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ES-6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scoping we have var,let and const: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we use var it can used at any where in the program with same variable name. For 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d=()=&gt;{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var c=true;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if(c===true)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var c=false;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console.log(c) //here it prints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console.log(c)  //here also it prints false because it changes permanently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example we use c is variable used in different ways. So we call it as function scope.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we use let it should be work for block 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d=()=&gt;{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let c=true;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if(c===true)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let c=false;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console.log(c) //here it prints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console.log(c)  //here also it prints because because let is a block 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we use const before any variable the value that can not be changed it should be same value throughout the function/script. For example: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c="xyz";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c="abc";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it throws an arrow like invalid assignment to const `c'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Different Ways to use Arrow Functions: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we have take an example of regular function in ES-5 without any 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c=6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x=function()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return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console.log(x())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we take this example in ES-6, it would be written 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c=6;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x=()=&gt;c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console.log(x())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can declare same function in another way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c=6;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x= _ =&gt;c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console.log(x())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take above example with 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 c=6;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c=(a,c)=&gt;{return a*c}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console.log(c(3,8))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example c is overwritten by new value .i.e, is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if we use any predefined function, we can use arrow function like 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x=()=&gt;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this.val=1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setTimeout( _ =&gt;{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this.val++;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console.log(val);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},1000)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