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B9D" w:rsidRDefault="009C6B9D" w:rsidP="009C6B9D">
      <w:pPr>
        <w:pStyle w:val="Heading1"/>
        <w:numPr>
          <w:ilvl w:val="0"/>
          <w:numId w:val="2"/>
        </w:numPr>
      </w:pPr>
      <w:bookmarkStart w:id="0" w:name="_GoBack"/>
      <w:bookmarkEnd w:id="0"/>
      <w:r>
        <w:t>Requirement Analysis Phase</w:t>
      </w:r>
    </w:p>
    <w:p w:rsidR="009C6B9D" w:rsidRPr="00270C30" w:rsidRDefault="009C6B9D" w:rsidP="009C6B9D">
      <w:pPr>
        <w:pStyle w:val="ListParagraph"/>
        <w:ind w:left="2486"/>
      </w:pPr>
    </w:p>
    <w:p w:rsidR="009C6B9D" w:rsidRDefault="009C6B9D" w:rsidP="009C6B9D">
      <w:r>
        <w:t>The Requirement Analysis Phase focuses on understanding the access-control requirements and identifying how record access should be restricted based on a specific field value. The main requirement is to ensure that users can access records only when they satisfy the conditions defined in the ACL script.</w:t>
      </w:r>
    </w:p>
    <w:p w:rsidR="009C6B9D" w:rsidRDefault="009C6B9D" w:rsidP="009C6B9D">
      <w:r>
        <w:t>First, the system requirements are identified, including which users should have access, which records need protection, and which field value should control access. The required field may contain values such as department, status, location, ownership, or approval state.</w:t>
      </w:r>
    </w:p>
    <w:p w:rsidR="009C6B9D" w:rsidRDefault="009C6B9D" w:rsidP="009C6B9D">
      <w:r>
        <w:t>The system should verify the user's role or permission and then check the value of the selected field. If the field value matches the required condition, the user should be allowed to access the record. If the condition is not satisfied, access should be denied.</w:t>
      </w:r>
    </w:p>
    <w:p w:rsidR="009C6B9D" w:rsidRDefault="009C6B9D" w:rsidP="009C6B9D">
      <w:r>
        <w:t>For example, if a record contains a Department field, users may be allowed to access records only when the department matches their authorized department. This prevents users from accessing records that are outside their responsibility.</w:t>
      </w:r>
    </w:p>
    <w:p w:rsidR="009C6B9D" w:rsidRDefault="009C6B9D" w:rsidP="009C6B9D">
      <w:r>
        <w:t>Key Requirements</w:t>
      </w:r>
    </w:p>
    <w:p w:rsidR="009C6B9D" w:rsidRDefault="009C6B9D" w:rsidP="009C6B9D">
      <w:r>
        <w:t>Identify the users and roles who require access.</w:t>
      </w:r>
    </w:p>
    <w:p w:rsidR="009C6B9D" w:rsidRDefault="009C6B9D" w:rsidP="009C6B9D">
      <w:r>
        <w:t>Identify the records and tables that need protection.</w:t>
      </w:r>
    </w:p>
    <w:p w:rsidR="009C6B9D" w:rsidRDefault="009C6B9D" w:rsidP="009C6B9D">
      <w:r>
        <w:t>Select the field value that controls access.</w:t>
      </w:r>
    </w:p>
    <w:p w:rsidR="009C6B9D" w:rsidRDefault="009C6B9D" w:rsidP="009C6B9D">
      <w:r>
        <w:t>Define the conditions for allowing or denying access.</w:t>
      </w:r>
    </w:p>
    <w:p w:rsidR="009C6B9D" w:rsidRDefault="009C6B9D" w:rsidP="009C6B9D">
      <w:r>
        <w:t>Ensure unauthorized users cannot view or modify restricted records.</w:t>
      </w:r>
    </w:p>
    <w:p w:rsidR="009C6B9D" w:rsidRDefault="009C6B9D" w:rsidP="009C6B9D">
      <w:r>
        <w:t>Apply the ACL consistently for different users and records.</w:t>
      </w:r>
    </w:p>
    <w:p w:rsidR="009C6B9D" w:rsidRDefault="009C6B9D" w:rsidP="009C6B9D">
      <w:r>
        <w:t>Maintain security without affecting authorized users' normal work.</w:t>
      </w:r>
    </w:p>
    <w:p w:rsidR="009C6B9D" w:rsidRDefault="009C6B9D" w:rsidP="009C6B9D">
      <w:r>
        <w:t>Consider different access levels such as Read, Write, Create, and Delete.</w:t>
      </w:r>
    </w:p>
    <w:p w:rsidR="009C6B9D" w:rsidRDefault="009C6B9D" w:rsidP="009C6B9D">
      <w:r>
        <w:t>Expected Requirement</w:t>
      </w:r>
    </w:p>
    <w:p w:rsidR="001A3BFD" w:rsidRDefault="009C6B9D" w:rsidP="009C6B9D">
      <w:r>
        <w:t>The system should dynamically evaluate the field value whenever a user requests access. The ACL script should return an allow decision when all required conditions are satisfied and a deny decision when the conditions are not satisfied</w:t>
      </w:r>
    </w:p>
    <w:sectPr w:rsidR="001A3B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C22E8"/>
    <w:multiLevelType w:val="hybridMultilevel"/>
    <w:tmpl w:val="B17ED35C"/>
    <w:lvl w:ilvl="0" w:tplc="459E4328">
      <w:start w:val="1"/>
      <w:numFmt w:val="decimal"/>
      <w:lvlText w:val="%1."/>
      <w:lvlJc w:val="left"/>
      <w:pPr>
        <w:ind w:left="2486" w:hanging="360"/>
      </w:pPr>
      <w:rPr>
        <w:rFonts w:hint="default"/>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abstractNum w:abstractNumId="1" w15:restartNumberingAfterBreak="0">
    <w:nsid w:val="5A287B3A"/>
    <w:multiLevelType w:val="hybridMultilevel"/>
    <w:tmpl w:val="69CAC62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B9D"/>
    <w:rsid w:val="0051407A"/>
    <w:rsid w:val="009C6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C9EEA"/>
  <w15:chartTrackingRefBased/>
  <w15:docId w15:val="{9BDA1D3A-1A77-42C1-8D8D-AEE972E5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6B9D"/>
    <w:pPr>
      <w:spacing w:after="200" w:line="276" w:lineRule="auto"/>
    </w:pPr>
    <w:rPr>
      <w:rFonts w:ascii="Arial" w:eastAsiaTheme="minorEastAsia" w:hAnsi="Arial"/>
      <w:lang w:val="en-US"/>
    </w:rPr>
  </w:style>
  <w:style w:type="paragraph" w:styleId="Heading1">
    <w:name w:val="heading 1"/>
    <w:basedOn w:val="Normal"/>
    <w:next w:val="Normal"/>
    <w:link w:val="Heading1Char"/>
    <w:uiPriority w:val="9"/>
    <w:qFormat/>
    <w:rsid w:val="009C6B9D"/>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B9D"/>
    <w:rPr>
      <w:rFonts w:asciiTheme="majorHAnsi" w:eastAsiaTheme="majorEastAsia" w:hAnsiTheme="majorHAnsi" w:cstheme="majorBidi"/>
      <w:b/>
      <w:bCs/>
      <w:color w:val="2E74B5" w:themeColor="accent1" w:themeShade="BF"/>
      <w:sz w:val="28"/>
      <w:szCs w:val="28"/>
      <w:lang w:val="en-US"/>
    </w:rPr>
  </w:style>
  <w:style w:type="paragraph" w:styleId="ListParagraph">
    <w:name w:val="List Paragraph"/>
    <w:basedOn w:val="Normal"/>
    <w:uiPriority w:val="34"/>
    <w:qFormat/>
    <w:rsid w:val="009C6B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2026-09-25T07:07:00Z</dcterms:created>
  <dcterms:modified xsi:type="dcterms:W3CDTF">2026-09-25T07:08:00Z</dcterms:modified>
</cp:coreProperties>
</file>