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ubtitle"/>
      </w:pPr>
      <w:r>
        <w:t xml:space="preserve">FNU Job Placement</w:t>
      </w:r>
    </w:p>
    <w:p>
      <w:pPr>
        <w:pStyle w:val="Title"/>
      </w:pPr>
      <w:r>
        <w:t xml:space="preserve">Administrator User Manual</w:t>
      </w:r>
    </w:p>
    <w:p>
      <w:pPr>
        <w:pStyle w:val="Subtitle"/>
      </w:pPr>
      <w:r>
        <w:t xml:space="preserve">Administrators</w:t>
      </w:r>
    </w:p>
    <w:p>
      <w:pPr>
        <w:pStyle w:val="Normal"/>
      </w:pPr>
      <w:r>
        <w:t xml:space="preserve">Version 2.0 | 14 October 2026</w:t>
      </w:r>
    </w:p>
    <w:p>
      <w:pPr>
        <w:pStyle w:val="Normal"/>
      </w:pPr>
      <w:r>
        <w:t xml:space="preserve">Use the portal address supplied by FNU. Available actions depend on your account role.</w:t>
      </w:r>
    </w:p>
    <w:p>
      <w:pPr>
        <w:pStyle w:val="Normal"/>
      </w:pPr>
      <w:r>
        <w:t xml:space="preserve">In Word, open View &gt; Navigation Pane to jump between section headings. This document is editable.</w:t>
      </w:r>
    </w:p>
    <w:p>
      <w:pPr>
        <w:pStyle w:val="Heading1"/>
      </w:pPr>
      <w:r>
        <w:t xml:space="preserve">Contents</w:t>
      </w:r>
    </w:p>
    <w:p>
      <w:pPr>
        <w:pStyle w:val="Normal"/>
      </w:pPr>
      <w:r>
        <w:t xml:space="preserve">1. Daily administrator workflow</w:t>
      </w:r>
    </w:p>
    <w:p>
      <w:pPr>
        <w:pStyle w:val="Normal"/>
      </w:pPr>
      <w:r>
        <w:t xml:space="preserve">2. Students and employer contacts</w:t>
      </w:r>
    </w:p>
    <w:p>
      <w:pPr>
        <w:pStyle w:val="Normal"/>
      </w:pPr>
      <w:r>
        <w:t xml:space="preserve">3. Organizations and requests</w:t>
      </w:r>
    </w:p>
    <w:p>
      <w:pPr>
        <w:pStyle w:val="Normal"/>
      </w:pPr>
      <w:r>
        <w:t xml:space="preserve">4. Jobs and application decisions</w:t>
      </w:r>
    </w:p>
    <w:p>
      <w:pPr>
        <w:pStyle w:val="Normal"/>
      </w:pPr>
      <w:r>
        <w:t xml:space="preserve">5. System setup</w:t>
      </w:r>
    </w:p>
    <w:p>
      <w:pPr>
        <w:pStyle w:val="Normal"/>
      </w:pPr>
      <w:r>
        <w:t xml:space="preserve">6. Dashboard reports and exports</w:t>
      </w:r>
    </w:p>
    <w:p>
      <w:pPr>
        <w:pStyle w:val="Normal"/>
      </w:pPr>
      <w:r>
        <w:t xml:space="preserve">7. Feedback review</w:t>
      </w:r>
    </w:p>
    <w:p>
      <w:pPr>
        <w:pStyle w:val="Normal"/>
      </w:pPr>
      <w:r>
        <w:t xml:space="preserve">8. Account settings and security</w:t>
      </w:r>
    </w:p>
    <w:p>
      <w:pPr>
        <w:pStyle w:val="Normal"/>
      </w:pPr>
      <w:r>
        <w:t xml:space="preserve">9. Troubleshooting and support</w:t>
      </w:r>
    </w:p>
    <w:p>
      <w:r>
        <w:br w:type="page"/>
      </w:r>
    </w:p>
    <w:p>
      <w:pPr>
        <w:pStyle w:val="Heading1"/>
      </w:pPr>
      <w:r>
        <w:t xml:space="preserve">Daily administrator workflow</w:t>
      </w:r>
    </w:p>
    <w:p>
      <w:pPr>
        <w:pStyle w:val="Normal"/>
      </w:pPr>
      <w:r>
        <w:t xml:space="preserve">1. Login and open Admin Dashboard from your name menu. Review dashboard totals, then use the sidebar to open Students, Employers, Jobs, Applications, or Feedback.</w:t>
      </w:r>
    </w:p>
    <w:p>
      <w:pPr>
        <w:pStyle w:val="Normal"/>
      </w:pPr>
      <w:r>
        <w:t xml:space="preserve">2. Resolve organization requests before activating employer contacts. Review pending student/employer accounts and pending jobs.</w:t>
      </w:r>
    </w:p>
    <w:p>
      <w:pPr>
        <w:pStyle w:val="Normal"/>
      </w:pPr>
      <w:r>
        <w:t xml:space="preserve">3. Review applications and update statuses only after a confirmed recruitment decision. Use reports to monitor progress.</w:t>
      </w:r>
    </w:p>
    <w:p>
      <w:pPr>
        <w:pStyle w:val="Normal"/>
      </w:pPr>
      <w:r>
        <w:t xml:space="preserve">Search, filters, sortable headings, and pagination help locate records. Always verify the person, organization, job, and current status before making a change.</w:t>
      </w:r>
    </w:p>
    <w:p>
      <w:r>
        <w:br w:type="page"/>
      </w:r>
    </w:p>
    <w:p>
      <w:pPr>
        <w:pStyle w:val="Heading1"/>
      </w:pPr>
      <w:r>
        <w:t xml:space="preserve">Students and employer contacts</w:t>
      </w:r>
    </w:p>
    <w:p>
      <w:pPr>
        <w:pStyle w:val="Normal"/>
      </w:pPr>
      <w:r>
        <w:t xml:space="preserve">1. Open Students or Employers. Search for the person, open their profile, and review their details.</w:t>
      </w:r>
    </w:p>
    <w:p>
      <w:pPr>
        <w:pStyle w:val="Normal"/>
      </w:pPr>
      <w:r>
        <w:t xml:space="preserve">2. Use the available add/edit controls to create or correct a student or employer record. Use the account-status controls to approve (Active) or block an account.</w:t>
      </w:r>
    </w:p>
    <w:p>
      <w:pPr>
        <w:pStyle w:val="Normal"/>
      </w:pPr>
      <w:r>
        <w:t xml:space="preserve">3. For employers, confirm that the correct organization is linked and any organization request is resolved before activation. Approving an organization alone does not activate its contacts.</w:t>
      </w:r>
    </w:p>
    <w:p>
      <w:pPr>
        <w:pStyle w:val="Normal"/>
      </w:pPr>
      <w:r>
        <w:t xml:space="preserve">4. Use the password reset action when needed and communicate any replacement password privately. Status-change emails may be sent; read any delivery warning.</w:t>
      </w:r>
    </w:p>
    <w:p>
      <w:pPr>
        <w:pStyle w:val="Normal"/>
      </w:pPr>
      <w:r>
        <w:t xml:space="preserve">Administrators cannot manage staff accounts or delete user accounts. Those actions belong to super administrators. Management cannot make these changes.</w:t>
      </w:r>
    </w:p>
    <w:p>
      <w:r>
        <w:br w:type="page"/>
      </w:r>
    </w:p>
    <w:p>
      <w:pPr>
        <w:pStyle w:val="Heading1"/>
      </w:pPr>
      <w:r>
        <w:t xml:space="preserve">Organizations and requests</w:t>
      </w:r>
    </w:p>
    <w:p>
      <w:pPr>
        <w:pStyle w:val="Normal"/>
      </w:pPr>
      <w:r>
        <w:t xml:space="preserve">1. Open Organizations under System Setup. Search existing organizations before adding another record.</w:t>
      </w:r>
    </w:p>
    <w:p>
      <w:pPr>
        <w:pStyle w:val="Normal"/>
      </w:pPr>
      <w:r>
        <w:t xml:space="preserve">2. Open a pending request and review the proposed name, address, phone, email, and requesting contact.</w:t>
      </w:r>
    </w:p>
    <w:p>
      <w:pPr>
        <w:pStyle w:val="Normal"/>
      </w:pPr>
      <w:r>
        <w:t xml:space="preserve">3. Approve a new organization, link the request to an existing organization, or reject it with a reason. Check the recorded review decision and notes.</w:t>
      </w:r>
    </w:p>
    <w:p>
      <w:pPr>
        <w:pStyle w:val="Normal"/>
      </w:pPr>
      <w:r>
        <w:t xml:space="preserve">4. Activate the employer contact separately in Employers once its organization link and request are resolved.</w:t>
      </w:r>
    </w:p>
    <w:p>
      <w:pPr>
        <w:pStyle w:val="Normal"/>
      </w:pPr>
      <w:r>
        <w:t xml:space="preserve">Admins and super admins maintain shared organization details. Employer contacts cannot change these themselves. Multiple contacts may belong to one organization but retain separate job ownership.</w:t>
      </w:r>
    </w:p>
    <w:p>
      <w:pPr>
        <w:pStyle w:val="Normal"/>
      </w:pPr>
      <w:r>
        <w:t xml:space="preserve">Only a super administrator can delete organizations. Prefer correcting or linking records over deleting them.</w:t>
      </w:r>
    </w:p>
    <w:p>
      <w:r>
        <w:br w:type="page"/>
      </w:r>
    </w:p>
    <w:p>
      <w:pPr>
        <w:pStyle w:val="Heading1"/>
      </w:pPr>
      <w:r>
        <w:t xml:space="preserve">Jobs and application decisions</w:t>
      </w:r>
    </w:p>
    <w:p>
      <w:pPr>
        <w:pStyle w:val="Normal"/>
      </w:pPr>
      <w:r>
        <w:t xml:space="preserve">1. Open Jobs. Search and review job details, employer ownership, category, vacancies, location, and closing date.</w:t>
      </w:r>
    </w:p>
    <w:p>
      <w:pPr>
        <w:pStyle w:val="Normal"/>
      </w:pPr>
      <w:r>
        <w:t xml:space="preserve">2. Review employer submissions and use the job status controls to publish approved jobs or block unsuitable jobs. Only active jobs are public.</w:t>
      </w:r>
    </w:p>
    <w:p>
      <w:pPr>
        <w:pStyle w:val="Normal"/>
      </w:pPr>
      <w:r>
        <w:t xml:space="preserve">3. Use Create/Edit to maintain administrative job postings. Supply the required fields, save, and confirm the resulting status.</w:t>
      </w:r>
    </w:p>
    <w:p>
      <w:pPr>
        <w:pStyle w:val="Normal"/>
      </w:pPr>
      <w:r>
        <w:t xml:space="preserve">4. Open Applications. Search by job, company, applicant name/email, or filter by application status. Open permitted application documents and status history.</w:t>
      </w:r>
    </w:p>
    <w:p>
      <w:pPr>
        <w:pStyle w:val="Normal"/>
      </w:pPr>
      <w:r>
        <w:t xml:space="preserve">5. Select the appropriate application status from the available dropdown, confirm the change, then check the result. The change and reviewer are recorded in history; an email is attempted to the applicant.</w:t>
      </w:r>
    </w:p>
    <w:p>
      <w:pPr>
        <w:pStyle w:val="Normal"/>
      </w:pPr>
      <w:r>
        <w:t xml:space="preserve">An unchanged status sends no new notification. If the email fails, the status/history remain saved; contact the applicant directly instead of repeating the status change.</w:t>
      </w:r>
    </w:p>
    <w:p>
      <w:pPr>
        <w:pStyle w:val="Normal"/>
      </w:pPr>
      <w:r>
        <w:t xml:space="preserve">Only super administrators can delete applications. Keep records unless deletion is genuinely necessary.</w:t>
      </w:r>
    </w:p>
    <w:p>
      <w:r>
        <w:br w:type="page"/>
      </w:r>
    </w:p>
    <w:p>
      <w:pPr>
        <w:pStyle w:val="Heading1"/>
      </w:pPr>
      <w:r>
        <w:t xml:space="preserve">System setup</w:t>
      </w:r>
    </w:p>
    <w:p>
      <w:pPr>
        <w:pStyle w:val="Normal"/>
      </w:pPr>
      <w:r>
        <w:t xml:space="preserve">1. Open Job Types, Categories, or Colleges/Centers under System Setup.</w:t>
      </w:r>
    </w:p>
    <w:p>
      <w:pPr>
        <w:pStyle w:val="Normal"/>
      </w:pPr>
      <w:r>
        <w:t xml:space="preserve">2. Search existing entries first. Use the available add/edit controls to maintain labels, college associations, and active/inactive status.</w:t>
      </w:r>
    </w:p>
    <w:p>
      <w:pPr>
        <w:pStyle w:val="Normal"/>
      </w:pPr>
      <w:r>
        <w:t xml:space="preserve">3. Confirm the saved entry appears in the intended lists. Active setup entries are used in posting/search choices; historical reports may still include inactive records.</w:t>
      </w:r>
    </w:p>
    <w:p>
      <w:pPr>
        <w:pStyle w:val="Normal"/>
      </w:pPr>
      <w:r>
        <w:t xml:space="preserve">Avoid deleting setup records without reviewing their existing job and reporting relationships.</w:t>
      </w:r>
    </w:p>
    <w:p>
      <w:r>
        <w:br w:type="page"/>
      </w:r>
    </w:p>
    <w:p>
      <w:pPr>
        <w:pStyle w:val="Heading1"/>
      </w:pPr>
      <w:r>
        <w:t xml:space="preserve">Dashboard reports and exports</w:t>
      </w:r>
    </w:p>
    <w:p>
      <w:pPr>
        <w:pStyle w:val="Normal"/>
      </w:pPr>
      <w:r>
        <w:t xml:space="preserve">1. Open Admin Dashboard. Choose Overview, Applications, Placement, Job Types, Categories, Rejection, Employers, or Metrics to view the relevant report.</w:t>
      </w:r>
    </w:p>
    <w:p>
      <w:pPr>
        <w:pStyle w:val="Normal"/>
      </w:pPr>
      <w:r>
        <w:t xml:space="preserve">2. Where filters are shown, choose the date range, college/center, or other criteria, then select Apply. Use Reset to clear that report's filters.</w:t>
      </w:r>
    </w:p>
    <w:p>
      <w:pPr>
        <w:pStyle w:val="Normal"/>
      </w:pPr>
      <w:r>
        <w:t xml:space="preserve">3. Use the report's PDF or Excel/CSV download control. Excel-compatible downloads are CSV files, not XLSX workbooks. Open CSV files with Excel or another spreadsheet application.</w:t>
      </w:r>
    </w:p>
    <w:p>
      <w:pPr>
        <w:pStyle w:val="Normal"/>
      </w:pPr>
      <w:r>
        <w:t xml:space="preserve">The Job Types tab filters by the job category's College/Center, not the applicant's college. Its filters are independent of Placement filters. All colleges/centers includes jobs without an assigned category college.</w:t>
      </w:r>
    </w:p>
    <w:p>
      <w:pPr>
        <w:pStyle w:val="Normal"/>
      </w:pPr>
      <w:r>
        <w:t xml:space="preserve">Placement rates are placed applications divided by total applications, not distinct students. Current application statuses drive placement and rejection counts; percentages display two decimal places.</w:t>
      </w:r>
    </w:p>
    <w:p>
      <w:pPr>
        <w:pStyle w:val="Normal"/>
      </w:pPr>
      <w:r>
        <w:t xml:space="preserve">Check the selected filters and report heading before sharing a download. Reports may include private data. Export timestamps display the configured report timezone (Pacific/Fiji by default).</w:t>
      </w:r>
    </w:p>
    <w:p>
      <w:r>
        <w:br w:type="page"/>
      </w:r>
    </w:p>
    <w:p>
      <w:pPr>
        <w:pStyle w:val="Heading1"/>
      </w:pPr>
      <w:r>
        <w:t xml:space="preserve">Feedback review</w:t>
      </w:r>
    </w:p>
    <w:p>
      <w:pPr>
        <w:pStyle w:val="Normal"/>
      </w:pPr>
      <w:r>
        <w:t xml:space="preserve">1. Open Feedback from the administration sidebar. Search and use the type filter to locate student or employer feedback.</w:t>
      </w:r>
    </w:p>
    <w:p>
      <w:pPr>
        <w:pStyle w:val="Normal"/>
      </w:pPr>
      <w:r>
        <w:t xml:space="preserve">2. Click a sortable heading to change order, then click again to reverse it. Job and Company sort separately; pagination preserves your selected order.</w:t>
      </w:r>
    </w:p>
    <w:p>
      <w:pPr>
        <w:pStyle w:val="Normal"/>
      </w:pPr>
      <w:r>
        <w:t xml:space="preserve">3. Download PDF or Download Excel exports all matching feedback across all pages, not only the visible page, in the selected order.</w:t>
      </w:r>
    </w:p>
    <w:p>
      <w:pPr>
        <w:pStyle w:val="Normal"/>
      </w:pPr>
      <w:r>
        <w:t xml:space="preserve">Placement feedback is for administrative review. Student feedback is not shared directly with employers, and employer feedback is not shared directly with students.</w:t>
      </w:r>
    </w:p>
    <w:p>
      <w:r>
        <w:br w:type="page"/>
      </w:r>
    </w:p>
    <w:p>
      <w:pPr>
        <w:pStyle w:val="Heading1"/>
      </w:pPr>
      <w:r>
        <w:t xml:space="preserve">Account settings and security</w:t>
      </w:r>
    </w:p>
    <w:p>
      <w:pPr>
        <w:pStyle w:val="Normal"/>
      </w:pPr>
      <w:r>
        <w:t xml:space="preserve">1. Open your name menu &gt; Account Settings. View Profile shows your saved information; Profile Update opens the editable fields.</w:t>
      </w:r>
    </w:p>
    <w:p>
      <w:pPr>
        <w:pStyle w:val="Normal"/>
      </w:pPr>
      <w:r>
        <w:t xml:space="preserve">2. Update your own details, select the save/update button, and check the confirmation. Correct any errors shown beside fields.</w:t>
      </w:r>
    </w:p>
    <w:p>
      <w:pPr>
        <w:pStyle w:val="Normal"/>
      </w:pPr>
      <w:r>
        <w:t xml:space="preserve">3. Use Change Profile Picture to upload a clear picture. Use Change Password to enter your current password, new password, and confirmation.</w:t>
      </w:r>
    </w:p>
    <w:p>
      <w:pPr>
        <w:pStyle w:val="Normal"/>
      </w:pPr>
      <w:r>
        <w:t xml:space="preserve">If your account requires email verification, changing your primary email requires verification of the new address before continuing.</w:t>
      </w:r>
    </w:p>
    <w:p>
      <w:pPr>
        <w:pStyle w:val="Normal"/>
      </w:pPr>
      <w:r>
        <w:t xml:space="preserve">Use a unique password, keep applicant documents confidential, and select your name &gt; Logout on shared devices. Never share a login.</w:t>
      </w:r>
    </w:p>
    <w:p>
      <w:r>
        <w:br w:type="page"/>
      </w:r>
    </w:p>
    <w:p>
      <w:pPr>
        <w:pStyle w:val="Heading1"/>
      </w:pPr>
      <w:r>
        <w:t xml:space="preserve">Troubleshooting and support</w:t>
      </w:r>
    </w:p>
    <w:p>
      <w:pPr>
        <w:pStyle w:val="Normal"/>
      </w:pPr>
      <w:r>
        <w:t xml:space="preserve">Pending approval: contact the Placement Officer if approval is delayed. Email verification and administrator approval are separate requirements.</w:t>
      </w:r>
    </w:p>
    <w:p>
      <w:pPr>
        <w:pStyle w:val="Normal"/>
      </w:pPr>
      <w:r>
        <w:t xml:space="preserve">Blocked account: contact an administrator; registering again is not a solution. Unverified email: use the verification/resend link on Login and check your spam folder.</w:t>
      </w:r>
    </w:p>
    <w:p>
      <w:pPr>
        <w:pStyle w:val="Normal"/>
      </w:pPr>
      <w:r>
        <w:t xml:space="preserve">Forgotten password: self-service recovery is not implemented in this version. Ask an administrator to reset a student/employer password, or a super administrator to reset a staff password. Arrange the replacement privately.</w:t>
      </w:r>
    </w:p>
    <w:p>
      <w:pPr>
        <w:pStyle w:val="Normal"/>
      </w:pPr>
      <w:r>
        <w:t xml:space="preserve">Read submission messages carefully. A notification-email warning may mean the record was saved but the email failed; check the saved record before submitting again.</w:t>
      </w:r>
    </w:p>
    <w:p>
      <w:pPr>
        <w:pStyle w:val="Normal"/>
      </w:pPr>
      <w:r>
        <w:t xml:space="preserve">Use Contact Us to reach the Placement Officer. Include the page, action, time, and error message, but never send your password or unnecessary personal documents.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80"/>
    </w:pPr>
    <w:rPr>
      <w:rFonts w:ascii="Calibri" w:hAnsi="Calibri"/>
      <w:sz w:val="22"/>
    </w:rPr>
  </w:style>
  <w:style w:type="paragraph" w:styleId="Title">
    <w:name w:val="Title"/>
    <w:basedOn w:val="Normal"/>
    <w:rPr>
      <w:b/>
      <w:color w:val="163B65"/>
      <w:sz w:val="48"/>
    </w:rPr>
  </w:style>
  <w:style w:type="paragraph" w:styleId="Subtitle">
    <w:name w:val="Subtitle"/>
    <w:basedOn w:val="Normal"/>
    <w:rPr>
      <w:color w:val="666666"/>
      <w:sz w:val="26"/>
    </w:rPr>
  </w:style>
  <w:style w:type="paragraph" w:styleId="Heading1">
    <w:name w:val="heading 1"/>
    <w:basedOn w:val="Normal"/>
    <w:pPr>
      <w:keepNext/>
      <w:outlineLvl w:val="0"/>
    </w:pPr>
    <w:rPr>
      <w:b/>
      <w:color w:val="163B65"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