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2"/>
        <w:gridCol w:w="1911"/>
        <w:gridCol w:w="2094"/>
        <w:gridCol w:w="437"/>
        <w:gridCol w:w="1205"/>
      </w:tblGrid>
      <w:tr w:rsidR="00D83F27" w:rsidTr="00483BF4">
        <w:trPr>
          <w:trHeight w:val="758"/>
        </w:trPr>
        <w:tc>
          <w:tcPr>
            <w:tcW w:w="9579" w:type="dxa"/>
            <w:gridSpan w:val="5"/>
          </w:tcPr>
          <w:p w:rsidR="00D83F27" w:rsidRDefault="00D83F27" w:rsidP="00483BF4">
            <w:pPr>
              <w:pStyle w:val="TableParagraph"/>
              <w:spacing w:line="251" w:lineRule="exact"/>
              <w:ind w:left="463" w:right="456"/>
              <w:jc w:val="center"/>
              <w:rPr>
                <w:b/>
              </w:rPr>
            </w:pPr>
            <w:r>
              <w:rPr>
                <w:b/>
              </w:rPr>
              <w:t>CRYPTOGRAPHY</w:t>
            </w:r>
          </w:p>
          <w:p w:rsidR="00D83F27" w:rsidRDefault="00D83F27" w:rsidP="00483BF4">
            <w:pPr>
              <w:pStyle w:val="TableParagraph"/>
              <w:spacing w:before="5" w:line="252" w:lineRule="exact"/>
              <w:ind w:left="2601" w:right="2592"/>
              <w:jc w:val="center"/>
              <w:rPr>
                <w:b/>
              </w:rPr>
            </w:pPr>
            <w:r>
              <w:rPr>
                <w:b/>
              </w:rPr>
              <w:t>(Effective from the academic year 2018 -2019) SEMESTER – VII</w:t>
            </w:r>
          </w:p>
        </w:tc>
      </w:tr>
      <w:tr w:rsidR="00D83F27" w:rsidTr="00483BF4">
        <w:trPr>
          <w:trHeight w:val="331"/>
        </w:trPr>
        <w:tc>
          <w:tcPr>
            <w:tcW w:w="3932" w:type="dxa"/>
          </w:tcPr>
          <w:p w:rsidR="00D83F27" w:rsidRDefault="00D83F27" w:rsidP="00483BF4">
            <w:pPr>
              <w:pStyle w:val="TableParagraph"/>
              <w:spacing w:line="252" w:lineRule="exact"/>
              <w:rPr>
                <w:b/>
              </w:rPr>
            </w:pPr>
            <w:r>
              <w:rPr>
                <w:b/>
              </w:rPr>
              <w:t>Course Code</w:t>
            </w:r>
          </w:p>
        </w:tc>
        <w:tc>
          <w:tcPr>
            <w:tcW w:w="1911" w:type="dxa"/>
          </w:tcPr>
          <w:p w:rsidR="00D83F27" w:rsidRDefault="00D83F27" w:rsidP="00483BF4">
            <w:pPr>
              <w:pStyle w:val="TableParagraph"/>
              <w:spacing w:line="252" w:lineRule="exact"/>
              <w:rPr>
                <w:b/>
              </w:rPr>
            </w:pPr>
            <w:r>
              <w:rPr>
                <w:b/>
              </w:rPr>
              <w:t>18CS744</w:t>
            </w:r>
          </w:p>
        </w:tc>
        <w:tc>
          <w:tcPr>
            <w:tcW w:w="2094" w:type="dxa"/>
          </w:tcPr>
          <w:p w:rsidR="00D83F27" w:rsidRDefault="00D83F27" w:rsidP="00483BF4">
            <w:pPr>
              <w:pStyle w:val="TableParagraph"/>
              <w:spacing w:before="37"/>
              <w:rPr>
                <w:b/>
              </w:rPr>
            </w:pPr>
            <w:r>
              <w:rPr>
                <w:b/>
              </w:rPr>
              <w:t>CIE Marks</w:t>
            </w:r>
          </w:p>
        </w:tc>
        <w:tc>
          <w:tcPr>
            <w:tcW w:w="1642" w:type="dxa"/>
            <w:gridSpan w:val="2"/>
          </w:tcPr>
          <w:p w:rsidR="00D83F27" w:rsidRDefault="00D83F27" w:rsidP="00483BF4">
            <w:pPr>
              <w:pStyle w:val="TableParagraph"/>
              <w:spacing w:line="247" w:lineRule="exact"/>
              <w:ind w:left="106"/>
            </w:pPr>
            <w:r>
              <w:t>40</w:t>
            </w:r>
          </w:p>
        </w:tc>
      </w:tr>
      <w:tr w:rsidR="00D83F27" w:rsidTr="00483BF4">
        <w:trPr>
          <w:trHeight w:val="282"/>
        </w:trPr>
        <w:tc>
          <w:tcPr>
            <w:tcW w:w="3932" w:type="dxa"/>
          </w:tcPr>
          <w:p w:rsidR="00D83F27" w:rsidRDefault="00D83F27" w:rsidP="00483BF4">
            <w:pPr>
              <w:pStyle w:val="TableParagraph"/>
              <w:spacing w:before="13" w:line="250" w:lineRule="exact"/>
              <w:rPr>
                <w:b/>
              </w:rPr>
            </w:pPr>
            <w:r>
              <w:rPr>
                <w:b/>
              </w:rPr>
              <w:t>Number of Contact Hours/Week</w:t>
            </w:r>
          </w:p>
        </w:tc>
        <w:tc>
          <w:tcPr>
            <w:tcW w:w="1911" w:type="dxa"/>
          </w:tcPr>
          <w:p w:rsidR="00D83F27" w:rsidRDefault="00D83F27" w:rsidP="00483BF4">
            <w:pPr>
              <w:pStyle w:val="TableParagraph"/>
              <w:spacing w:line="247" w:lineRule="exact"/>
            </w:pPr>
            <w:r>
              <w:t>3:0:0</w:t>
            </w:r>
          </w:p>
        </w:tc>
        <w:tc>
          <w:tcPr>
            <w:tcW w:w="2094" w:type="dxa"/>
          </w:tcPr>
          <w:p w:rsidR="00D83F27" w:rsidRDefault="00D83F27" w:rsidP="00483BF4">
            <w:pPr>
              <w:pStyle w:val="TableParagraph"/>
              <w:spacing w:before="13" w:line="250" w:lineRule="exact"/>
              <w:rPr>
                <w:b/>
              </w:rPr>
            </w:pPr>
            <w:r>
              <w:rPr>
                <w:b/>
              </w:rPr>
              <w:t>SEE Marks</w:t>
            </w:r>
          </w:p>
        </w:tc>
        <w:tc>
          <w:tcPr>
            <w:tcW w:w="1642" w:type="dxa"/>
            <w:gridSpan w:val="2"/>
          </w:tcPr>
          <w:p w:rsidR="00D83F27" w:rsidRDefault="00D83F27" w:rsidP="00483BF4">
            <w:pPr>
              <w:pStyle w:val="TableParagraph"/>
              <w:spacing w:line="247" w:lineRule="exact"/>
              <w:ind w:left="106"/>
            </w:pPr>
            <w:r>
              <w:t>60</w:t>
            </w:r>
          </w:p>
        </w:tc>
      </w:tr>
      <w:tr w:rsidR="00D83F27" w:rsidTr="00483BF4">
        <w:trPr>
          <w:trHeight w:val="282"/>
        </w:trPr>
        <w:tc>
          <w:tcPr>
            <w:tcW w:w="3932" w:type="dxa"/>
          </w:tcPr>
          <w:p w:rsidR="00D83F27" w:rsidRDefault="00D83F27" w:rsidP="00483BF4">
            <w:pPr>
              <w:pStyle w:val="TableParagraph"/>
              <w:spacing w:line="251" w:lineRule="exact"/>
              <w:rPr>
                <w:b/>
              </w:rPr>
            </w:pPr>
            <w:r>
              <w:rPr>
                <w:b/>
              </w:rPr>
              <w:t>Total Number of Contact Hours</w:t>
            </w:r>
          </w:p>
        </w:tc>
        <w:tc>
          <w:tcPr>
            <w:tcW w:w="1911" w:type="dxa"/>
          </w:tcPr>
          <w:p w:rsidR="00D83F27" w:rsidRDefault="00D83F27" w:rsidP="00483BF4">
            <w:pPr>
              <w:pStyle w:val="TableParagraph"/>
              <w:spacing w:line="247" w:lineRule="exact"/>
            </w:pPr>
            <w:r>
              <w:t>40</w:t>
            </w:r>
          </w:p>
        </w:tc>
        <w:tc>
          <w:tcPr>
            <w:tcW w:w="2094" w:type="dxa"/>
          </w:tcPr>
          <w:p w:rsidR="00D83F27" w:rsidRDefault="00D83F27" w:rsidP="00483BF4">
            <w:pPr>
              <w:pStyle w:val="TableParagraph"/>
              <w:spacing w:before="13" w:line="250" w:lineRule="exact"/>
              <w:rPr>
                <w:b/>
              </w:rPr>
            </w:pPr>
            <w:r>
              <w:rPr>
                <w:b/>
              </w:rPr>
              <w:t>Exam Hours</w:t>
            </w:r>
          </w:p>
        </w:tc>
        <w:tc>
          <w:tcPr>
            <w:tcW w:w="1642" w:type="dxa"/>
            <w:gridSpan w:val="2"/>
          </w:tcPr>
          <w:p w:rsidR="00D83F27" w:rsidRDefault="00D83F27" w:rsidP="00483BF4">
            <w:pPr>
              <w:pStyle w:val="TableParagraph"/>
              <w:spacing w:line="247" w:lineRule="exact"/>
              <w:ind w:left="106"/>
            </w:pPr>
            <w:r>
              <w:t>03</w:t>
            </w:r>
          </w:p>
        </w:tc>
      </w:tr>
      <w:tr w:rsidR="00D83F27" w:rsidTr="00483BF4">
        <w:trPr>
          <w:trHeight w:val="282"/>
        </w:trPr>
        <w:tc>
          <w:tcPr>
            <w:tcW w:w="9579" w:type="dxa"/>
            <w:gridSpan w:val="5"/>
          </w:tcPr>
          <w:p w:rsidR="00D83F27" w:rsidRDefault="00D83F27" w:rsidP="00483BF4">
            <w:pPr>
              <w:pStyle w:val="TableParagraph"/>
              <w:spacing w:line="251" w:lineRule="exact"/>
              <w:ind w:left="463" w:right="455"/>
              <w:jc w:val="center"/>
              <w:rPr>
                <w:b/>
              </w:rPr>
            </w:pPr>
            <w:r>
              <w:rPr>
                <w:b/>
              </w:rPr>
              <w:t>CREDITS –3</w:t>
            </w:r>
          </w:p>
        </w:tc>
      </w:tr>
      <w:tr w:rsidR="00D83F27" w:rsidTr="00483BF4">
        <w:trPr>
          <w:trHeight w:val="282"/>
        </w:trPr>
        <w:tc>
          <w:tcPr>
            <w:tcW w:w="9579" w:type="dxa"/>
            <w:gridSpan w:val="5"/>
          </w:tcPr>
          <w:p w:rsidR="00D83F27" w:rsidRDefault="00D83F27" w:rsidP="00483BF4">
            <w:pPr>
              <w:pStyle w:val="TableParagraph"/>
              <w:spacing w:line="247" w:lineRule="exact"/>
            </w:pPr>
            <w:r>
              <w:rPr>
                <w:b/>
              </w:rPr>
              <w:t xml:space="preserve">Course Learning Objectives: </w:t>
            </w:r>
            <w:r>
              <w:t>This course (18CS744) will enable students to:</w:t>
            </w:r>
          </w:p>
        </w:tc>
      </w:tr>
      <w:tr w:rsidR="00D83F27" w:rsidTr="00483BF4">
        <w:trPr>
          <w:trHeight w:val="1735"/>
        </w:trPr>
        <w:tc>
          <w:tcPr>
            <w:tcW w:w="9579" w:type="dxa"/>
            <w:gridSpan w:val="5"/>
          </w:tcPr>
          <w:p w:rsidR="00D83F27" w:rsidRDefault="00D83F27" w:rsidP="00D83F27">
            <w:pPr>
              <w:pStyle w:val="TableParagraph"/>
              <w:numPr>
                <w:ilvl w:val="0"/>
                <w:numId w:val="3"/>
              </w:numPr>
              <w:tabs>
                <w:tab w:val="left" w:pos="827"/>
                <w:tab w:val="left" w:pos="828"/>
              </w:tabs>
              <w:spacing w:line="286" w:lineRule="exact"/>
              <w:ind w:hanging="361"/>
            </w:pPr>
            <w:r>
              <w:t>Define cryptography and its</w:t>
            </w:r>
            <w:r>
              <w:rPr>
                <w:spacing w:val="-4"/>
              </w:rPr>
              <w:t xml:space="preserve"> </w:t>
            </w:r>
            <w:r>
              <w:t>principles</w:t>
            </w:r>
          </w:p>
          <w:p w:rsidR="00D83F27" w:rsidRDefault="00D83F27" w:rsidP="00D83F27">
            <w:pPr>
              <w:pStyle w:val="TableParagraph"/>
              <w:numPr>
                <w:ilvl w:val="0"/>
                <w:numId w:val="3"/>
              </w:numPr>
              <w:tabs>
                <w:tab w:val="left" w:pos="827"/>
                <w:tab w:val="left" w:pos="828"/>
              </w:tabs>
              <w:spacing w:line="289" w:lineRule="exact"/>
              <w:ind w:hanging="361"/>
            </w:pPr>
            <w:r>
              <w:t>Explain Cryptography</w:t>
            </w:r>
            <w:r>
              <w:rPr>
                <w:spacing w:val="-4"/>
              </w:rPr>
              <w:t xml:space="preserve"> </w:t>
            </w:r>
            <w:r>
              <w:t>algorithms</w:t>
            </w:r>
          </w:p>
          <w:p w:rsidR="00D83F27" w:rsidRDefault="00D83F27" w:rsidP="00D83F27">
            <w:pPr>
              <w:pStyle w:val="TableParagraph"/>
              <w:numPr>
                <w:ilvl w:val="0"/>
                <w:numId w:val="3"/>
              </w:numPr>
              <w:tabs>
                <w:tab w:val="left" w:pos="827"/>
                <w:tab w:val="left" w:pos="828"/>
              </w:tabs>
              <w:spacing w:line="288" w:lineRule="exact"/>
              <w:ind w:hanging="361"/>
            </w:pPr>
            <w:r>
              <w:t>Illustrate Public and Private key</w:t>
            </w:r>
            <w:r>
              <w:rPr>
                <w:spacing w:val="-5"/>
              </w:rPr>
              <w:t xml:space="preserve"> </w:t>
            </w:r>
            <w:r>
              <w:t>cryptography</w:t>
            </w:r>
          </w:p>
          <w:p w:rsidR="00D83F27" w:rsidRDefault="00D83F27" w:rsidP="00D83F27">
            <w:pPr>
              <w:pStyle w:val="TableParagraph"/>
              <w:numPr>
                <w:ilvl w:val="0"/>
                <w:numId w:val="3"/>
              </w:numPr>
              <w:tabs>
                <w:tab w:val="left" w:pos="827"/>
                <w:tab w:val="left" w:pos="828"/>
              </w:tabs>
              <w:spacing w:line="290" w:lineRule="exact"/>
              <w:ind w:hanging="361"/>
            </w:pPr>
            <w:r>
              <w:t>Explain Key management, distribution and</w:t>
            </w:r>
            <w:r>
              <w:rPr>
                <w:spacing w:val="-9"/>
              </w:rPr>
              <w:t xml:space="preserve"> </w:t>
            </w:r>
            <w:r>
              <w:t>certification</w:t>
            </w:r>
            <w:bookmarkStart w:id="0" w:name="_GoBack"/>
            <w:bookmarkEnd w:id="0"/>
          </w:p>
          <w:p w:rsidR="00D83F27" w:rsidRDefault="00D83F27" w:rsidP="00D83F27">
            <w:pPr>
              <w:pStyle w:val="TableParagraph"/>
              <w:numPr>
                <w:ilvl w:val="0"/>
                <w:numId w:val="3"/>
              </w:numPr>
              <w:tabs>
                <w:tab w:val="left" w:pos="827"/>
                <w:tab w:val="left" w:pos="828"/>
              </w:tabs>
              <w:spacing w:line="290" w:lineRule="exact"/>
              <w:ind w:hanging="361"/>
            </w:pPr>
            <w:r>
              <w:t>Explain authentication</w:t>
            </w:r>
            <w:r>
              <w:rPr>
                <w:spacing w:val="-1"/>
              </w:rPr>
              <w:t xml:space="preserve"> </w:t>
            </w:r>
            <w:r>
              <w:t>protocols</w:t>
            </w:r>
          </w:p>
          <w:p w:rsidR="00D83F27" w:rsidRDefault="00D83F27" w:rsidP="00D83F27">
            <w:pPr>
              <w:pStyle w:val="TableParagraph"/>
              <w:numPr>
                <w:ilvl w:val="0"/>
                <w:numId w:val="3"/>
              </w:numPr>
              <w:tabs>
                <w:tab w:val="left" w:pos="827"/>
                <w:tab w:val="left" w:pos="828"/>
              </w:tabs>
              <w:spacing w:line="273" w:lineRule="exact"/>
              <w:ind w:hanging="361"/>
            </w:pPr>
            <w:r>
              <w:t>Tell about</w:t>
            </w:r>
            <w:r>
              <w:rPr>
                <w:spacing w:val="-1"/>
              </w:rPr>
              <w:t xml:space="preserve"> </w:t>
            </w:r>
            <w:proofErr w:type="spellStart"/>
            <w:r>
              <w:t>IPSec</w:t>
            </w:r>
            <w:proofErr w:type="spellEnd"/>
          </w:p>
        </w:tc>
      </w:tr>
      <w:tr w:rsidR="00D83F27" w:rsidTr="00483BF4">
        <w:trPr>
          <w:trHeight w:val="506"/>
        </w:trPr>
        <w:tc>
          <w:tcPr>
            <w:tcW w:w="8374" w:type="dxa"/>
            <w:gridSpan w:val="4"/>
          </w:tcPr>
          <w:p w:rsidR="00D83F27" w:rsidRDefault="00D83F27" w:rsidP="00483BF4">
            <w:pPr>
              <w:pStyle w:val="TableParagraph"/>
              <w:spacing w:line="251" w:lineRule="exact"/>
              <w:rPr>
                <w:b/>
              </w:rPr>
            </w:pPr>
            <w:r>
              <w:rPr>
                <w:b/>
              </w:rPr>
              <w:t>Module – 1</w:t>
            </w:r>
          </w:p>
        </w:tc>
        <w:tc>
          <w:tcPr>
            <w:tcW w:w="1205" w:type="dxa"/>
          </w:tcPr>
          <w:p w:rsidR="00D83F27" w:rsidRDefault="00D83F27" w:rsidP="00483BF4">
            <w:pPr>
              <w:pStyle w:val="TableParagraph"/>
              <w:spacing w:before="2" w:line="252" w:lineRule="exact"/>
              <w:ind w:left="106" w:right="323"/>
              <w:rPr>
                <w:b/>
              </w:rPr>
            </w:pPr>
            <w:r>
              <w:rPr>
                <w:b/>
              </w:rPr>
              <w:t>Contact Hours</w:t>
            </w:r>
          </w:p>
        </w:tc>
      </w:tr>
      <w:tr w:rsidR="00D83F27" w:rsidTr="00483BF4">
        <w:trPr>
          <w:trHeight w:val="2781"/>
        </w:trPr>
        <w:tc>
          <w:tcPr>
            <w:tcW w:w="8374" w:type="dxa"/>
            <w:gridSpan w:val="4"/>
          </w:tcPr>
          <w:p w:rsidR="00D83F27" w:rsidRDefault="00D83F27" w:rsidP="00483BF4">
            <w:pPr>
              <w:pStyle w:val="TableParagraph"/>
              <w:ind w:right="96"/>
              <w:jc w:val="both"/>
            </w:pPr>
            <w:r>
              <w:rPr>
                <w:b/>
              </w:rPr>
              <w:t xml:space="preserve">Classical Encryption Techniques </w:t>
            </w:r>
            <w:r>
              <w:t xml:space="preserve">Symmetric Cipher Model, Cryptography, Cryptanalysis and Brute-Force Attack, Substitution Techniques, Caesar Cipher, </w:t>
            </w:r>
            <w:proofErr w:type="spellStart"/>
            <w:r>
              <w:t>Monoalphabetic</w:t>
            </w:r>
            <w:proofErr w:type="spellEnd"/>
            <w:r>
              <w:t xml:space="preserve"> Cipher, </w:t>
            </w:r>
            <w:proofErr w:type="spellStart"/>
            <w:r>
              <w:t>Playfair</w:t>
            </w:r>
            <w:proofErr w:type="spellEnd"/>
            <w:r>
              <w:t xml:space="preserve"> Cipher, Hill Cipher, Polyalphabetic Cipher, One Time Pad. </w:t>
            </w:r>
            <w:r>
              <w:rPr>
                <w:b/>
              </w:rPr>
              <w:t xml:space="preserve">Block Ciphers and the data encryption standard: </w:t>
            </w:r>
            <w:r>
              <w:t xml:space="preserve">Traditional block Cipher structure, stream Ciphers and block Ciphers, Motivation for the </w:t>
            </w:r>
            <w:proofErr w:type="spellStart"/>
            <w:r>
              <w:t>feistel</w:t>
            </w:r>
            <w:proofErr w:type="spellEnd"/>
            <w:r>
              <w:t xml:space="preserve"> Cipher structure, the </w:t>
            </w:r>
            <w:proofErr w:type="spellStart"/>
            <w:r>
              <w:t>feistel</w:t>
            </w:r>
            <w:proofErr w:type="spellEnd"/>
            <w:r>
              <w:t xml:space="preserve"> Cipher, The data encryption standard, DES encryption, DES decryption, A DES example, results, the avalanche effect, the strength of DES, the use of 56-Bit Keys, the nature of the DES algorithm, timing attacks, Block cipher design principles, number of rounds, design of function F, key schedule</w:t>
            </w:r>
            <w:r>
              <w:rPr>
                <w:spacing w:val="-2"/>
              </w:rPr>
              <w:t xml:space="preserve"> </w:t>
            </w:r>
            <w:r>
              <w:t>algorithm</w:t>
            </w:r>
          </w:p>
          <w:p w:rsidR="00D83F27" w:rsidRDefault="00D83F27" w:rsidP="00483BF4">
            <w:pPr>
              <w:pStyle w:val="TableParagraph"/>
              <w:spacing w:line="250" w:lineRule="atLeast"/>
              <w:ind w:right="5460"/>
              <w:jc w:val="both"/>
              <w:rPr>
                <w:b/>
              </w:rPr>
            </w:pPr>
            <w:r>
              <w:rPr>
                <w:b/>
              </w:rPr>
              <w:t>Textbook 1: Ch. 2.1,2.2, Ch. 3 RBT: L1, L2</w:t>
            </w:r>
          </w:p>
        </w:tc>
        <w:tc>
          <w:tcPr>
            <w:tcW w:w="1205" w:type="dxa"/>
          </w:tcPr>
          <w:p w:rsidR="00D83F27" w:rsidRDefault="00D83F27" w:rsidP="00483BF4">
            <w:pPr>
              <w:pStyle w:val="TableParagraph"/>
              <w:spacing w:line="247" w:lineRule="exact"/>
              <w:ind w:left="106"/>
            </w:pPr>
            <w:r>
              <w:t>08</w:t>
            </w:r>
          </w:p>
        </w:tc>
      </w:tr>
      <w:tr w:rsidR="00D83F27" w:rsidTr="00483BF4">
        <w:trPr>
          <w:trHeight w:val="281"/>
        </w:trPr>
        <w:tc>
          <w:tcPr>
            <w:tcW w:w="9579" w:type="dxa"/>
            <w:gridSpan w:val="5"/>
          </w:tcPr>
          <w:p w:rsidR="00D83F27" w:rsidRDefault="00D83F27" w:rsidP="00483BF4">
            <w:pPr>
              <w:pStyle w:val="TableParagraph"/>
              <w:spacing w:line="250" w:lineRule="exact"/>
              <w:rPr>
                <w:b/>
              </w:rPr>
            </w:pPr>
            <w:r>
              <w:rPr>
                <w:b/>
              </w:rPr>
              <w:t>Module – 2</w:t>
            </w:r>
          </w:p>
        </w:tc>
      </w:tr>
      <w:tr w:rsidR="00D83F27" w:rsidTr="00483BF4">
        <w:trPr>
          <w:trHeight w:val="2250"/>
        </w:trPr>
        <w:tc>
          <w:tcPr>
            <w:tcW w:w="8374" w:type="dxa"/>
            <w:gridSpan w:val="4"/>
          </w:tcPr>
          <w:p w:rsidR="00D83F27" w:rsidRDefault="00D83F27" w:rsidP="00483BF4">
            <w:pPr>
              <w:pStyle w:val="TableParagraph"/>
              <w:spacing w:line="256" w:lineRule="auto"/>
              <w:ind w:right="95"/>
              <w:jc w:val="both"/>
            </w:pPr>
            <w:r>
              <w:rPr>
                <w:b/>
              </w:rPr>
              <w:t xml:space="preserve">Public-Key Cryptography and RSA: </w:t>
            </w:r>
            <w:r>
              <w:t xml:space="preserve">Principles of public-key cryptosystems. Public-key cryptosystems. Applications for public-key cryptosystems, requirements for public-key cryptosystems. </w:t>
            </w:r>
            <w:proofErr w:type="gramStart"/>
            <w:r>
              <w:t>public-key</w:t>
            </w:r>
            <w:proofErr w:type="gramEnd"/>
            <w:r>
              <w:t xml:space="preserve"> cryptanalysis. The RSA algorithm, </w:t>
            </w:r>
            <w:proofErr w:type="spellStart"/>
            <w:r>
              <w:t>desription</w:t>
            </w:r>
            <w:proofErr w:type="spellEnd"/>
            <w:r>
              <w:t xml:space="preserve"> of the algorithm, computational aspects, the security of RSA.</w:t>
            </w:r>
          </w:p>
          <w:p w:rsidR="00D83F27" w:rsidRDefault="00D83F27" w:rsidP="00483BF4">
            <w:pPr>
              <w:pStyle w:val="TableParagraph"/>
              <w:spacing w:before="151"/>
            </w:pPr>
            <w:r>
              <w:rPr>
                <w:b/>
              </w:rPr>
              <w:t xml:space="preserve">Other Public-Key Cryptosystems: </w:t>
            </w:r>
            <w:proofErr w:type="spellStart"/>
            <w:r>
              <w:t>Diffie-hellman</w:t>
            </w:r>
            <w:proofErr w:type="spellEnd"/>
            <w:r>
              <w:t xml:space="preserve"> key exchange, The algorithm, key exchange protocols, man in the middle </w:t>
            </w:r>
            <w:proofErr w:type="spellStart"/>
            <w:r>
              <w:t>attack,Elgamal</w:t>
            </w:r>
            <w:proofErr w:type="spellEnd"/>
            <w:r>
              <w:t xml:space="preserve"> Cryptographic systems</w:t>
            </w:r>
          </w:p>
          <w:p w:rsidR="00D83F27" w:rsidRDefault="00D83F27" w:rsidP="00483BF4">
            <w:pPr>
              <w:pStyle w:val="TableParagraph"/>
              <w:spacing w:before="9" w:line="252" w:lineRule="exact"/>
              <w:ind w:right="5223"/>
              <w:rPr>
                <w:b/>
              </w:rPr>
            </w:pPr>
            <w:r>
              <w:rPr>
                <w:b/>
              </w:rPr>
              <w:t>Textbook 1: Ch. 9, Ch. 10.1,10.2 RBT: L1, L2</w:t>
            </w:r>
          </w:p>
        </w:tc>
        <w:tc>
          <w:tcPr>
            <w:tcW w:w="1205" w:type="dxa"/>
          </w:tcPr>
          <w:p w:rsidR="00D83F27" w:rsidRDefault="00D83F27" w:rsidP="00483BF4">
            <w:pPr>
              <w:pStyle w:val="TableParagraph"/>
              <w:spacing w:line="247" w:lineRule="exact"/>
              <w:ind w:left="106"/>
            </w:pPr>
            <w:r>
              <w:t>08</w:t>
            </w:r>
          </w:p>
        </w:tc>
      </w:tr>
      <w:tr w:rsidR="00D83F27" w:rsidTr="00483BF4">
        <w:trPr>
          <w:trHeight w:val="283"/>
        </w:trPr>
        <w:tc>
          <w:tcPr>
            <w:tcW w:w="9579" w:type="dxa"/>
            <w:gridSpan w:val="5"/>
          </w:tcPr>
          <w:p w:rsidR="00D83F27" w:rsidRDefault="00D83F27" w:rsidP="00483BF4">
            <w:pPr>
              <w:pStyle w:val="TableParagraph"/>
              <w:spacing w:line="252" w:lineRule="exact"/>
              <w:rPr>
                <w:b/>
              </w:rPr>
            </w:pPr>
            <w:r>
              <w:rPr>
                <w:b/>
              </w:rPr>
              <w:t>Module – 3</w:t>
            </w:r>
          </w:p>
        </w:tc>
      </w:tr>
      <w:tr w:rsidR="00D83F27" w:rsidTr="00483BF4">
        <w:trPr>
          <w:trHeight w:val="2757"/>
        </w:trPr>
        <w:tc>
          <w:tcPr>
            <w:tcW w:w="8374" w:type="dxa"/>
            <w:gridSpan w:val="4"/>
          </w:tcPr>
          <w:p w:rsidR="00D83F27" w:rsidRDefault="00D83F27" w:rsidP="00483BF4">
            <w:pPr>
              <w:pStyle w:val="TableParagraph"/>
              <w:spacing w:line="256" w:lineRule="auto"/>
              <w:ind w:right="98"/>
              <w:jc w:val="both"/>
            </w:pPr>
            <w:r>
              <w:t xml:space="preserve">Elliptic curve arithmetic, </w:t>
            </w:r>
            <w:proofErr w:type="spellStart"/>
            <w:r>
              <w:t>abelian</w:t>
            </w:r>
            <w:proofErr w:type="spellEnd"/>
            <w:r>
              <w:t xml:space="preserve"> groups, elliptic curves over real numbers, elliptic curves over </w:t>
            </w:r>
            <w:proofErr w:type="spellStart"/>
            <w:r>
              <w:t>Zp</w:t>
            </w:r>
            <w:proofErr w:type="spellEnd"/>
            <w:r>
              <w:t xml:space="preserve">, elliptic curves </w:t>
            </w:r>
            <w:proofErr w:type="spellStart"/>
            <w:r>
              <w:t>overGF</w:t>
            </w:r>
            <w:proofErr w:type="spellEnd"/>
            <w:r>
              <w:t xml:space="preserve">(2m), Elliptic curve cryptography, Analog of </w:t>
            </w:r>
            <w:proofErr w:type="spellStart"/>
            <w:r>
              <w:t>Diffie-hellman</w:t>
            </w:r>
            <w:proofErr w:type="spellEnd"/>
            <w:r>
              <w:t xml:space="preserve"> key exchange, Elliptic curve encryption/ decryption, security of Elliptic curve cryptography, Pseudorandom number generation based on an asymmetric cipher, PRNG based on RSA.</w:t>
            </w:r>
          </w:p>
          <w:p w:rsidR="00D83F27" w:rsidRDefault="00D83F27" w:rsidP="00483BF4">
            <w:pPr>
              <w:pStyle w:val="TableParagraph"/>
              <w:spacing w:before="150"/>
              <w:ind w:right="97"/>
              <w:jc w:val="both"/>
            </w:pPr>
            <w:r>
              <w:rPr>
                <w:b/>
              </w:rPr>
              <w:t xml:space="preserve">Key Management and Distribution: </w:t>
            </w:r>
            <w:r>
              <w:t>Symmetric key distribution using Symmetric encryption, A key distribution scenario, Hierarchical key control, session key lifetime, a transparent key control scheme, Decentralized key control, controlling key usage, Symmetric  key distribution  using asymmetric  encryption,  simple  secret  key</w:t>
            </w:r>
            <w:r>
              <w:rPr>
                <w:spacing w:val="15"/>
              </w:rPr>
              <w:t xml:space="preserve"> </w:t>
            </w:r>
            <w:r>
              <w:t>distribution,</w:t>
            </w:r>
          </w:p>
          <w:p w:rsidR="00D83F27" w:rsidRDefault="00D83F27" w:rsidP="00483BF4">
            <w:pPr>
              <w:pStyle w:val="TableParagraph"/>
              <w:spacing w:before="4" w:line="252" w:lineRule="exact"/>
              <w:ind w:right="97"/>
              <w:jc w:val="both"/>
            </w:pPr>
            <w:r>
              <w:t>secret key distribution with confidentiality and authentication, A hybrid scheme, distribution of</w:t>
            </w:r>
            <w:r>
              <w:rPr>
                <w:spacing w:val="7"/>
              </w:rPr>
              <w:t xml:space="preserve"> </w:t>
            </w:r>
            <w:r>
              <w:t>public</w:t>
            </w:r>
            <w:r>
              <w:rPr>
                <w:spacing w:val="7"/>
              </w:rPr>
              <w:t xml:space="preserve"> </w:t>
            </w:r>
            <w:r>
              <w:t>keys,</w:t>
            </w:r>
            <w:r>
              <w:rPr>
                <w:spacing w:val="8"/>
              </w:rPr>
              <w:t xml:space="preserve"> </w:t>
            </w:r>
            <w:r>
              <w:t>public</w:t>
            </w:r>
            <w:r>
              <w:rPr>
                <w:spacing w:val="6"/>
              </w:rPr>
              <w:t xml:space="preserve"> </w:t>
            </w:r>
            <w:r>
              <w:t>announcement</w:t>
            </w:r>
            <w:r>
              <w:rPr>
                <w:spacing w:val="8"/>
              </w:rPr>
              <w:t xml:space="preserve"> </w:t>
            </w:r>
            <w:r>
              <w:t>of</w:t>
            </w:r>
            <w:r>
              <w:rPr>
                <w:spacing w:val="5"/>
              </w:rPr>
              <w:t xml:space="preserve"> </w:t>
            </w:r>
            <w:r>
              <w:t>public</w:t>
            </w:r>
            <w:r>
              <w:rPr>
                <w:spacing w:val="7"/>
              </w:rPr>
              <w:t xml:space="preserve"> </w:t>
            </w:r>
            <w:r>
              <w:t>keys,</w:t>
            </w:r>
            <w:r>
              <w:rPr>
                <w:spacing w:val="7"/>
              </w:rPr>
              <w:t xml:space="preserve"> </w:t>
            </w:r>
            <w:r>
              <w:t>publicly</w:t>
            </w:r>
            <w:r>
              <w:rPr>
                <w:spacing w:val="5"/>
              </w:rPr>
              <w:t xml:space="preserve"> </w:t>
            </w:r>
            <w:r>
              <w:t>available</w:t>
            </w:r>
            <w:r>
              <w:rPr>
                <w:spacing w:val="7"/>
              </w:rPr>
              <w:t xml:space="preserve"> </w:t>
            </w:r>
            <w:proofErr w:type="spellStart"/>
            <w:r>
              <w:t>directory,public</w:t>
            </w:r>
            <w:proofErr w:type="spellEnd"/>
            <w:r>
              <w:rPr>
                <w:spacing w:val="7"/>
              </w:rPr>
              <w:t xml:space="preserve"> </w:t>
            </w:r>
            <w:r>
              <w:t>key</w:t>
            </w:r>
          </w:p>
        </w:tc>
        <w:tc>
          <w:tcPr>
            <w:tcW w:w="1205" w:type="dxa"/>
          </w:tcPr>
          <w:p w:rsidR="00D83F27" w:rsidRDefault="00D83F27" w:rsidP="00483BF4">
            <w:pPr>
              <w:pStyle w:val="TableParagraph"/>
              <w:spacing w:line="247" w:lineRule="exact"/>
              <w:ind w:left="106"/>
            </w:pPr>
            <w:r>
              <w:t>08</w:t>
            </w:r>
          </w:p>
        </w:tc>
      </w:tr>
    </w:tbl>
    <w:p w:rsidR="00D83F27" w:rsidRDefault="00D83F27" w:rsidP="00D83F27">
      <w:pPr>
        <w:spacing w:line="247" w:lineRule="exact"/>
        <w:sectPr w:rsidR="00D83F27">
          <w:pgSz w:w="12240" w:h="15840"/>
          <w:pgMar w:top="1440" w:right="480" w:bottom="280" w:left="840" w:header="720" w:footer="720" w:gutter="0"/>
          <w:cols w:space="720"/>
        </w:sectPr>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3"/>
        <w:gridCol w:w="1205"/>
      </w:tblGrid>
      <w:tr w:rsidR="00D83F27" w:rsidTr="00483BF4">
        <w:trPr>
          <w:trHeight w:val="758"/>
        </w:trPr>
        <w:tc>
          <w:tcPr>
            <w:tcW w:w="8373" w:type="dxa"/>
          </w:tcPr>
          <w:p w:rsidR="00D83F27" w:rsidRDefault="00D83F27" w:rsidP="00483BF4">
            <w:pPr>
              <w:pStyle w:val="TableParagraph"/>
              <w:spacing w:line="247" w:lineRule="exact"/>
            </w:pPr>
            <w:proofErr w:type="gramStart"/>
            <w:r>
              <w:lastRenderedPageBreak/>
              <w:t>authority</w:t>
            </w:r>
            <w:proofErr w:type="gramEnd"/>
            <w:r>
              <w:t>, public keys certificates.</w:t>
            </w:r>
          </w:p>
          <w:p w:rsidR="00D83F27" w:rsidRDefault="00D83F27" w:rsidP="00483BF4">
            <w:pPr>
              <w:pStyle w:val="TableParagraph"/>
              <w:spacing w:before="10" w:line="252" w:lineRule="exact"/>
              <w:ind w:right="4306"/>
              <w:rPr>
                <w:b/>
              </w:rPr>
            </w:pPr>
            <w:r>
              <w:rPr>
                <w:b/>
              </w:rPr>
              <w:t>Textbook 1: Ch. 10.3-10.5, Ch.14.1 to 14.3 RBT: L1, L2</w:t>
            </w:r>
          </w:p>
        </w:tc>
        <w:tc>
          <w:tcPr>
            <w:tcW w:w="1205" w:type="dxa"/>
          </w:tcPr>
          <w:p w:rsidR="00D83F27" w:rsidRDefault="00D83F27" w:rsidP="00483BF4">
            <w:pPr>
              <w:pStyle w:val="TableParagraph"/>
              <w:ind w:left="0"/>
            </w:pPr>
          </w:p>
        </w:tc>
      </w:tr>
      <w:tr w:rsidR="00D83F27" w:rsidTr="00483BF4">
        <w:trPr>
          <w:trHeight w:val="280"/>
        </w:trPr>
        <w:tc>
          <w:tcPr>
            <w:tcW w:w="9578" w:type="dxa"/>
            <w:gridSpan w:val="2"/>
          </w:tcPr>
          <w:p w:rsidR="00D83F27" w:rsidRDefault="00D83F27" w:rsidP="00483BF4">
            <w:pPr>
              <w:pStyle w:val="TableParagraph"/>
              <w:spacing w:line="252" w:lineRule="exact"/>
              <w:rPr>
                <w:b/>
              </w:rPr>
            </w:pPr>
            <w:r>
              <w:rPr>
                <w:b/>
              </w:rPr>
              <w:t>Module – 4</w:t>
            </w:r>
          </w:p>
        </w:tc>
      </w:tr>
      <w:tr w:rsidR="00D83F27" w:rsidTr="00483BF4">
        <w:trPr>
          <w:trHeight w:val="3038"/>
        </w:trPr>
        <w:tc>
          <w:tcPr>
            <w:tcW w:w="8373" w:type="dxa"/>
          </w:tcPr>
          <w:p w:rsidR="00D83F27" w:rsidRDefault="00D83F27" w:rsidP="00483BF4">
            <w:pPr>
              <w:pStyle w:val="TableParagraph"/>
              <w:ind w:right="94"/>
              <w:jc w:val="both"/>
            </w:pPr>
            <w:r>
              <w:t>X-509 certificates. Certificates, X-509 version 3, public key infrastructure .</w:t>
            </w:r>
            <w:r>
              <w:rPr>
                <w:b/>
              </w:rPr>
              <w:t xml:space="preserve">User Authentication: </w:t>
            </w:r>
            <w:r>
              <w:t xml:space="preserve">Remote user Authentication principles, Mutual Authentication, one </w:t>
            </w:r>
            <w:proofErr w:type="spellStart"/>
            <w:r>
              <w:t>wayAuthentication</w:t>
            </w:r>
            <w:proofErr w:type="spellEnd"/>
            <w:r>
              <w:t xml:space="preserve">, remote user Authentication using Symmetric encryption, Mutual Authentication, one way Authentication, Kerberos, Motivation , Kerberos version 4, Kerberos version 5, Remote user Authentication using Asymmetric encryption, Mutual Authentication, one way Authentication. </w:t>
            </w:r>
            <w:r>
              <w:rPr>
                <w:b/>
              </w:rPr>
              <w:t xml:space="preserve">Electronic Mail Security: </w:t>
            </w:r>
            <w:r>
              <w:t>Pretty good privacy, notation, operational; description, S/MIME, RFC5322, Multipurpose internet mail extensions, S/MIME functionality, S/MIME messages, S/MIME certificate processing, enhanced security services, Domain keys identified mail, internet mail architecture, E-Mail threats, DKIM strategy, DKIM functional flow.</w:t>
            </w:r>
          </w:p>
          <w:p w:rsidR="00D83F27" w:rsidRDefault="00D83F27" w:rsidP="00483BF4">
            <w:pPr>
              <w:pStyle w:val="TableParagraph"/>
              <w:spacing w:before="5" w:line="252" w:lineRule="exact"/>
              <w:ind w:right="4057"/>
              <w:jc w:val="both"/>
              <w:rPr>
                <w:b/>
              </w:rPr>
            </w:pPr>
            <w:r>
              <w:rPr>
                <w:b/>
              </w:rPr>
              <w:t>Textbook 1: Ch. 14.4, Ch. 15.1 to 15.4, Ch.19 RBT: L1, L2</w:t>
            </w:r>
          </w:p>
        </w:tc>
        <w:tc>
          <w:tcPr>
            <w:tcW w:w="1205" w:type="dxa"/>
          </w:tcPr>
          <w:p w:rsidR="00D83F27" w:rsidRDefault="00D83F27" w:rsidP="00483BF4">
            <w:pPr>
              <w:pStyle w:val="TableParagraph"/>
              <w:spacing w:line="249" w:lineRule="exact"/>
            </w:pPr>
            <w:r>
              <w:t>08</w:t>
            </w:r>
          </w:p>
        </w:tc>
      </w:tr>
      <w:tr w:rsidR="00D83F27" w:rsidTr="00483BF4">
        <w:trPr>
          <w:trHeight w:val="282"/>
        </w:trPr>
        <w:tc>
          <w:tcPr>
            <w:tcW w:w="9578" w:type="dxa"/>
            <w:gridSpan w:val="2"/>
          </w:tcPr>
          <w:p w:rsidR="00D83F27" w:rsidRDefault="00D83F27" w:rsidP="00483BF4">
            <w:pPr>
              <w:pStyle w:val="TableParagraph"/>
              <w:spacing w:line="251" w:lineRule="exact"/>
              <w:rPr>
                <w:b/>
              </w:rPr>
            </w:pPr>
            <w:r>
              <w:rPr>
                <w:b/>
              </w:rPr>
              <w:t>Module – 5</w:t>
            </w:r>
          </w:p>
        </w:tc>
      </w:tr>
      <w:tr w:rsidR="00D83F27" w:rsidTr="00483BF4">
        <w:trPr>
          <w:trHeight w:val="2774"/>
        </w:trPr>
        <w:tc>
          <w:tcPr>
            <w:tcW w:w="8373" w:type="dxa"/>
          </w:tcPr>
          <w:p w:rsidR="00D83F27" w:rsidRDefault="00D83F27" w:rsidP="00483BF4">
            <w:pPr>
              <w:pStyle w:val="TableParagraph"/>
              <w:spacing w:line="256" w:lineRule="auto"/>
              <w:ind w:left="16" w:right="2"/>
              <w:jc w:val="both"/>
            </w:pPr>
            <w:r>
              <w:rPr>
                <w:b/>
              </w:rPr>
              <w:t xml:space="preserve">IP Security: </w:t>
            </w:r>
            <w:r>
              <w:t>IP Security overview, applications of IPsec, benefits of IPsec, Routing applications, IPsec documents, IPsec services, transport and tunnel modes, IP Security policy, Security associations, Security associations database, Security policy database, IP traffic processing, Encapsulating Security payload, ESP format, encryption and authentication algorithms, Padding, Anti replay service</w:t>
            </w:r>
          </w:p>
          <w:p w:rsidR="00D83F27" w:rsidRDefault="00D83F27" w:rsidP="00483BF4">
            <w:pPr>
              <w:pStyle w:val="TableParagraph"/>
              <w:spacing w:before="149"/>
              <w:ind w:right="98"/>
              <w:jc w:val="both"/>
            </w:pPr>
            <w:r>
              <w:rPr>
                <w:b/>
              </w:rPr>
              <w:t>Transport and tunnel modes</w:t>
            </w:r>
            <w:r>
              <w:t>, combining security associations, authentication plus confidentiality, basic combinations of security associations, internet key exchange, key determinations protocol, header and payload formats, cryptographic suits.</w:t>
            </w:r>
          </w:p>
          <w:p w:rsidR="00D83F27" w:rsidRDefault="00D83F27" w:rsidP="00483BF4">
            <w:pPr>
              <w:pStyle w:val="TableParagraph"/>
              <w:spacing w:before="9" w:line="252" w:lineRule="exact"/>
              <w:ind w:right="5611"/>
              <w:jc w:val="both"/>
              <w:rPr>
                <w:b/>
              </w:rPr>
            </w:pPr>
            <w:r>
              <w:rPr>
                <w:b/>
              </w:rPr>
              <w:t>Textbook 1: Ch. 20.1 to 20.3 RBT: L1, L2</w:t>
            </w:r>
          </w:p>
        </w:tc>
        <w:tc>
          <w:tcPr>
            <w:tcW w:w="1205" w:type="dxa"/>
          </w:tcPr>
          <w:p w:rsidR="00D83F27" w:rsidRDefault="00D83F27" w:rsidP="00483BF4">
            <w:pPr>
              <w:pStyle w:val="TableParagraph"/>
              <w:spacing w:line="247" w:lineRule="exact"/>
            </w:pPr>
            <w:r>
              <w:t>08</w:t>
            </w:r>
          </w:p>
        </w:tc>
      </w:tr>
      <w:tr w:rsidR="00D83F27" w:rsidTr="00483BF4">
        <w:trPr>
          <w:trHeight w:val="282"/>
        </w:trPr>
        <w:tc>
          <w:tcPr>
            <w:tcW w:w="9578" w:type="dxa"/>
            <w:gridSpan w:val="2"/>
          </w:tcPr>
          <w:p w:rsidR="00D83F27" w:rsidRDefault="00D83F27" w:rsidP="00483BF4">
            <w:pPr>
              <w:pStyle w:val="TableParagraph"/>
              <w:spacing w:line="247" w:lineRule="exact"/>
            </w:pPr>
            <w:r>
              <w:rPr>
                <w:b/>
              </w:rPr>
              <w:t xml:space="preserve">Course outcomes: </w:t>
            </w:r>
            <w:r>
              <w:t>The students should be able to:</w:t>
            </w:r>
          </w:p>
        </w:tc>
      </w:tr>
      <w:tr w:rsidR="00D83F27" w:rsidTr="00483BF4">
        <w:trPr>
          <w:trHeight w:val="1732"/>
        </w:trPr>
        <w:tc>
          <w:tcPr>
            <w:tcW w:w="9578" w:type="dxa"/>
            <w:gridSpan w:val="2"/>
          </w:tcPr>
          <w:p w:rsidR="00D83F27" w:rsidRDefault="00D83F27" w:rsidP="00D83F27">
            <w:pPr>
              <w:pStyle w:val="TableParagraph"/>
              <w:numPr>
                <w:ilvl w:val="0"/>
                <w:numId w:val="2"/>
              </w:numPr>
              <w:tabs>
                <w:tab w:val="left" w:pos="827"/>
                <w:tab w:val="left" w:pos="828"/>
              </w:tabs>
              <w:spacing w:line="285" w:lineRule="exact"/>
              <w:ind w:hanging="361"/>
            </w:pPr>
            <w:r>
              <w:t>Define cryptography and its</w:t>
            </w:r>
            <w:r>
              <w:rPr>
                <w:spacing w:val="-4"/>
              </w:rPr>
              <w:t xml:space="preserve"> </w:t>
            </w:r>
            <w:r>
              <w:t>principles</w:t>
            </w:r>
          </w:p>
          <w:p w:rsidR="00D83F27" w:rsidRDefault="00D83F27" w:rsidP="00D83F27">
            <w:pPr>
              <w:pStyle w:val="TableParagraph"/>
              <w:numPr>
                <w:ilvl w:val="0"/>
                <w:numId w:val="2"/>
              </w:numPr>
              <w:tabs>
                <w:tab w:val="left" w:pos="827"/>
                <w:tab w:val="left" w:pos="828"/>
              </w:tabs>
              <w:spacing w:line="289" w:lineRule="exact"/>
              <w:ind w:hanging="361"/>
            </w:pPr>
            <w:r>
              <w:t>Explain Cryptography</w:t>
            </w:r>
            <w:r>
              <w:rPr>
                <w:spacing w:val="-4"/>
              </w:rPr>
              <w:t xml:space="preserve"> </w:t>
            </w:r>
            <w:r>
              <w:t>algorithms</w:t>
            </w:r>
          </w:p>
          <w:p w:rsidR="00D83F27" w:rsidRDefault="00D83F27" w:rsidP="00D83F27">
            <w:pPr>
              <w:pStyle w:val="TableParagraph"/>
              <w:numPr>
                <w:ilvl w:val="0"/>
                <w:numId w:val="2"/>
              </w:numPr>
              <w:tabs>
                <w:tab w:val="left" w:pos="827"/>
                <w:tab w:val="left" w:pos="828"/>
              </w:tabs>
              <w:spacing w:line="289" w:lineRule="exact"/>
              <w:ind w:hanging="361"/>
            </w:pPr>
            <w:r>
              <w:t>Illustrate Public and Private key</w:t>
            </w:r>
            <w:r>
              <w:rPr>
                <w:spacing w:val="-5"/>
              </w:rPr>
              <w:t xml:space="preserve"> </w:t>
            </w:r>
            <w:r>
              <w:t>cryptography</w:t>
            </w:r>
          </w:p>
          <w:p w:rsidR="00D83F27" w:rsidRDefault="00D83F27" w:rsidP="00D83F27">
            <w:pPr>
              <w:pStyle w:val="TableParagraph"/>
              <w:numPr>
                <w:ilvl w:val="0"/>
                <w:numId w:val="2"/>
              </w:numPr>
              <w:tabs>
                <w:tab w:val="left" w:pos="827"/>
                <w:tab w:val="left" w:pos="828"/>
              </w:tabs>
              <w:spacing w:line="288" w:lineRule="exact"/>
              <w:ind w:hanging="361"/>
            </w:pPr>
            <w:r>
              <w:t>Explain Key management, distribution and</w:t>
            </w:r>
            <w:r>
              <w:rPr>
                <w:spacing w:val="-9"/>
              </w:rPr>
              <w:t xml:space="preserve"> </w:t>
            </w:r>
            <w:r>
              <w:t>certification</w:t>
            </w:r>
          </w:p>
          <w:p w:rsidR="00D83F27" w:rsidRDefault="00D83F27" w:rsidP="00D83F27">
            <w:pPr>
              <w:pStyle w:val="TableParagraph"/>
              <w:numPr>
                <w:ilvl w:val="0"/>
                <w:numId w:val="2"/>
              </w:numPr>
              <w:tabs>
                <w:tab w:val="left" w:pos="827"/>
                <w:tab w:val="left" w:pos="828"/>
              </w:tabs>
              <w:spacing w:line="289" w:lineRule="exact"/>
              <w:ind w:hanging="361"/>
            </w:pPr>
            <w:r>
              <w:t>Explain authentication protocols</w:t>
            </w:r>
          </w:p>
          <w:p w:rsidR="00D83F27" w:rsidRDefault="00D83F27" w:rsidP="00D83F27">
            <w:pPr>
              <w:pStyle w:val="TableParagraph"/>
              <w:numPr>
                <w:ilvl w:val="0"/>
                <w:numId w:val="2"/>
              </w:numPr>
              <w:tabs>
                <w:tab w:val="left" w:pos="827"/>
                <w:tab w:val="left" w:pos="828"/>
              </w:tabs>
              <w:spacing w:line="272" w:lineRule="exact"/>
              <w:ind w:hanging="361"/>
            </w:pPr>
            <w:r>
              <w:t>Tell about</w:t>
            </w:r>
            <w:r>
              <w:rPr>
                <w:spacing w:val="-2"/>
              </w:rPr>
              <w:t xml:space="preserve"> </w:t>
            </w:r>
            <w:proofErr w:type="spellStart"/>
            <w:r>
              <w:t>IPSec</w:t>
            </w:r>
            <w:proofErr w:type="spellEnd"/>
          </w:p>
        </w:tc>
      </w:tr>
      <w:tr w:rsidR="00D83F27" w:rsidTr="00483BF4">
        <w:trPr>
          <w:trHeight w:val="1408"/>
        </w:trPr>
        <w:tc>
          <w:tcPr>
            <w:tcW w:w="9578" w:type="dxa"/>
            <w:gridSpan w:val="2"/>
          </w:tcPr>
          <w:p w:rsidR="00D83F27" w:rsidRDefault="00D83F27" w:rsidP="00483BF4">
            <w:pPr>
              <w:pStyle w:val="TableParagraph"/>
              <w:spacing w:line="250" w:lineRule="exact"/>
              <w:rPr>
                <w:b/>
              </w:rPr>
            </w:pPr>
            <w:r>
              <w:rPr>
                <w:b/>
              </w:rPr>
              <w:t>Question paper pattern:</w:t>
            </w:r>
          </w:p>
          <w:p w:rsidR="00D83F27" w:rsidRDefault="00D83F27" w:rsidP="00D83F27">
            <w:pPr>
              <w:pStyle w:val="TableParagraph"/>
              <w:numPr>
                <w:ilvl w:val="0"/>
                <w:numId w:val="1"/>
              </w:numPr>
              <w:tabs>
                <w:tab w:val="left" w:pos="827"/>
                <w:tab w:val="left" w:pos="828"/>
              </w:tabs>
              <w:spacing w:line="289" w:lineRule="exact"/>
              <w:ind w:hanging="361"/>
            </w:pPr>
            <w:r>
              <w:t>The question paper will have ten</w:t>
            </w:r>
            <w:r>
              <w:rPr>
                <w:spacing w:val="-3"/>
              </w:rPr>
              <w:t xml:space="preserve"> </w:t>
            </w:r>
            <w:r>
              <w:t>questions.</w:t>
            </w:r>
          </w:p>
          <w:p w:rsidR="00D83F27" w:rsidRDefault="00D83F27" w:rsidP="00D83F27">
            <w:pPr>
              <w:pStyle w:val="TableParagraph"/>
              <w:numPr>
                <w:ilvl w:val="0"/>
                <w:numId w:val="1"/>
              </w:numPr>
              <w:tabs>
                <w:tab w:val="left" w:pos="827"/>
                <w:tab w:val="left" w:pos="828"/>
              </w:tabs>
              <w:spacing w:line="288" w:lineRule="exact"/>
              <w:ind w:hanging="361"/>
            </w:pPr>
            <w:r>
              <w:t>There will be 2 questions from each</w:t>
            </w:r>
            <w:r>
              <w:rPr>
                <w:spacing w:val="-8"/>
              </w:rPr>
              <w:t xml:space="preserve"> </w:t>
            </w:r>
            <w:r>
              <w:t>module.</w:t>
            </w:r>
          </w:p>
          <w:p w:rsidR="00D83F27" w:rsidRDefault="00D83F27" w:rsidP="00D83F27">
            <w:pPr>
              <w:pStyle w:val="TableParagraph"/>
              <w:numPr>
                <w:ilvl w:val="0"/>
                <w:numId w:val="1"/>
              </w:numPr>
              <w:tabs>
                <w:tab w:val="left" w:pos="827"/>
                <w:tab w:val="left" w:pos="828"/>
              </w:tabs>
              <w:spacing w:line="289" w:lineRule="exact"/>
              <w:ind w:hanging="361"/>
            </w:pPr>
            <w:r>
              <w:t>Each question will have questions covering all the topics under a</w:t>
            </w:r>
            <w:r>
              <w:rPr>
                <w:spacing w:val="-10"/>
              </w:rPr>
              <w:t xml:space="preserve"> </w:t>
            </w:r>
            <w:r>
              <w:t>module.</w:t>
            </w:r>
          </w:p>
          <w:p w:rsidR="00D83F27" w:rsidRDefault="00D83F27" w:rsidP="00D83F27">
            <w:pPr>
              <w:pStyle w:val="TableParagraph"/>
              <w:numPr>
                <w:ilvl w:val="0"/>
                <w:numId w:val="1"/>
              </w:numPr>
              <w:tabs>
                <w:tab w:val="left" w:pos="827"/>
                <w:tab w:val="left" w:pos="828"/>
              </w:tabs>
              <w:spacing w:line="272" w:lineRule="exact"/>
              <w:ind w:hanging="361"/>
            </w:pPr>
            <w:r>
              <w:t>The students will have to answer 5 full questions, selecting one full question from each</w:t>
            </w:r>
            <w:r>
              <w:rPr>
                <w:spacing w:val="-20"/>
              </w:rPr>
              <w:t xml:space="preserve"> </w:t>
            </w:r>
            <w:r>
              <w:t>module.</w:t>
            </w:r>
          </w:p>
        </w:tc>
      </w:tr>
      <w:tr w:rsidR="00D83F27" w:rsidTr="00483BF4">
        <w:trPr>
          <w:trHeight w:val="282"/>
        </w:trPr>
        <w:tc>
          <w:tcPr>
            <w:tcW w:w="9578" w:type="dxa"/>
            <w:gridSpan w:val="2"/>
          </w:tcPr>
          <w:p w:rsidR="00D83F27" w:rsidRDefault="00D83F27" w:rsidP="00483BF4">
            <w:pPr>
              <w:pStyle w:val="TableParagraph"/>
              <w:spacing w:line="251" w:lineRule="exact"/>
              <w:rPr>
                <w:b/>
              </w:rPr>
            </w:pPr>
            <w:r>
              <w:rPr>
                <w:b/>
              </w:rPr>
              <w:t>Text Books:</w:t>
            </w:r>
          </w:p>
        </w:tc>
      </w:tr>
      <w:tr w:rsidR="00D83F27" w:rsidTr="00483BF4">
        <w:trPr>
          <w:trHeight w:val="282"/>
        </w:trPr>
        <w:tc>
          <w:tcPr>
            <w:tcW w:w="9578" w:type="dxa"/>
            <w:gridSpan w:val="2"/>
          </w:tcPr>
          <w:p w:rsidR="00D83F27" w:rsidRDefault="00D83F27" w:rsidP="00483BF4">
            <w:pPr>
              <w:pStyle w:val="TableParagraph"/>
              <w:spacing w:line="263" w:lineRule="exact"/>
              <w:ind w:left="199"/>
            </w:pPr>
            <w:r>
              <w:rPr>
                <w:sz w:val="24"/>
              </w:rPr>
              <w:t xml:space="preserve">1. </w:t>
            </w:r>
            <w:r>
              <w:t>William Stallings: Cryptography and Network Security, Pearson 6</w:t>
            </w:r>
            <w:r>
              <w:rPr>
                <w:vertAlign w:val="superscript"/>
              </w:rPr>
              <w:t>th</w:t>
            </w:r>
            <w:r>
              <w:t xml:space="preserve"> edition.</w:t>
            </w:r>
          </w:p>
        </w:tc>
      </w:tr>
      <w:tr w:rsidR="00D83F27" w:rsidTr="00483BF4">
        <w:trPr>
          <w:trHeight w:val="282"/>
        </w:trPr>
        <w:tc>
          <w:tcPr>
            <w:tcW w:w="9578" w:type="dxa"/>
            <w:gridSpan w:val="2"/>
          </w:tcPr>
          <w:p w:rsidR="00D83F27" w:rsidRDefault="00D83F27" w:rsidP="00483BF4">
            <w:pPr>
              <w:pStyle w:val="TableParagraph"/>
              <w:spacing w:line="251" w:lineRule="exact"/>
              <w:rPr>
                <w:b/>
              </w:rPr>
            </w:pPr>
            <w:r>
              <w:rPr>
                <w:b/>
              </w:rPr>
              <w:t>Reference Books:</w:t>
            </w:r>
          </w:p>
        </w:tc>
      </w:tr>
      <w:tr w:rsidR="00D83F27" w:rsidTr="00483BF4">
        <w:trPr>
          <w:trHeight w:val="285"/>
        </w:trPr>
        <w:tc>
          <w:tcPr>
            <w:tcW w:w="9578" w:type="dxa"/>
            <w:gridSpan w:val="2"/>
          </w:tcPr>
          <w:p w:rsidR="00D83F27" w:rsidRDefault="00D83F27" w:rsidP="00483BF4">
            <w:pPr>
              <w:pStyle w:val="TableParagraph"/>
              <w:spacing w:line="265" w:lineRule="exact"/>
              <w:ind w:left="199"/>
            </w:pPr>
            <w:r>
              <w:rPr>
                <w:sz w:val="24"/>
              </w:rPr>
              <w:t xml:space="preserve">1. </w:t>
            </w:r>
            <w:r>
              <w:t xml:space="preserve">V K </w:t>
            </w:r>
            <w:proofErr w:type="spellStart"/>
            <w:r>
              <w:t>Pachghare</w:t>
            </w:r>
            <w:proofErr w:type="spellEnd"/>
            <w:r>
              <w:t>: Cryptography and Information Security, PHI 2</w:t>
            </w:r>
            <w:r>
              <w:rPr>
                <w:vertAlign w:val="superscript"/>
              </w:rPr>
              <w:t>nd</w:t>
            </w:r>
            <w:r>
              <w:t xml:space="preserve"> Edition.</w:t>
            </w:r>
          </w:p>
        </w:tc>
      </w:tr>
    </w:tbl>
    <w:p w:rsidR="00D83F27" w:rsidRDefault="00D83F27" w:rsidP="00D83F27">
      <w:pPr>
        <w:spacing w:line="265" w:lineRule="exact"/>
        <w:sectPr w:rsidR="00D83F27">
          <w:pgSz w:w="12240" w:h="15840"/>
          <w:pgMar w:top="1440" w:right="480" w:bottom="280" w:left="840" w:header="720" w:footer="720" w:gutter="0"/>
          <w:cols w:space="720"/>
        </w:sectPr>
      </w:pPr>
    </w:p>
    <w:p w:rsidR="00CE5BEA" w:rsidRDefault="00CE5BEA"/>
    <w:sectPr w:rsidR="00CE5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F4A9C"/>
    <w:multiLevelType w:val="hybridMultilevel"/>
    <w:tmpl w:val="EAF44D18"/>
    <w:lvl w:ilvl="0" w:tplc="1CD2FFE6">
      <w:numFmt w:val="bullet"/>
      <w:lvlText w:val=""/>
      <w:lvlJc w:val="left"/>
      <w:pPr>
        <w:ind w:left="827" w:hanging="360"/>
      </w:pPr>
      <w:rPr>
        <w:rFonts w:ascii="Symbol" w:eastAsia="Symbol" w:hAnsi="Symbol" w:cs="Symbol" w:hint="default"/>
        <w:w w:val="100"/>
        <w:sz w:val="24"/>
        <w:szCs w:val="24"/>
        <w:lang w:val="en-US" w:eastAsia="en-US" w:bidi="ar-SA"/>
      </w:rPr>
    </w:lvl>
    <w:lvl w:ilvl="1" w:tplc="E57A19CA">
      <w:numFmt w:val="bullet"/>
      <w:lvlText w:val="•"/>
      <w:lvlJc w:val="left"/>
      <w:pPr>
        <w:ind w:left="1694" w:hanging="360"/>
      </w:pPr>
      <w:rPr>
        <w:rFonts w:hint="default"/>
        <w:lang w:val="en-US" w:eastAsia="en-US" w:bidi="ar-SA"/>
      </w:rPr>
    </w:lvl>
    <w:lvl w:ilvl="2" w:tplc="B5BA5158">
      <w:numFmt w:val="bullet"/>
      <w:lvlText w:val="•"/>
      <w:lvlJc w:val="left"/>
      <w:pPr>
        <w:ind w:left="2569" w:hanging="360"/>
      </w:pPr>
      <w:rPr>
        <w:rFonts w:hint="default"/>
        <w:lang w:val="en-US" w:eastAsia="en-US" w:bidi="ar-SA"/>
      </w:rPr>
    </w:lvl>
    <w:lvl w:ilvl="3" w:tplc="0F2EDEE8">
      <w:numFmt w:val="bullet"/>
      <w:lvlText w:val="•"/>
      <w:lvlJc w:val="left"/>
      <w:pPr>
        <w:ind w:left="3444" w:hanging="360"/>
      </w:pPr>
      <w:rPr>
        <w:rFonts w:hint="default"/>
        <w:lang w:val="en-US" w:eastAsia="en-US" w:bidi="ar-SA"/>
      </w:rPr>
    </w:lvl>
    <w:lvl w:ilvl="4" w:tplc="11F8A824">
      <w:numFmt w:val="bullet"/>
      <w:lvlText w:val="•"/>
      <w:lvlJc w:val="left"/>
      <w:pPr>
        <w:ind w:left="4319" w:hanging="360"/>
      </w:pPr>
      <w:rPr>
        <w:rFonts w:hint="default"/>
        <w:lang w:val="en-US" w:eastAsia="en-US" w:bidi="ar-SA"/>
      </w:rPr>
    </w:lvl>
    <w:lvl w:ilvl="5" w:tplc="F0BC11C6">
      <w:numFmt w:val="bullet"/>
      <w:lvlText w:val="•"/>
      <w:lvlJc w:val="left"/>
      <w:pPr>
        <w:ind w:left="5194" w:hanging="360"/>
      </w:pPr>
      <w:rPr>
        <w:rFonts w:hint="default"/>
        <w:lang w:val="en-US" w:eastAsia="en-US" w:bidi="ar-SA"/>
      </w:rPr>
    </w:lvl>
    <w:lvl w:ilvl="6" w:tplc="1BD872B4">
      <w:numFmt w:val="bullet"/>
      <w:lvlText w:val="•"/>
      <w:lvlJc w:val="left"/>
      <w:pPr>
        <w:ind w:left="6068" w:hanging="360"/>
      </w:pPr>
      <w:rPr>
        <w:rFonts w:hint="default"/>
        <w:lang w:val="en-US" w:eastAsia="en-US" w:bidi="ar-SA"/>
      </w:rPr>
    </w:lvl>
    <w:lvl w:ilvl="7" w:tplc="CA98A2DA">
      <w:numFmt w:val="bullet"/>
      <w:lvlText w:val="•"/>
      <w:lvlJc w:val="left"/>
      <w:pPr>
        <w:ind w:left="6943" w:hanging="360"/>
      </w:pPr>
      <w:rPr>
        <w:rFonts w:hint="default"/>
        <w:lang w:val="en-US" w:eastAsia="en-US" w:bidi="ar-SA"/>
      </w:rPr>
    </w:lvl>
    <w:lvl w:ilvl="8" w:tplc="052E2AE4">
      <w:numFmt w:val="bullet"/>
      <w:lvlText w:val="•"/>
      <w:lvlJc w:val="left"/>
      <w:pPr>
        <w:ind w:left="7818" w:hanging="360"/>
      </w:pPr>
      <w:rPr>
        <w:rFonts w:hint="default"/>
        <w:lang w:val="en-US" w:eastAsia="en-US" w:bidi="ar-SA"/>
      </w:rPr>
    </w:lvl>
  </w:abstractNum>
  <w:abstractNum w:abstractNumId="1">
    <w:nsid w:val="6B601ED3"/>
    <w:multiLevelType w:val="hybridMultilevel"/>
    <w:tmpl w:val="90F0B5E8"/>
    <w:lvl w:ilvl="0" w:tplc="FCBEAC9E">
      <w:numFmt w:val="bullet"/>
      <w:lvlText w:val=""/>
      <w:lvlJc w:val="left"/>
      <w:pPr>
        <w:ind w:left="827" w:hanging="360"/>
      </w:pPr>
      <w:rPr>
        <w:rFonts w:ascii="Symbol" w:eastAsia="Symbol" w:hAnsi="Symbol" w:cs="Symbol" w:hint="default"/>
        <w:w w:val="100"/>
        <w:sz w:val="24"/>
        <w:szCs w:val="24"/>
        <w:lang w:val="en-US" w:eastAsia="en-US" w:bidi="ar-SA"/>
      </w:rPr>
    </w:lvl>
    <w:lvl w:ilvl="1" w:tplc="B6685CDE">
      <w:numFmt w:val="bullet"/>
      <w:lvlText w:val="•"/>
      <w:lvlJc w:val="left"/>
      <w:pPr>
        <w:ind w:left="1694" w:hanging="360"/>
      </w:pPr>
      <w:rPr>
        <w:rFonts w:hint="default"/>
        <w:lang w:val="en-US" w:eastAsia="en-US" w:bidi="ar-SA"/>
      </w:rPr>
    </w:lvl>
    <w:lvl w:ilvl="2" w:tplc="11460D32">
      <w:numFmt w:val="bullet"/>
      <w:lvlText w:val="•"/>
      <w:lvlJc w:val="left"/>
      <w:pPr>
        <w:ind w:left="2569" w:hanging="360"/>
      </w:pPr>
      <w:rPr>
        <w:rFonts w:hint="default"/>
        <w:lang w:val="en-US" w:eastAsia="en-US" w:bidi="ar-SA"/>
      </w:rPr>
    </w:lvl>
    <w:lvl w:ilvl="3" w:tplc="81A4CE20">
      <w:numFmt w:val="bullet"/>
      <w:lvlText w:val="•"/>
      <w:lvlJc w:val="left"/>
      <w:pPr>
        <w:ind w:left="3444" w:hanging="360"/>
      </w:pPr>
      <w:rPr>
        <w:rFonts w:hint="default"/>
        <w:lang w:val="en-US" w:eastAsia="en-US" w:bidi="ar-SA"/>
      </w:rPr>
    </w:lvl>
    <w:lvl w:ilvl="4" w:tplc="3DBCA986">
      <w:numFmt w:val="bullet"/>
      <w:lvlText w:val="•"/>
      <w:lvlJc w:val="left"/>
      <w:pPr>
        <w:ind w:left="4319" w:hanging="360"/>
      </w:pPr>
      <w:rPr>
        <w:rFonts w:hint="default"/>
        <w:lang w:val="en-US" w:eastAsia="en-US" w:bidi="ar-SA"/>
      </w:rPr>
    </w:lvl>
    <w:lvl w:ilvl="5" w:tplc="18721282">
      <w:numFmt w:val="bullet"/>
      <w:lvlText w:val="•"/>
      <w:lvlJc w:val="left"/>
      <w:pPr>
        <w:ind w:left="5194" w:hanging="360"/>
      </w:pPr>
      <w:rPr>
        <w:rFonts w:hint="default"/>
        <w:lang w:val="en-US" w:eastAsia="en-US" w:bidi="ar-SA"/>
      </w:rPr>
    </w:lvl>
    <w:lvl w:ilvl="6" w:tplc="6A9C3E4E">
      <w:numFmt w:val="bullet"/>
      <w:lvlText w:val="•"/>
      <w:lvlJc w:val="left"/>
      <w:pPr>
        <w:ind w:left="6068" w:hanging="360"/>
      </w:pPr>
      <w:rPr>
        <w:rFonts w:hint="default"/>
        <w:lang w:val="en-US" w:eastAsia="en-US" w:bidi="ar-SA"/>
      </w:rPr>
    </w:lvl>
    <w:lvl w:ilvl="7" w:tplc="830E49BA">
      <w:numFmt w:val="bullet"/>
      <w:lvlText w:val="•"/>
      <w:lvlJc w:val="left"/>
      <w:pPr>
        <w:ind w:left="6943" w:hanging="360"/>
      </w:pPr>
      <w:rPr>
        <w:rFonts w:hint="default"/>
        <w:lang w:val="en-US" w:eastAsia="en-US" w:bidi="ar-SA"/>
      </w:rPr>
    </w:lvl>
    <w:lvl w:ilvl="8" w:tplc="CA0492B6">
      <w:numFmt w:val="bullet"/>
      <w:lvlText w:val="•"/>
      <w:lvlJc w:val="left"/>
      <w:pPr>
        <w:ind w:left="7818" w:hanging="360"/>
      </w:pPr>
      <w:rPr>
        <w:rFonts w:hint="default"/>
        <w:lang w:val="en-US" w:eastAsia="en-US" w:bidi="ar-SA"/>
      </w:rPr>
    </w:lvl>
  </w:abstractNum>
  <w:abstractNum w:abstractNumId="2">
    <w:nsid w:val="76236D88"/>
    <w:multiLevelType w:val="hybridMultilevel"/>
    <w:tmpl w:val="6F2A1F68"/>
    <w:lvl w:ilvl="0" w:tplc="3F32ECCC">
      <w:numFmt w:val="bullet"/>
      <w:lvlText w:val=""/>
      <w:lvlJc w:val="left"/>
      <w:pPr>
        <w:ind w:left="827" w:hanging="360"/>
      </w:pPr>
      <w:rPr>
        <w:rFonts w:ascii="Symbol" w:eastAsia="Symbol" w:hAnsi="Symbol" w:cs="Symbol" w:hint="default"/>
        <w:w w:val="100"/>
        <w:sz w:val="24"/>
        <w:szCs w:val="24"/>
        <w:lang w:val="en-US" w:eastAsia="en-US" w:bidi="ar-SA"/>
      </w:rPr>
    </w:lvl>
    <w:lvl w:ilvl="1" w:tplc="E4C4DBEA">
      <w:numFmt w:val="bullet"/>
      <w:lvlText w:val="•"/>
      <w:lvlJc w:val="left"/>
      <w:pPr>
        <w:ind w:left="1694" w:hanging="360"/>
      </w:pPr>
      <w:rPr>
        <w:rFonts w:hint="default"/>
        <w:lang w:val="en-US" w:eastAsia="en-US" w:bidi="ar-SA"/>
      </w:rPr>
    </w:lvl>
    <w:lvl w:ilvl="2" w:tplc="3C68E192">
      <w:numFmt w:val="bullet"/>
      <w:lvlText w:val="•"/>
      <w:lvlJc w:val="left"/>
      <w:pPr>
        <w:ind w:left="2569" w:hanging="360"/>
      </w:pPr>
      <w:rPr>
        <w:rFonts w:hint="default"/>
        <w:lang w:val="en-US" w:eastAsia="en-US" w:bidi="ar-SA"/>
      </w:rPr>
    </w:lvl>
    <w:lvl w:ilvl="3" w:tplc="35C8AF50">
      <w:numFmt w:val="bullet"/>
      <w:lvlText w:val="•"/>
      <w:lvlJc w:val="left"/>
      <w:pPr>
        <w:ind w:left="3444" w:hanging="360"/>
      </w:pPr>
      <w:rPr>
        <w:rFonts w:hint="default"/>
        <w:lang w:val="en-US" w:eastAsia="en-US" w:bidi="ar-SA"/>
      </w:rPr>
    </w:lvl>
    <w:lvl w:ilvl="4" w:tplc="2B5E2D8E">
      <w:numFmt w:val="bullet"/>
      <w:lvlText w:val="•"/>
      <w:lvlJc w:val="left"/>
      <w:pPr>
        <w:ind w:left="4319" w:hanging="360"/>
      </w:pPr>
      <w:rPr>
        <w:rFonts w:hint="default"/>
        <w:lang w:val="en-US" w:eastAsia="en-US" w:bidi="ar-SA"/>
      </w:rPr>
    </w:lvl>
    <w:lvl w:ilvl="5" w:tplc="0C9E4946">
      <w:numFmt w:val="bullet"/>
      <w:lvlText w:val="•"/>
      <w:lvlJc w:val="left"/>
      <w:pPr>
        <w:ind w:left="5194" w:hanging="360"/>
      </w:pPr>
      <w:rPr>
        <w:rFonts w:hint="default"/>
        <w:lang w:val="en-US" w:eastAsia="en-US" w:bidi="ar-SA"/>
      </w:rPr>
    </w:lvl>
    <w:lvl w:ilvl="6" w:tplc="6FF0D838">
      <w:numFmt w:val="bullet"/>
      <w:lvlText w:val="•"/>
      <w:lvlJc w:val="left"/>
      <w:pPr>
        <w:ind w:left="6069" w:hanging="360"/>
      </w:pPr>
      <w:rPr>
        <w:rFonts w:hint="default"/>
        <w:lang w:val="en-US" w:eastAsia="en-US" w:bidi="ar-SA"/>
      </w:rPr>
    </w:lvl>
    <w:lvl w:ilvl="7" w:tplc="859883A6">
      <w:numFmt w:val="bullet"/>
      <w:lvlText w:val="•"/>
      <w:lvlJc w:val="left"/>
      <w:pPr>
        <w:ind w:left="6944" w:hanging="360"/>
      </w:pPr>
      <w:rPr>
        <w:rFonts w:hint="default"/>
        <w:lang w:val="en-US" w:eastAsia="en-US" w:bidi="ar-SA"/>
      </w:rPr>
    </w:lvl>
    <w:lvl w:ilvl="8" w:tplc="1474E7CC">
      <w:numFmt w:val="bullet"/>
      <w:lvlText w:val="•"/>
      <w:lvlJc w:val="left"/>
      <w:pPr>
        <w:ind w:left="7819"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27"/>
    <w:rsid w:val="00CE5BEA"/>
    <w:rsid w:val="00D83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6C9C3-C96D-4A84-9ABB-43AEBD52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3F27"/>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83F27"/>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2021-11-04T15:33:00Z</dcterms:created>
  <dcterms:modified xsi:type="dcterms:W3CDTF">2021-11-04T15:34:00Z</dcterms:modified>
</cp:coreProperties>
</file>