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F9F5" w14:textId="382C8986" w:rsidR="00E8001B" w:rsidRPr="00E8001B" w:rsidRDefault="00E8001B" w:rsidP="00E8001B">
      <w:pPr>
        <w:rPr>
          <w:rFonts w:ascii="Segoe UI Emoji" w:hAnsi="Segoe UI Emoji" w:cs="Segoe UI Emoji"/>
          <w:b/>
          <w:bCs/>
        </w:rPr>
      </w:pPr>
      <w:r w:rsidRPr="00E8001B">
        <w:rPr>
          <w:rFonts w:ascii="Segoe UI Emoji" w:hAnsi="Segoe UI Emoji" w:cs="Segoe UI Emoji"/>
          <w:b/>
          <w:bCs/>
        </w:rPr>
        <w:t>1.Create a comparison table listing the main differences between DDR3, DDR4, and DDR5 RAM, including speed, voltage, and typical use cases.</w:t>
      </w:r>
    </w:p>
    <w:p w14:paraId="0B3646CB" w14:textId="1AA27C2B" w:rsidR="00E8001B" w:rsidRPr="00E8001B" w:rsidRDefault="00E8001B" w:rsidP="00E8001B">
      <w:pPr>
        <w:rPr>
          <w:b/>
          <w:bCs/>
        </w:rPr>
      </w:pPr>
      <w:r w:rsidRPr="00E8001B">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481"/>
        <w:gridCol w:w="2741"/>
        <w:gridCol w:w="2985"/>
      </w:tblGrid>
      <w:tr w:rsidR="00E8001B" w:rsidRPr="00E8001B" w14:paraId="279BBE1C" w14:textId="77777777">
        <w:trPr>
          <w:tblHeader/>
          <w:tblCellSpacing w:w="15" w:type="dxa"/>
        </w:trPr>
        <w:tc>
          <w:tcPr>
            <w:tcW w:w="0" w:type="auto"/>
            <w:vAlign w:val="center"/>
            <w:hideMark/>
          </w:tcPr>
          <w:p w14:paraId="3C4686EE" w14:textId="77777777" w:rsidR="00E8001B" w:rsidRPr="00E8001B" w:rsidRDefault="00E8001B" w:rsidP="00E8001B">
            <w:pPr>
              <w:rPr>
                <w:b/>
                <w:bCs/>
              </w:rPr>
            </w:pPr>
            <w:r w:rsidRPr="00E8001B">
              <w:rPr>
                <w:b/>
                <w:bCs/>
              </w:rPr>
              <w:t>Feature</w:t>
            </w:r>
          </w:p>
        </w:tc>
        <w:tc>
          <w:tcPr>
            <w:tcW w:w="0" w:type="auto"/>
            <w:vAlign w:val="center"/>
            <w:hideMark/>
          </w:tcPr>
          <w:p w14:paraId="78B3203D" w14:textId="77777777" w:rsidR="00E8001B" w:rsidRPr="00E8001B" w:rsidRDefault="00E8001B" w:rsidP="00E8001B">
            <w:pPr>
              <w:rPr>
                <w:b/>
                <w:bCs/>
              </w:rPr>
            </w:pPr>
            <w:r w:rsidRPr="00E8001B">
              <w:rPr>
                <w:b/>
                <w:bCs/>
              </w:rPr>
              <w:t>DDR3</w:t>
            </w:r>
          </w:p>
        </w:tc>
        <w:tc>
          <w:tcPr>
            <w:tcW w:w="0" w:type="auto"/>
            <w:vAlign w:val="center"/>
            <w:hideMark/>
          </w:tcPr>
          <w:p w14:paraId="0AE8C4D1" w14:textId="77777777" w:rsidR="00E8001B" w:rsidRPr="00E8001B" w:rsidRDefault="00E8001B" w:rsidP="00E8001B">
            <w:pPr>
              <w:rPr>
                <w:b/>
                <w:bCs/>
              </w:rPr>
            </w:pPr>
            <w:r w:rsidRPr="00E8001B">
              <w:rPr>
                <w:b/>
                <w:bCs/>
              </w:rPr>
              <w:t>DDR4</w:t>
            </w:r>
          </w:p>
        </w:tc>
        <w:tc>
          <w:tcPr>
            <w:tcW w:w="0" w:type="auto"/>
            <w:vAlign w:val="center"/>
            <w:hideMark/>
          </w:tcPr>
          <w:p w14:paraId="1ED334C2" w14:textId="77777777" w:rsidR="00E8001B" w:rsidRPr="00E8001B" w:rsidRDefault="00E8001B" w:rsidP="00E8001B">
            <w:pPr>
              <w:rPr>
                <w:b/>
                <w:bCs/>
              </w:rPr>
            </w:pPr>
            <w:r w:rsidRPr="00E8001B">
              <w:rPr>
                <w:b/>
                <w:bCs/>
              </w:rPr>
              <w:t>DDR5</w:t>
            </w:r>
          </w:p>
        </w:tc>
      </w:tr>
      <w:tr w:rsidR="00E8001B" w:rsidRPr="00E8001B" w14:paraId="6493C9BA" w14:textId="77777777">
        <w:trPr>
          <w:tblCellSpacing w:w="15" w:type="dxa"/>
        </w:trPr>
        <w:tc>
          <w:tcPr>
            <w:tcW w:w="0" w:type="auto"/>
            <w:vAlign w:val="center"/>
            <w:hideMark/>
          </w:tcPr>
          <w:p w14:paraId="1CD90487" w14:textId="77777777" w:rsidR="00E8001B" w:rsidRPr="00E8001B" w:rsidRDefault="00E8001B" w:rsidP="00E8001B">
            <w:pPr>
              <w:rPr>
                <w:b/>
                <w:bCs/>
              </w:rPr>
            </w:pPr>
            <w:r w:rsidRPr="00E8001B">
              <w:rPr>
                <w:b/>
                <w:bCs/>
              </w:rPr>
              <w:t>Release Year</w:t>
            </w:r>
          </w:p>
        </w:tc>
        <w:tc>
          <w:tcPr>
            <w:tcW w:w="0" w:type="auto"/>
            <w:vAlign w:val="center"/>
            <w:hideMark/>
          </w:tcPr>
          <w:p w14:paraId="4C8F660A" w14:textId="77777777" w:rsidR="00E8001B" w:rsidRPr="00E8001B" w:rsidRDefault="00E8001B" w:rsidP="00E8001B">
            <w:r w:rsidRPr="00E8001B">
              <w:t>2007</w:t>
            </w:r>
          </w:p>
        </w:tc>
        <w:tc>
          <w:tcPr>
            <w:tcW w:w="0" w:type="auto"/>
            <w:vAlign w:val="center"/>
            <w:hideMark/>
          </w:tcPr>
          <w:p w14:paraId="344A73E9" w14:textId="77777777" w:rsidR="00E8001B" w:rsidRPr="00E8001B" w:rsidRDefault="00E8001B" w:rsidP="00E8001B">
            <w:r w:rsidRPr="00E8001B">
              <w:t>2014</w:t>
            </w:r>
          </w:p>
        </w:tc>
        <w:tc>
          <w:tcPr>
            <w:tcW w:w="0" w:type="auto"/>
            <w:vAlign w:val="center"/>
            <w:hideMark/>
          </w:tcPr>
          <w:p w14:paraId="274D892A" w14:textId="77777777" w:rsidR="00E8001B" w:rsidRPr="00E8001B" w:rsidRDefault="00E8001B" w:rsidP="00E8001B">
            <w:r w:rsidRPr="00E8001B">
              <w:t>2020</w:t>
            </w:r>
          </w:p>
        </w:tc>
      </w:tr>
      <w:tr w:rsidR="00E8001B" w:rsidRPr="00E8001B" w14:paraId="63A32291" w14:textId="77777777">
        <w:trPr>
          <w:tblCellSpacing w:w="15" w:type="dxa"/>
        </w:trPr>
        <w:tc>
          <w:tcPr>
            <w:tcW w:w="0" w:type="auto"/>
            <w:vAlign w:val="center"/>
            <w:hideMark/>
          </w:tcPr>
          <w:p w14:paraId="14AECAA0" w14:textId="77777777" w:rsidR="00E8001B" w:rsidRPr="00E8001B" w:rsidRDefault="00E8001B" w:rsidP="00E8001B">
            <w:pPr>
              <w:rPr>
                <w:b/>
                <w:bCs/>
              </w:rPr>
            </w:pPr>
            <w:r w:rsidRPr="00E8001B">
              <w:rPr>
                <w:b/>
                <w:bCs/>
              </w:rPr>
              <w:t>Base Frequency</w:t>
            </w:r>
          </w:p>
        </w:tc>
        <w:tc>
          <w:tcPr>
            <w:tcW w:w="0" w:type="auto"/>
            <w:vAlign w:val="center"/>
            <w:hideMark/>
          </w:tcPr>
          <w:p w14:paraId="10A01EBD" w14:textId="77777777" w:rsidR="00E8001B" w:rsidRPr="00E8001B" w:rsidRDefault="00E8001B" w:rsidP="00E8001B">
            <w:r w:rsidRPr="00E8001B">
              <w:t>800–1600 MHz</w:t>
            </w:r>
          </w:p>
        </w:tc>
        <w:tc>
          <w:tcPr>
            <w:tcW w:w="0" w:type="auto"/>
            <w:vAlign w:val="center"/>
            <w:hideMark/>
          </w:tcPr>
          <w:p w14:paraId="69C7FE7E" w14:textId="77777777" w:rsidR="00E8001B" w:rsidRPr="00E8001B" w:rsidRDefault="00E8001B" w:rsidP="00E8001B">
            <w:r w:rsidRPr="00E8001B">
              <w:t>2133–2400 MHz</w:t>
            </w:r>
          </w:p>
        </w:tc>
        <w:tc>
          <w:tcPr>
            <w:tcW w:w="0" w:type="auto"/>
            <w:vAlign w:val="center"/>
            <w:hideMark/>
          </w:tcPr>
          <w:p w14:paraId="387B0CB4" w14:textId="77777777" w:rsidR="00E8001B" w:rsidRPr="00E8001B" w:rsidRDefault="00E8001B" w:rsidP="00E8001B">
            <w:r w:rsidRPr="00E8001B">
              <w:t>4800–5200 MHz</w:t>
            </w:r>
          </w:p>
        </w:tc>
      </w:tr>
      <w:tr w:rsidR="00E8001B" w:rsidRPr="00E8001B" w14:paraId="3BB5D770" w14:textId="77777777">
        <w:trPr>
          <w:tblCellSpacing w:w="15" w:type="dxa"/>
        </w:trPr>
        <w:tc>
          <w:tcPr>
            <w:tcW w:w="0" w:type="auto"/>
            <w:vAlign w:val="center"/>
            <w:hideMark/>
          </w:tcPr>
          <w:p w14:paraId="0471F1F7" w14:textId="77777777" w:rsidR="00E8001B" w:rsidRPr="00E8001B" w:rsidRDefault="00E8001B" w:rsidP="00E8001B">
            <w:pPr>
              <w:rPr>
                <w:b/>
                <w:bCs/>
              </w:rPr>
            </w:pPr>
            <w:r w:rsidRPr="00E8001B">
              <w:rPr>
                <w:b/>
                <w:bCs/>
              </w:rPr>
              <w:t>Max Consumer Frequency</w:t>
            </w:r>
          </w:p>
        </w:tc>
        <w:tc>
          <w:tcPr>
            <w:tcW w:w="0" w:type="auto"/>
            <w:vAlign w:val="center"/>
            <w:hideMark/>
          </w:tcPr>
          <w:p w14:paraId="225C49AE" w14:textId="6EB87508" w:rsidR="00E8001B" w:rsidRPr="00E8001B" w:rsidRDefault="00E8001B" w:rsidP="00E8001B">
            <w:r>
              <w:t>2</w:t>
            </w:r>
            <w:r w:rsidRPr="00E8001B">
              <w:t>400 MHz</w:t>
            </w:r>
          </w:p>
        </w:tc>
        <w:tc>
          <w:tcPr>
            <w:tcW w:w="0" w:type="auto"/>
            <w:vAlign w:val="center"/>
            <w:hideMark/>
          </w:tcPr>
          <w:p w14:paraId="49834D7C" w14:textId="66822F99" w:rsidR="00E8001B" w:rsidRPr="00E8001B" w:rsidRDefault="00E8001B" w:rsidP="00E8001B">
            <w:r w:rsidRPr="00E8001B">
              <w:t>3200–4000 MHz</w:t>
            </w:r>
          </w:p>
        </w:tc>
        <w:tc>
          <w:tcPr>
            <w:tcW w:w="0" w:type="auto"/>
            <w:vAlign w:val="center"/>
            <w:hideMark/>
          </w:tcPr>
          <w:p w14:paraId="4D406D81" w14:textId="46CF0078" w:rsidR="00E8001B" w:rsidRPr="00E8001B" w:rsidRDefault="00E8001B" w:rsidP="00E8001B">
            <w:r w:rsidRPr="00E8001B">
              <w:t>6400–8400 MHz</w:t>
            </w:r>
          </w:p>
        </w:tc>
      </w:tr>
      <w:tr w:rsidR="00E8001B" w:rsidRPr="00E8001B" w14:paraId="7788E8FF" w14:textId="77777777">
        <w:trPr>
          <w:tblCellSpacing w:w="15" w:type="dxa"/>
        </w:trPr>
        <w:tc>
          <w:tcPr>
            <w:tcW w:w="0" w:type="auto"/>
            <w:vAlign w:val="center"/>
            <w:hideMark/>
          </w:tcPr>
          <w:p w14:paraId="4A16BAE7" w14:textId="77777777" w:rsidR="00E8001B" w:rsidRPr="00E8001B" w:rsidRDefault="00E8001B" w:rsidP="00E8001B">
            <w:pPr>
              <w:rPr>
                <w:b/>
                <w:bCs/>
              </w:rPr>
            </w:pPr>
            <w:r w:rsidRPr="00E8001B">
              <w:rPr>
                <w:b/>
                <w:bCs/>
              </w:rPr>
              <w:t>Operating Voltage</w:t>
            </w:r>
          </w:p>
        </w:tc>
        <w:tc>
          <w:tcPr>
            <w:tcW w:w="0" w:type="auto"/>
            <w:vAlign w:val="center"/>
            <w:hideMark/>
          </w:tcPr>
          <w:p w14:paraId="650D1A3D" w14:textId="77777777" w:rsidR="00E8001B" w:rsidRPr="00E8001B" w:rsidRDefault="00E8001B" w:rsidP="00E8001B">
            <w:r w:rsidRPr="00E8001B">
              <w:t>1.5V / 1.35V</w:t>
            </w:r>
          </w:p>
        </w:tc>
        <w:tc>
          <w:tcPr>
            <w:tcW w:w="0" w:type="auto"/>
            <w:vAlign w:val="center"/>
            <w:hideMark/>
          </w:tcPr>
          <w:p w14:paraId="42B48CB2" w14:textId="77777777" w:rsidR="00E8001B" w:rsidRPr="00E8001B" w:rsidRDefault="00E8001B" w:rsidP="00E8001B">
            <w:r w:rsidRPr="00E8001B">
              <w:t>1.2V</w:t>
            </w:r>
          </w:p>
        </w:tc>
        <w:tc>
          <w:tcPr>
            <w:tcW w:w="0" w:type="auto"/>
            <w:vAlign w:val="center"/>
            <w:hideMark/>
          </w:tcPr>
          <w:p w14:paraId="23867024" w14:textId="77777777" w:rsidR="00E8001B" w:rsidRPr="00E8001B" w:rsidRDefault="00E8001B" w:rsidP="00E8001B">
            <w:r w:rsidRPr="00E8001B">
              <w:t>1.1V</w:t>
            </w:r>
          </w:p>
        </w:tc>
      </w:tr>
      <w:tr w:rsidR="00E8001B" w:rsidRPr="00E8001B" w14:paraId="510D6328" w14:textId="77777777">
        <w:trPr>
          <w:tblCellSpacing w:w="15" w:type="dxa"/>
        </w:trPr>
        <w:tc>
          <w:tcPr>
            <w:tcW w:w="0" w:type="auto"/>
            <w:vAlign w:val="center"/>
            <w:hideMark/>
          </w:tcPr>
          <w:p w14:paraId="5A5F6942" w14:textId="77777777" w:rsidR="00E8001B" w:rsidRPr="00E8001B" w:rsidRDefault="00E8001B" w:rsidP="00E8001B">
            <w:pPr>
              <w:rPr>
                <w:b/>
                <w:bCs/>
              </w:rPr>
            </w:pPr>
            <w:r w:rsidRPr="00E8001B">
              <w:rPr>
                <w:b/>
                <w:bCs/>
              </w:rPr>
              <w:t>Module Capacity</w:t>
            </w:r>
          </w:p>
        </w:tc>
        <w:tc>
          <w:tcPr>
            <w:tcW w:w="0" w:type="auto"/>
            <w:vAlign w:val="center"/>
            <w:hideMark/>
          </w:tcPr>
          <w:p w14:paraId="1955F51A" w14:textId="77777777" w:rsidR="00E8001B" w:rsidRPr="00E8001B" w:rsidRDefault="00E8001B" w:rsidP="00E8001B">
            <w:r w:rsidRPr="00E8001B">
              <w:t>Up to 8–16GB</w:t>
            </w:r>
          </w:p>
        </w:tc>
        <w:tc>
          <w:tcPr>
            <w:tcW w:w="0" w:type="auto"/>
            <w:vAlign w:val="center"/>
            <w:hideMark/>
          </w:tcPr>
          <w:p w14:paraId="11A89E0C" w14:textId="77777777" w:rsidR="00E8001B" w:rsidRPr="00E8001B" w:rsidRDefault="00E8001B" w:rsidP="00E8001B">
            <w:r w:rsidRPr="00E8001B">
              <w:t>Up to 16–64GB</w:t>
            </w:r>
          </w:p>
        </w:tc>
        <w:tc>
          <w:tcPr>
            <w:tcW w:w="0" w:type="auto"/>
            <w:vAlign w:val="center"/>
            <w:hideMark/>
          </w:tcPr>
          <w:p w14:paraId="0CC3DD4C" w14:textId="77777777" w:rsidR="00E8001B" w:rsidRPr="00E8001B" w:rsidRDefault="00E8001B" w:rsidP="00E8001B">
            <w:r w:rsidRPr="00E8001B">
              <w:t>Up to 128GB (server-grade)</w:t>
            </w:r>
          </w:p>
        </w:tc>
      </w:tr>
      <w:tr w:rsidR="00E8001B" w:rsidRPr="00E8001B" w14:paraId="36A2C889" w14:textId="77777777">
        <w:trPr>
          <w:tblCellSpacing w:w="15" w:type="dxa"/>
        </w:trPr>
        <w:tc>
          <w:tcPr>
            <w:tcW w:w="0" w:type="auto"/>
            <w:vAlign w:val="center"/>
            <w:hideMark/>
          </w:tcPr>
          <w:p w14:paraId="09A1D85E" w14:textId="5890477C" w:rsidR="00E8001B" w:rsidRPr="00E8001B" w:rsidRDefault="00E8001B" w:rsidP="00E8001B">
            <w:pPr>
              <w:rPr>
                <w:b/>
                <w:bCs/>
              </w:rPr>
            </w:pPr>
          </w:p>
        </w:tc>
        <w:tc>
          <w:tcPr>
            <w:tcW w:w="0" w:type="auto"/>
            <w:vAlign w:val="center"/>
            <w:hideMark/>
          </w:tcPr>
          <w:p w14:paraId="20F631AB" w14:textId="406A4C54" w:rsidR="00E8001B" w:rsidRPr="00E8001B" w:rsidRDefault="00E8001B" w:rsidP="00E8001B"/>
        </w:tc>
        <w:tc>
          <w:tcPr>
            <w:tcW w:w="0" w:type="auto"/>
            <w:vAlign w:val="center"/>
            <w:hideMark/>
          </w:tcPr>
          <w:p w14:paraId="1FDC2458" w14:textId="2F96C31A" w:rsidR="00E8001B" w:rsidRPr="00E8001B" w:rsidRDefault="00E8001B" w:rsidP="00E8001B"/>
        </w:tc>
        <w:tc>
          <w:tcPr>
            <w:tcW w:w="0" w:type="auto"/>
            <w:vAlign w:val="center"/>
            <w:hideMark/>
          </w:tcPr>
          <w:p w14:paraId="5B6B18C9" w14:textId="4BEBCE3B" w:rsidR="00E8001B" w:rsidRPr="00E8001B" w:rsidRDefault="00E8001B" w:rsidP="00E8001B"/>
        </w:tc>
      </w:tr>
      <w:tr w:rsidR="00E8001B" w:rsidRPr="00E8001B" w14:paraId="5B9DD71C" w14:textId="77777777">
        <w:trPr>
          <w:tblCellSpacing w:w="15" w:type="dxa"/>
        </w:trPr>
        <w:tc>
          <w:tcPr>
            <w:tcW w:w="0" w:type="auto"/>
            <w:vAlign w:val="center"/>
            <w:hideMark/>
          </w:tcPr>
          <w:p w14:paraId="1DF410BB" w14:textId="77777777" w:rsidR="00E8001B" w:rsidRPr="00E8001B" w:rsidRDefault="00E8001B" w:rsidP="00E8001B">
            <w:pPr>
              <w:rPr>
                <w:b/>
                <w:bCs/>
              </w:rPr>
            </w:pPr>
            <w:r w:rsidRPr="00E8001B">
              <w:rPr>
                <w:b/>
                <w:bCs/>
              </w:rPr>
              <w:t>Typical Use Cases</w:t>
            </w:r>
          </w:p>
        </w:tc>
        <w:tc>
          <w:tcPr>
            <w:tcW w:w="0" w:type="auto"/>
            <w:vAlign w:val="center"/>
            <w:hideMark/>
          </w:tcPr>
          <w:p w14:paraId="37328B0F" w14:textId="77777777" w:rsidR="00E8001B" w:rsidRPr="00E8001B" w:rsidRDefault="00E8001B" w:rsidP="00E8001B">
            <w:r w:rsidRPr="00E8001B">
              <w:t>Budget PCs, office work</w:t>
            </w:r>
          </w:p>
        </w:tc>
        <w:tc>
          <w:tcPr>
            <w:tcW w:w="0" w:type="auto"/>
            <w:vAlign w:val="center"/>
            <w:hideMark/>
          </w:tcPr>
          <w:p w14:paraId="290D8FF9" w14:textId="77777777" w:rsidR="00E8001B" w:rsidRPr="00E8001B" w:rsidRDefault="00E8001B" w:rsidP="00E8001B">
            <w:r w:rsidRPr="00E8001B">
              <w:t>Gaming, 4K video editing, mainstream laptops</w:t>
            </w:r>
          </w:p>
        </w:tc>
        <w:tc>
          <w:tcPr>
            <w:tcW w:w="0" w:type="auto"/>
            <w:vAlign w:val="center"/>
            <w:hideMark/>
          </w:tcPr>
          <w:p w14:paraId="08590EEA" w14:textId="77777777" w:rsidR="00E8001B" w:rsidRPr="00E8001B" w:rsidRDefault="00E8001B" w:rsidP="00E8001B">
            <w:r w:rsidRPr="00E8001B">
              <w:t xml:space="preserve">High-end gaming, 8K video editing, servers, data science </w:t>
            </w:r>
          </w:p>
        </w:tc>
      </w:tr>
    </w:tbl>
    <w:p w14:paraId="676DFD71" w14:textId="77777777" w:rsidR="00E8001B" w:rsidRDefault="00E8001B" w:rsidP="00E8001B">
      <w:pPr>
        <w:rPr>
          <w:b/>
          <w:bCs/>
        </w:rPr>
      </w:pPr>
    </w:p>
    <w:p w14:paraId="51523E8A" w14:textId="4C294F2C" w:rsidR="00E8001B" w:rsidRPr="00E8001B" w:rsidRDefault="00E8001B" w:rsidP="00E8001B">
      <w:pPr>
        <w:rPr>
          <w:b/>
          <w:bCs/>
        </w:rPr>
      </w:pPr>
      <w:r w:rsidRPr="00E8001B">
        <w:rPr>
          <w:b/>
          <w:bCs/>
        </w:rPr>
        <w:t>2.Open your laptop or desktop (with power disconnected), locate the RAM slots, and take a clear photo of the installed RAM module. Reinstall the RAM module and verify that your system boots up successfully.&lt;br&gt;&lt;br&gt;&lt;em&gt;&lt;strong&gt;Hint:&lt;/strong&gt; Refer to your device manual or a trusted YouTube guide if unsure about RAM removal and installation steps.&lt;/em&gt;</w:t>
      </w:r>
    </w:p>
    <w:p w14:paraId="5BB7D165" w14:textId="0DBBEFFF" w:rsidR="00E8001B" w:rsidRDefault="00F11414" w:rsidP="00500805">
      <w:r>
        <w:rPr>
          <w:noProof/>
        </w:rPr>
        <w:drawing>
          <wp:inline distT="0" distB="0" distL="0" distR="0" wp14:anchorId="21380F19" wp14:editId="4D701141">
            <wp:extent cx="5731510" cy="2167890"/>
            <wp:effectExtent l="0" t="0" r="2540" b="3810"/>
            <wp:docPr id="140995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5756203D" w14:textId="4A7161B0" w:rsidR="006671B3" w:rsidRPr="00E8001B" w:rsidRDefault="006671B3" w:rsidP="00500805">
      <w:r>
        <w:rPr>
          <w:noProof/>
        </w:rPr>
        <w:lastRenderedPageBreak/>
        <w:drawing>
          <wp:inline distT="0" distB="0" distL="0" distR="0" wp14:anchorId="76534248" wp14:editId="431A7107">
            <wp:extent cx="5731510" cy="3223895"/>
            <wp:effectExtent l="0" t="0" r="2540" b="0"/>
            <wp:docPr id="177294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FC9D59" w14:textId="77777777" w:rsidR="00E8001B" w:rsidRDefault="00E8001B" w:rsidP="00E8001B">
      <w:pPr>
        <w:rPr>
          <w:b/>
          <w:bCs/>
        </w:rPr>
      </w:pPr>
    </w:p>
    <w:p w14:paraId="02BF4D3F" w14:textId="47CD79AD" w:rsidR="00E8001B" w:rsidRPr="00E8001B" w:rsidRDefault="00E8001B" w:rsidP="00E8001B">
      <w:pPr>
        <w:rPr>
          <w:b/>
          <w:bCs/>
        </w:rPr>
      </w:pPr>
      <w:r w:rsidRPr="00E8001B">
        <w:rPr>
          <w:b/>
          <w:bCs/>
        </w:rPr>
        <w:t>3.List three key differences between HDD, SSD, and NVMe storage types, and for each, name one app or use case (from apps you use daily) that would benefit most from that storage type.</w:t>
      </w:r>
    </w:p>
    <w:p w14:paraId="162C97EF" w14:textId="77777777" w:rsidR="00E8001B" w:rsidRDefault="00E8001B" w:rsidP="00E8001B">
      <w:pPr>
        <w:rPr>
          <w:b/>
          <w:bCs/>
        </w:rPr>
      </w:pPr>
    </w:p>
    <w:p w14:paraId="35E9021C" w14:textId="730EB46C" w:rsidR="00E8001B" w:rsidRPr="00E8001B" w:rsidRDefault="00E8001B" w:rsidP="00E8001B">
      <w:pPr>
        <w:rPr>
          <w:b/>
          <w:bCs/>
        </w:rPr>
      </w:pPr>
      <w:r w:rsidRPr="00E8001B">
        <w:rPr>
          <w:b/>
          <w:bCs/>
        </w:rPr>
        <w:t>HDD vs SSD vs NVMe Storage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2058"/>
        <w:gridCol w:w="1919"/>
        <w:gridCol w:w="3731"/>
      </w:tblGrid>
      <w:tr w:rsidR="00E8001B" w:rsidRPr="00E8001B" w14:paraId="56F1C14C" w14:textId="77777777">
        <w:trPr>
          <w:tblHeader/>
          <w:tblCellSpacing w:w="15" w:type="dxa"/>
        </w:trPr>
        <w:tc>
          <w:tcPr>
            <w:tcW w:w="0" w:type="auto"/>
            <w:vAlign w:val="center"/>
            <w:hideMark/>
          </w:tcPr>
          <w:p w14:paraId="4702ADA9" w14:textId="77777777" w:rsidR="00E8001B" w:rsidRPr="00E8001B" w:rsidRDefault="00E8001B" w:rsidP="00E8001B">
            <w:pPr>
              <w:rPr>
                <w:b/>
                <w:bCs/>
              </w:rPr>
            </w:pPr>
            <w:r w:rsidRPr="00E8001B">
              <w:rPr>
                <w:b/>
                <w:bCs/>
              </w:rPr>
              <w:t>Feature</w:t>
            </w:r>
          </w:p>
        </w:tc>
        <w:tc>
          <w:tcPr>
            <w:tcW w:w="0" w:type="auto"/>
            <w:vAlign w:val="center"/>
            <w:hideMark/>
          </w:tcPr>
          <w:p w14:paraId="4CCCFCCB" w14:textId="77777777" w:rsidR="00E8001B" w:rsidRPr="00E8001B" w:rsidRDefault="00E8001B" w:rsidP="00E8001B">
            <w:pPr>
              <w:rPr>
                <w:b/>
                <w:bCs/>
              </w:rPr>
            </w:pPr>
            <w:r w:rsidRPr="00E8001B">
              <w:rPr>
                <w:b/>
                <w:bCs/>
              </w:rPr>
              <w:t>HDD</w:t>
            </w:r>
          </w:p>
        </w:tc>
        <w:tc>
          <w:tcPr>
            <w:tcW w:w="0" w:type="auto"/>
            <w:vAlign w:val="center"/>
            <w:hideMark/>
          </w:tcPr>
          <w:p w14:paraId="6F0ACDC3" w14:textId="77777777" w:rsidR="00E8001B" w:rsidRPr="00E8001B" w:rsidRDefault="00E8001B" w:rsidP="00E8001B">
            <w:pPr>
              <w:rPr>
                <w:b/>
                <w:bCs/>
              </w:rPr>
            </w:pPr>
            <w:r w:rsidRPr="00E8001B">
              <w:rPr>
                <w:b/>
                <w:bCs/>
              </w:rPr>
              <w:t>SSD (SATA)</w:t>
            </w:r>
          </w:p>
        </w:tc>
        <w:tc>
          <w:tcPr>
            <w:tcW w:w="0" w:type="auto"/>
            <w:vAlign w:val="center"/>
            <w:hideMark/>
          </w:tcPr>
          <w:p w14:paraId="0C849FC3" w14:textId="77777777" w:rsidR="00E8001B" w:rsidRPr="00E8001B" w:rsidRDefault="00E8001B" w:rsidP="00E8001B">
            <w:pPr>
              <w:rPr>
                <w:b/>
                <w:bCs/>
              </w:rPr>
            </w:pPr>
            <w:r w:rsidRPr="00E8001B">
              <w:rPr>
                <w:b/>
                <w:bCs/>
              </w:rPr>
              <w:t>NVMe SSD</w:t>
            </w:r>
          </w:p>
        </w:tc>
      </w:tr>
      <w:tr w:rsidR="00E8001B" w:rsidRPr="00E8001B" w14:paraId="71C77889" w14:textId="77777777">
        <w:trPr>
          <w:tblCellSpacing w:w="15" w:type="dxa"/>
        </w:trPr>
        <w:tc>
          <w:tcPr>
            <w:tcW w:w="0" w:type="auto"/>
            <w:vAlign w:val="center"/>
            <w:hideMark/>
          </w:tcPr>
          <w:p w14:paraId="13916910" w14:textId="77777777" w:rsidR="00E8001B" w:rsidRPr="00E8001B" w:rsidRDefault="00E8001B" w:rsidP="00E8001B">
            <w:pPr>
              <w:rPr>
                <w:b/>
                <w:bCs/>
              </w:rPr>
            </w:pPr>
            <w:r w:rsidRPr="00E8001B">
              <w:rPr>
                <w:b/>
                <w:bCs/>
              </w:rPr>
              <w:t>Speed</w:t>
            </w:r>
          </w:p>
        </w:tc>
        <w:tc>
          <w:tcPr>
            <w:tcW w:w="0" w:type="auto"/>
            <w:vAlign w:val="center"/>
            <w:hideMark/>
          </w:tcPr>
          <w:p w14:paraId="4C78463B" w14:textId="77777777" w:rsidR="00E8001B" w:rsidRPr="00E8001B" w:rsidRDefault="00E8001B" w:rsidP="00E8001B">
            <w:r w:rsidRPr="00E8001B">
              <w:t>80–160 MB/s</w:t>
            </w:r>
          </w:p>
        </w:tc>
        <w:tc>
          <w:tcPr>
            <w:tcW w:w="0" w:type="auto"/>
            <w:vAlign w:val="center"/>
            <w:hideMark/>
          </w:tcPr>
          <w:p w14:paraId="3D2B20D9" w14:textId="77777777" w:rsidR="00E8001B" w:rsidRPr="00E8001B" w:rsidRDefault="00E8001B" w:rsidP="00E8001B">
            <w:r w:rsidRPr="00E8001B">
              <w:t>500–600 MB/s</w:t>
            </w:r>
          </w:p>
        </w:tc>
        <w:tc>
          <w:tcPr>
            <w:tcW w:w="0" w:type="auto"/>
            <w:vAlign w:val="center"/>
            <w:hideMark/>
          </w:tcPr>
          <w:p w14:paraId="3A97EF63" w14:textId="77777777" w:rsidR="00E8001B" w:rsidRPr="00E8001B" w:rsidRDefault="00E8001B" w:rsidP="00E8001B">
            <w:r w:rsidRPr="00E8001B">
              <w:t>2000–7000+ MB/s</w:t>
            </w:r>
          </w:p>
        </w:tc>
      </w:tr>
      <w:tr w:rsidR="00E8001B" w:rsidRPr="00E8001B" w14:paraId="31B5D7BD" w14:textId="77777777">
        <w:trPr>
          <w:tblCellSpacing w:w="15" w:type="dxa"/>
        </w:trPr>
        <w:tc>
          <w:tcPr>
            <w:tcW w:w="0" w:type="auto"/>
            <w:vAlign w:val="center"/>
            <w:hideMark/>
          </w:tcPr>
          <w:p w14:paraId="0C681C3B" w14:textId="77777777" w:rsidR="00E8001B" w:rsidRPr="00E8001B" w:rsidRDefault="00E8001B" w:rsidP="00E8001B">
            <w:pPr>
              <w:rPr>
                <w:b/>
                <w:bCs/>
              </w:rPr>
            </w:pPr>
            <w:r w:rsidRPr="00E8001B">
              <w:rPr>
                <w:b/>
                <w:bCs/>
              </w:rPr>
              <w:t>Durability</w:t>
            </w:r>
          </w:p>
        </w:tc>
        <w:tc>
          <w:tcPr>
            <w:tcW w:w="0" w:type="auto"/>
            <w:vAlign w:val="center"/>
            <w:hideMark/>
          </w:tcPr>
          <w:p w14:paraId="110FABAC" w14:textId="77777777" w:rsidR="00E8001B" w:rsidRPr="00E8001B" w:rsidRDefault="00E8001B" w:rsidP="00E8001B">
            <w:r w:rsidRPr="00E8001B">
              <w:t>Mechanical, prone to shock damage</w:t>
            </w:r>
          </w:p>
        </w:tc>
        <w:tc>
          <w:tcPr>
            <w:tcW w:w="0" w:type="auto"/>
            <w:vAlign w:val="center"/>
            <w:hideMark/>
          </w:tcPr>
          <w:p w14:paraId="2139ADB8" w14:textId="77777777" w:rsidR="00E8001B" w:rsidRPr="00E8001B" w:rsidRDefault="00E8001B" w:rsidP="00E8001B">
            <w:r w:rsidRPr="00E8001B">
              <w:t>No moving parts, shock-resistant</w:t>
            </w:r>
          </w:p>
        </w:tc>
        <w:tc>
          <w:tcPr>
            <w:tcW w:w="0" w:type="auto"/>
            <w:vAlign w:val="center"/>
            <w:hideMark/>
          </w:tcPr>
          <w:p w14:paraId="3CCA2337" w14:textId="77777777" w:rsidR="00E8001B" w:rsidRPr="00E8001B" w:rsidRDefault="00E8001B" w:rsidP="00E8001B">
            <w:r w:rsidRPr="00E8001B">
              <w:t>Same as SSD, but faster</w:t>
            </w:r>
          </w:p>
        </w:tc>
      </w:tr>
      <w:tr w:rsidR="00E8001B" w:rsidRPr="00E8001B" w14:paraId="72D3BF48" w14:textId="77777777">
        <w:trPr>
          <w:tblCellSpacing w:w="15" w:type="dxa"/>
        </w:trPr>
        <w:tc>
          <w:tcPr>
            <w:tcW w:w="0" w:type="auto"/>
            <w:vAlign w:val="center"/>
            <w:hideMark/>
          </w:tcPr>
          <w:p w14:paraId="28223093" w14:textId="77777777" w:rsidR="00E8001B" w:rsidRPr="00E8001B" w:rsidRDefault="00E8001B" w:rsidP="00E8001B">
            <w:pPr>
              <w:rPr>
                <w:b/>
                <w:bCs/>
              </w:rPr>
            </w:pPr>
            <w:r w:rsidRPr="00E8001B">
              <w:rPr>
                <w:b/>
                <w:bCs/>
              </w:rPr>
              <w:t>Cost per GB</w:t>
            </w:r>
          </w:p>
        </w:tc>
        <w:tc>
          <w:tcPr>
            <w:tcW w:w="0" w:type="auto"/>
            <w:vAlign w:val="center"/>
            <w:hideMark/>
          </w:tcPr>
          <w:p w14:paraId="42AE32BF" w14:textId="77777777" w:rsidR="00E8001B" w:rsidRPr="00E8001B" w:rsidRDefault="00E8001B" w:rsidP="00E8001B">
            <w:r w:rsidRPr="00E8001B">
              <w:t>Cheapest</w:t>
            </w:r>
          </w:p>
        </w:tc>
        <w:tc>
          <w:tcPr>
            <w:tcW w:w="0" w:type="auto"/>
            <w:vAlign w:val="center"/>
            <w:hideMark/>
          </w:tcPr>
          <w:p w14:paraId="2FDD9DD5" w14:textId="77777777" w:rsidR="00E8001B" w:rsidRPr="00E8001B" w:rsidRDefault="00E8001B" w:rsidP="00E8001B">
            <w:r w:rsidRPr="00E8001B">
              <w:t>Moderate</w:t>
            </w:r>
          </w:p>
        </w:tc>
        <w:tc>
          <w:tcPr>
            <w:tcW w:w="0" w:type="auto"/>
            <w:vAlign w:val="center"/>
            <w:hideMark/>
          </w:tcPr>
          <w:p w14:paraId="63FCC30D" w14:textId="77777777" w:rsidR="00E8001B" w:rsidRPr="00E8001B" w:rsidRDefault="00E8001B" w:rsidP="00E8001B">
            <w:r w:rsidRPr="00E8001B">
              <w:t>Highest</w:t>
            </w:r>
          </w:p>
        </w:tc>
      </w:tr>
      <w:tr w:rsidR="00E8001B" w:rsidRPr="00E8001B" w14:paraId="771A9470" w14:textId="77777777">
        <w:trPr>
          <w:tblCellSpacing w:w="15" w:type="dxa"/>
        </w:trPr>
        <w:tc>
          <w:tcPr>
            <w:tcW w:w="0" w:type="auto"/>
            <w:vAlign w:val="center"/>
            <w:hideMark/>
          </w:tcPr>
          <w:p w14:paraId="405E2D22" w14:textId="77777777" w:rsidR="00E8001B" w:rsidRPr="00E8001B" w:rsidRDefault="00E8001B" w:rsidP="00E8001B">
            <w:pPr>
              <w:rPr>
                <w:b/>
                <w:bCs/>
              </w:rPr>
            </w:pPr>
            <w:r w:rsidRPr="00E8001B">
              <w:rPr>
                <w:b/>
                <w:bCs/>
              </w:rPr>
              <w:t>Best Use Case</w:t>
            </w:r>
          </w:p>
        </w:tc>
        <w:tc>
          <w:tcPr>
            <w:tcW w:w="0" w:type="auto"/>
            <w:vAlign w:val="center"/>
            <w:hideMark/>
          </w:tcPr>
          <w:p w14:paraId="77F6547B" w14:textId="77777777" w:rsidR="00E8001B" w:rsidRPr="00E8001B" w:rsidRDefault="00E8001B" w:rsidP="00E8001B">
            <w:r w:rsidRPr="00E8001B">
              <w:t>Bulk storage, backups</w:t>
            </w:r>
          </w:p>
        </w:tc>
        <w:tc>
          <w:tcPr>
            <w:tcW w:w="0" w:type="auto"/>
            <w:vAlign w:val="center"/>
            <w:hideMark/>
          </w:tcPr>
          <w:p w14:paraId="4013D870" w14:textId="77777777" w:rsidR="00E8001B" w:rsidRPr="00E8001B" w:rsidRDefault="00E8001B" w:rsidP="00E8001B">
            <w:r w:rsidRPr="00E8001B">
              <w:t>OS, gaming, everyday apps</w:t>
            </w:r>
          </w:p>
        </w:tc>
        <w:tc>
          <w:tcPr>
            <w:tcW w:w="0" w:type="auto"/>
            <w:vAlign w:val="center"/>
            <w:hideMark/>
          </w:tcPr>
          <w:p w14:paraId="54630DF0" w14:textId="77777777" w:rsidR="00E8001B" w:rsidRPr="00E8001B" w:rsidRDefault="00E8001B" w:rsidP="00E8001B">
            <w:r w:rsidRPr="00E8001B">
              <w:t>High-performance workloads, video editing, servers</w:t>
            </w:r>
          </w:p>
        </w:tc>
      </w:tr>
      <w:tr w:rsidR="00E8001B" w:rsidRPr="00E8001B" w14:paraId="08DF85B0" w14:textId="77777777">
        <w:trPr>
          <w:tblCellSpacing w:w="15" w:type="dxa"/>
        </w:trPr>
        <w:tc>
          <w:tcPr>
            <w:tcW w:w="0" w:type="auto"/>
            <w:vAlign w:val="center"/>
            <w:hideMark/>
          </w:tcPr>
          <w:p w14:paraId="51BD8E3D" w14:textId="77777777" w:rsidR="00E8001B" w:rsidRPr="00E8001B" w:rsidRDefault="00E8001B" w:rsidP="00E8001B">
            <w:pPr>
              <w:rPr>
                <w:b/>
                <w:bCs/>
              </w:rPr>
            </w:pPr>
            <w:r w:rsidRPr="00E8001B">
              <w:rPr>
                <w:b/>
                <w:bCs/>
              </w:rPr>
              <w:t>Daily App Example</w:t>
            </w:r>
          </w:p>
        </w:tc>
        <w:tc>
          <w:tcPr>
            <w:tcW w:w="0" w:type="auto"/>
            <w:vAlign w:val="center"/>
            <w:hideMark/>
          </w:tcPr>
          <w:p w14:paraId="7006963F" w14:textId="77777777" w:rsidR="00E8001B" w:rsidRPr="00E8001B" w:rsidRDefault="00E8001B" w:rsidP="00E8001B">
            <w:r w:rsidRPr="00E8001B">
              <w:t>Storing movies/music</w:t>
            </w:r>
          </w:p>
        </w:tc>
        <w:tc>
          <w:tcPr>
            <w:tcW w:w="0" w:type="auto"/>
            <w:vAlign w:val="center"/>
            <w:hideMark/>
          </w:tcPr>
          <w:p w14:paraId="47BED1CB" w14:textId="77777777" w:rsidR="00E8001B" w:rsidRPr="00E8001B" w:rsidRDefault="00E8001B" w:rsidP="00E8001B">
            <w:r w:rsidRPr="00E8001B">
              <w:t>Faster booting Windows &amp; loading PUBG</w:t>
            </w:r>
          </w:p>
        </w:tc>
        <w:tc>
          <w:tcPr>
            <w:tcW w:w="0" w:type="auto"/>
            <w:vAlign w:val="center"/>
            <w:hideMark/>
          </w:tcPr>
          <w:p w14:paraId="7E832997" w14:textId="77777777" w:rsidR="00E8001B" w:rsidRPr="00E8001B" w:rsidRDefault="00E8001B" w:rsidP="00E8001B">
            <w:r w:rsidRPr="00E8001B">
              <w:t xml:space="preserve">Editing/rendering videos in Premiere Pro or running Free Fire with instant load times </w:t>
            </w:r>
          </w:p>
        </w:tc>
      </w:tr>
    </w:tbl>
    <w:p w14:paraId="58623E48" w14:textId="77777777" w:rsidR="00E8001B" w:rsidRDefault="00E8001B" w:rsidP="00E8001B">
      <w:pPr>
        <w:rPr>
          <w:b/>
          <w:bCs/>
        </w:rPr>
      </w:pPr>
      <w:r>
        <w:rPr>
          <w:b/>
          <w:bCs/>
        </w:rPr>
        <w:t xml:space="preserve"> </w:t>
      </w:r>
    </w:p>
    <w:p w14:paraId="4D5B38F6" w14:textId="2B9D9B79" w:rsidR="00E8001B" w:rsidRPr="00E8001B" w:rsidRDefault="00E8001B" w:rsidP="00E8001B">
      <w:pPr>
        <w:rPr>
          <w:b/>
          <w:bCs/>
        </w:rPr>
      </w:pPr>
      <w:r w:rsidRPr="00E8001B">
        <w:rPr>
          <w:b/>
          <w:bCs/>
        </w:rPr>
        <w:t>4.</w:t>
      </w:r>
      <w:r>
        <w:rPr>
          <w:b/>
          <w:bCs/>
        </w:rPr>
        <w:t xml:space="preserve"> </w:t>
      </w:r>
      <w:r w:rsidRPr="00E8001B">
        <w:rPr>
          <w:b/>
          <w:bCs/>
        </w:rPr>
        <w:t xml:space="preserve">Remove the storage drive (HDD or SSD) from your system, take a photo of the connector type (SATA, M.2, or NVMe), and reinstall the drive. Confirm that your device recognizes the </w:t>
      </w:r>
      <w:r w:rsidRPr="00E8001B">
        <w:rPr>
          <w:b/>
          <w:bCs/>
        </w:rPr>
        <w:lastRenderedPageBreak/>
        <w:t>storage after reassembly.&lt;br&gt;&lt;br&gt;&lt;em&gt;&lt;strong&gt;Constraint:&lt;/strong&gt; Only perform this task if you have access to a device you are allowed to open. If not, find and share a YouTube video link showing the process for your laptop/PC model.&lt;/em&gt;</w:t>
      </w:r>
    </w:p>
    <w:p w14:paraId="17503C7B" w14:textId="69B587D0" w:rsidR="00E8001B" w:rsidRDefault="001B3439" w:rsidP="00360020">
      <w:r>
        <w:rPr>
          <w:noProof/>
        </w:rPr>
        <w:drawing>
          <wp:inline distT="0" distB="0" distL="0" distR="0" wp14:anchorId="06CFCDE8" wp14:editId="104A6999">
            <wp:extent cx="5731510" cy="3406775"/>
            <wp:effectExtent l="0" t="0" r="2540" b="3175"/>
            <wp:docPr id="2085170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sectPr w:rsidR="00E8001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B837" w14:textId="77777777" w:rsidR="003156CD" w:rsidRDefault="003156CD" w:rsidP="000C6607">
      <w:pPr>
        <w:spacing w:after="0" w:line="240" w:lineRule="auto"/>
      </w:pPr>
      <w:r>
        <w:separator/>
      </w:r>
    </w:p>
  </w:endnote>
  <w:endnote w:type="continuationSeparator" w:id="0">
    <w:p w14:paraId="26EFAE09" w14:textId="77777777" w:rsidR="003156CD" w:rsidRDefault="003156CD" w:rsidP="000C6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4CE2C" w14:textId="77777777" w:rsidR="003156CD" w:rsidRDefault="003156CD" w:rsidP="000C6607">
      <w:pPr>
        <w:spacing w:after="0" w:line="240" w:lineRule="auto"/>
      </w:pPr>
      <w:r>
        <w:separator/>
      </w:r>
    </w:p>
  </w:footnote>
  <w:footnote w:type="continuationSeparator" w:id="0">
    <w:p w14:paraId="3BEF65BE" w14:textId="77777777" w:rsidR="003156CD" w:rsidRDefault="003156CD" w:rsidP="000C6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FF2F" w14:textId="69D35A86" w:rsidR="000C6607" w:rsidRPr="000C6607" w:rsidRDefault="000C6607">
    <w:pPr>
      <w:pStyle w:val="Header"/>
      <w:rPr>
        <w:rFonts w:ascii="Algerian" w:hAnsi="Algerian"/>
        <w:sz w:val="32"/>
        <w:szCs w:val="32"/>
        <w:lang w:val="en-US"/>
      </w:rPr>
    </w:pPr>
    <w:r w:rsidRPr="000C6607">
      <w:rPr>
        <w:rFonts w:ascii="Algerian" w:hAnsi="Algerian"/>
        <w:sz w:val="32"/>
        <w:szCs w:val="32"/>
        <w:lang w:val="en-US"/>
      </w:rPr>
      <w:t>DAY-3 ASSIGNMENT MODULE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B1F"/>
    <w:multiLevelType w:val="multilevel"/>
    <w:tmpl w:val="F468C574"/>
    <w:lvl w:ilvl="0">
      <w:start w:val="1"/>
      <w:numFmt w:val="bullet"/>
      <w:lvlText w:val=""/>
      <w:lvlJc w:val="left"/>
      <w:pPr>
        <w:tabs>
          <w:tab w:val="num" w:pos="5179"/>
        </w:tabs>
        <w:ind w:left="5179" w:hanging="360"/>
      </w:pPr>
      <w:rPr>
        <w:rFonts w:ascii="Symbol" w:hAnsi="Symbol" w:hint="default"/>
        <w:sz w:val="20"/>
      </w:rPr>
    </w:lvl>
    <w:lvl w:ilvl="1">
      <w:start w:val="1"/>
      <w:numFmt w:val="decimal"/>
      <w:lvlText w:val="%2."/>
      <w:lvlJc w:val="left"/>
      <w:pPr>
        <w:tabs>
          <w:tab w:val="num" w:pos="5899"/>
        </w:tabs>
        <w:ind w:left="5899" w:hanging="360"/>
      </w:pPr>
    </w:lvl>
    <w:lvl w:ilvl="2" w:tentative="1">
      <w:start w:val="1"/>
      <w:numFmt w:val="bullet"/>
      <w:lvlText w:val=""/>
      <w:lvlJc w:val="left"/>
      <w:pPr>
        <w:tabs>
          <w:tab w:val="num" w:pos="6619"/>
        </w:tabs>
        <w:ind w:left="6619" w:hanging="360"/>
      </w:pPr>
      <w:rPr>
        <w:rFonts w:ascii="Wingdings" w:hAnsi="Wingdings" w:hint="default"/>
        <w:sz w:val="20"/>
      </w:rPr>
    </w:lvl>
    <w:lvl w:ilvl="3" w:tentative="1">
      <w:start w:val="1"/>
      <w:numFmt w:val="bullet"/>
      <w:lvlText w:val=""/>
      <w:lvlJc w:val="left"/>
      <w:pPr>
        <w:tabs>
          <w:tab w:val="num" w:pos="7339"/>
        </w:tabs>
        <w:ind w:left="7339" w:hanging="360"/>
      </w:pPr>
      <w:rPr>
        <w:rFonts w:ascii="Wingdings" w:hAnsi="Wingdings" w:hint="default"/>
        <w:sz w:val="20"/>
      </w:rPr>
    </w:lvl>
    <w:lvl w:ilvl="4" w:tentative="1">
      <w:start w:val="1"/>
      <w:numFmt w:val="bullet"/>
      <w:lvlText w:val=""/>
      <w:lvlJc w:val="left"/>
      <w:pPr>
        <w:tabs>
          <w:tab w:val="num" w:pos="8059"/>
        </w:tabs>
        <w:ind w:left="8059" w:hanging="360"/>
      </w:pPr>
      <w:rPr>
        <w:rFonts w:ascii="Wingdings" w:hAnsi="Wingdings" w:hint="default"/>
        <w:sz w:val="20"/>
      </w:rPr>
    </w:lvl>
    <w:lvl w:ilvl="5" w:tentative="1">
      <w:start w:val="1"/>
      <w:numFmt w:val="bullet"/>
      <w:lvlText w:val=""/>
      <w:lvlJc w:val="left"/>
      <w:pPr>
        <w:tabs>
          <w:tab w:val="num" w:pos="8779"/>
        </w:tabs>
        <w:ind w:left="8779" w:hanging="360"/>
      </w:pPr>
      <w:rPr>
        <w:rFonts w:ascii="Wingdings" w:hAnsi="Wingdings" w:hint="default"/>
        <w:sz w:val="20"/>
      </w:rPr>
    </w:lvl>
    <w:lvl w:ilvl="6" w:tentative="1">
      <w:start w:val="1"/>
      <w:numFmt w:val="bullet"/>
      <w:lvlText w:val=""/>
      <w:lvlJc w:val="left"/>
      <w:pPr>
        <w:tabs>
          <w:tab w:val="num" w:pos="9499"/>
        </w:tabs>
        <w:ind w:left="9499" w:hanging="360"/>
      </w:pPr>
      <w:rPr>
        <w:rFonts w:ascii="Wingdings" w:hAnsi="Wingdings" w:hint="default"/>
        <w:sz w:val="20"/>
      </w:rPr>
    </w:lvl>
    <w:lvl w:ilvl="7" w:tentative="1">
      <w:start w:val="1"/>
      <w:numFmt w:val="bullet"/>
      <w:lvlText w:val=""/>
      <w:lvlJc w:val="left"/>
      <w:pPr>
        <w:tabs>
          <w:tab w:val="num" w:pos="10219"/>
        </w:tabs>
        <w:ind w:left="10219" w:hanging="360"/>
      </w:pPr>
      <w:rPr>
        <w:rFonts w:ascii="Wingdings" w:hAnsi="Wingdings" w:hint="default"/>
        <w:sz w:val="20"/>
      </w:rPr>
    </w:lvl>
    <w:lvl w:ilvl="8" w:tentative="1">
      <w:start w:val="1"/>
      <w:numFmt w:val="bullet"/>
      <w:lvlText w:val=""/>
      <w:lvlJc w:val="left"/>
      <w:pPr>
        <w:tabs>
          <w:tab w:val="num" w:pos="10939"/>
        </w:tabs>
        <w:ind w:left="10939" w:hanging="360"/>
      </w:pPr>
      <w:rPr>
        <w:rFonts w:ascii="Wingdings" w:hAnsi="Wingdings" w:hint="default"/>
        <w:sz w:val="20"/>
      </w:rPr>
    </w:lvl>
  </w:abstractNum>
  <w:abstractNum w:abstractNumId="1" w15:restartNumberingAfterBreak="0">
    <w:nsid w:val="6C763081"/>
    <w:multiLevelType w:val="multilevel"/>
    <w:tmpl w:val="13784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733240">
    <w:abstractNumId w:val="1"/>
  </w:num>
  <w:num w:numId="2" w16cid:durableId="1156340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1B"/>
    <w:rsid w:val="000C6607"/>
    <w:rsid w:val="001B3439"/>
    <w:rsid w:val="003156CD"/>
    <w:rsid w:val="00360020"/>
    <w:rsid w:val="00500805"/>
    <w:rsid w:val="006671B3"/>
    <w:rsid w:val="00C230AE"/>
    <w:rsid w:val="00DB5618"/>
    <w:rsid w:val="00E200AC"/>
    <w:rsid w:val="00E41C2D"/>
    <w:rsid w:val="00E8001B"/>
    <w:rsid w:val="00F11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507B"/>
  <w15:chartTrackingRefBased/>
  <w15:docId w15:val="{AA8F7175-93F8-4D27-9D32-0E753315D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1B"/>
    <w:rPr>
      <w:rFonts w:eastAsiaTheme="majorEastAsia" w:cstheme="majorBidi"/>
      <w:color w:val="272727" w:themeColor="text1" w:themeTint="D8"/>
    </w:rPr>
  </w:style>
  <w:style w:type="paragraph" w:styleId="Title">
    <w:name w:val="Title"/>
    <w:basedOn w:val="Normal"/>
    <w:next w:val="Normal"/>
    <w:link w:val="TitleChar"/>
    <w:uiPriority w:val="10"/>
    <w:qFormat/>
    <w:rsid w:val="00E80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1B"/>
    <w:pPr>
      <w:spacing w:before="160"/>
      <w:jc w:val="center"/>
    </w:pPr>
    <w:rPr>
      <w:i/>
      <w:iCs/>
      <w:color w:val="404040" w:themeColor="text1" w:themeTint="BF"/>
    </w:rPr>
  </w:style>
  <w:style w:type="character" w:customStyle="1" w:styleId="QuoteChar">
    <w:name w:val="Quote Char"/>
    <w:basedOn w:val="DefaultParagraphFont"/>
    <w:link w:val="Quote"/>
    <w:uiPriority w:val="29"/>
    <w:rsid w:val="00E8001B"/>
    <w:rPr>
      <w:i/>
      <w:iCs/>
      <w:color w:val="404040" w:themeColor="text1" w:themeTint="BF"/>
    </w:rPr>
  </w:style>
  <w:style w:type="paragraph" w:styleId="ListParagraph">
    <w:name w:val="List Paragraph"/>
    <w:basedOn w:val="Normal"/>
    <w:uiPriority w:val="34"/>
    <w:qFormat/>
    <w:rsid w:val="00E8001B"/>
    <w:pPr>
      <w:ind w:left="720"/>
      <w:contextualSpacing/>
    </w:pPr>
  </w:style>
  <w:style w:type="character" w:styleId="IntenseEmphasis">
    <w:name w:val="Intense Emphasis"/>
    <w:basedOn w:val="DefaultParagraphFont"/>
    <w:uiPriority w:val="21"/>
    <w:qFormat/>
    <w:rsid w:val="00E8001B"/>
    <w:rPr>
      <w:i/>
      <w:iCs/>
      <w:color w:val="2F5496" w:themeColor="accent1" w:themeShade="BF"/>
    </w:rPr>
  </w:style>
  <w:style w:type="paragraph" w:styleId="IntenseQuote">
    <w:name w:val="Intense Quote"/>
    <w:basedOn w:val="Normal"/>
    <w:next w:val="Normal"/>
    <w:link w:val="IntenseQuoteChar"/>
    <w:uiPriority w:val="30"/>
    <w:qFormat/>
    <w:rsid w:val="00E80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01B"/>
    <w:rPr>
      <w:i/>
      <w:iCs/>
      <w:color w:val="2F5496" w:themeColor="accent1" w:themeShade="BF"/>
    </w:rPr>
  </w:style>
  <w:style w:type="character" w:styleId="IntenseReference">
    <w:name w:val="Intense Reference"/>
    <w:basedOn w:val="DefaultParagraphFont"/>
    <w:uiPriority w:val="32"/>
    <w:qFormat/>
    <w:rsid w:val="00E8001B"/>
    <w:rPr>
      <w:b/>
      <w:bCs/>
      <w:smallCaps/>
      <w:color w:val="2F5496" w:themeColor="accent1" w:themeShade="BF"/>
      <w:spacing w:val="5"/>
    </w:rPr>
  </w:style>
  <w:style w:type="character" w:customStyle="1" w:styleId="fw-semibold">
    <w:name w:val="fw-semibold"/>
    <w:basedOn w:val="DefaultParagraphFont"/>
    <w:rsid w:val="00E8001B"/>
  </w:style>
  <w:style w:type="paragraph" w:styleId="Header">
    <w:name w:val="header"/>
    <w:basedOn w:val="Normal"/>
    <w:link w:val="HeaderChar"/>
    <w:uiPriority w:val="99"/>
    <w:unhideWhenUsed/>
    <w:rsid w:val="000C66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607"/>
  </w:style>
  <w:style w:type="paragraph" w:styleId="Footer">
    <w:name w:val="footer"/>
    <w:basedOn w:val="Normal"/>
    <w:link w:val="FooterChar"/>
    <w:uiPriority w:val="99"/>
    <w:unhideWhenUsed/>
    <w:rsid w:val="000C66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krishkathiriya867@gmail.com</dc:creator>
  <cp:keywords/>
  <dc:description/>
  <cp:lastModifiedBy>krishkathiriya867@gmail.com</cp:lastModifiedBy>
  <cp:revision>8</cp:revision>
  <dcterms:created xsi:type="dcterms:W3CDTF">2026-07-24T12:13:00Z</dcterms:created>
  <dcterms:modified xsi:type="dcterms:W3CDTF">2026-08-07T14:09:00Z</dcterms:modified>
</cp:coreProperties>
</file>