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 xml:space="preserve">); full-document chunking bypasses the 512-token limit, and low-confidence predictions are flagged instead of shown as false certainty. Found and fixed a </w:t>
      </w:r>
      <w:r>
        <w:rPr>
          <w:b/>
        </w:rPr>
        <w:t>data-leakage flaw</w:t>
      </w:r>
      <w:r>
        <w:rPr>
          <w:b w:val="0"/>
        </w:rPr>
        <w:t xml:space="preserve"> in the validation split (initial score was inflated 74%), retraining with a corrected group-based split to reach this honest, properly-validated result.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