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864"/>
          <w:sz w:val="64"/>
          <w:szCs w:val="64"/>
        </w:rPr>
        <w:t xml:space="preserve">VeriCheck AI</w:t>
      </w:r>
    </w:p>
    <w:p>
      <w:pPr>
        <w:spacing w:after="120" w:before="0"/>
        <w:jc w:val="center"/>
      </w:pPr>
      <w:r>
        <w:rPr>
          <w:rFonts w:ascii="Arial" w:cs="Arial" w:eastAsia="Arial" w:hAnsi="Arial"/>
          <w:color w:val="2E75B6"/>
          <w:sz w:val="32"/>
          <w:szCs w:val="32"/>
        </w:rPr>
        <w:t xml:space="preserve">Progress Update — What You Fixed &amp; What Remains</w:t>
      </w:r>
    </w:p>
    <w:p>
      <w:pPr>
        <w:spacing w:after="80" w:before="0"/>
        <w:jc w:val="center"/>
      </w:pPr>
      <w:r>
        <w:rPr>
          <w:rFonts w:ascii="Arial" w:cs="Arial" w:eastAsia="Arial" w:hAnsi="Arial"/>
          <w:color w:val="666666"/>
          <w:sz w:val="20"/>
          <w:szCs w:val="20"/>
        </w:rPr>
        <w:t xml:space="preserve">April 7 2026  |  Prepared for Krish Rathi</w:t>
      </w:r>
    </w:p>
    <w:p>
      <w:pPr>
        <w:pBdr>
          <w:bottom w:val="single" w:color="2E75B6" w:sz="4"/>
        </w:pBdr>
        <w:spacing w:after="40" w:before="40"/>
      </w:pPr>
      <w:r>
        <w:t xml:space="preserve"/>
      </w:r>
    </w:p>
    <w:p>
      <w:r>
        <w:br w:type="page"/>
      </w:r>
    </w:p>
    <w:p>
      <w:pPr>
        <w:pStyle w:val="Heading1"/>
        <w:spacing w:after="200" w:before="400"/>
      </w:pPr>
      <w:r>
        <w:rPr>
          <w:rFonts w:ascii="Arial" w:cs="Arial" w:eastAsia="Arial" w:hAnsi="Arial"/>
          <w:b/>
          <w:bCs/>
          <w:color w:val="1F3864"/>
          <w:sz w:val="32"/>
          <w:szCs w:val="32"/>
        </w:rPr>
        <w:t xml:space="preserve">What Changed Since the Last Review</w:t>
      </w:r>
    </w:p>
    <w:p>
      <w:pPr>
        <w:spacing w:after="60" w:before="60"/>
      </w:pPr>
      <w:r>
        <w:rPr>
          <w:rFonts w:ascii="Arial" w:cs="Arial" w:eastAsia="Arial" w:hAnsi="Arial"/>
          <w:sz w:val="20"/>
          <w:szCs w:val="20"/>
        </w:rPr>
        <w:t xml:space="preserve">You have implemented several of the recommended improvements. This report documents what was added, the bugs that were found in truncated files (and fixed), and the updated scorecard with your new weighted score.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New Files Added</w:t>
      </w:r>
    </w:p>
    <w:p>
      <w:pPr>
        <w:pStyle w:val="ListParagraph"/>
        <w:numPr>
          <w:ilvl w:val="0"/>
          <w:numId w:val="2"/>
        </w:numPr>
        <w:spacing w:after="40" w:before="40"/>
      </w:pPr>
      <w:r>
        <w:rPr>
          <w:rFonts w:ascii="Arial" w:cs="Arial" w:eastAsia="Arial" w:hAnsi="Arial"/>
          <w:color w:val="1E7145"/>
          <w:sz w:val="20"/>
          <w:szCs w:val="20"/>
        </w:rPr>
        <w:t xml:space="preserve">server/src/research/ai-provider.ts — External AI detector client. Reads AI_DETECTOR_URL and AI_DETECTOR_API_KEY from environment variables. When configured, the result is fused 65%/35% with the heuristic score in report.ts via fuseDocumentAi(). This is the hook to plug in GPTZero, Binoculars, or any HuggingFace classifier.</w:t>
      </w:r>
    </w:p>
    <w:p>
      <w:pPr>
        <w:pStyle w:val="ListParagraph"/>
        <w:numPr>
          <w:ilvl w:val="0"/>
          <w:numId w:val="2"/>
        </w:numPr>
        <w:spacing w:after="40" w:before="40"/>
      </w:pPr>
      <w:r>
        <w:rPr>
          <w:rFonts w:ascii="Arial" w:cs="Arial" w:eastAsia="Arial" w:hAnsi="Arial"/>
          <w:color w:val="1E7145"/>
          <w:sz w:val="20"/>
          <w:szCs w:val="20"/>
        </w:rPr>
        <w:t xml:space="preserve">server/src/__tests__/plagiarism.test.ts — Unit test for the plagiarism engine. Creates 250 noise documents plus 1 target, verifies exact match scores above 0.7 and source attribution is correct. PASSES. ✅</w:t>
      </w:r>
    </w:p>
    <w:p>
      <w:pPr>
        <w:pStyle w:val="ListParagraph"/>
        <w:numPr>
          <w:ilvl w:val="0"/>
          <w:numId w:val="2"/>
        </w:numPr>
        <w:spacing w:after="40" w:before="40"/>
      </w:pPr>
      <w:r>
        <w:rPr>
          <w:rFonts w:ascii="Arial" w:cs="Arial" w:eastAsia="Arial" w:hAnsi="Arial"/>
          <w:color w:val="1E7145"/>
          <w:sz w:val="20"/>
          <w:szCs w:val="20"/>
        </w:rPr>
        <w:t xml:space="preserve">server/src/__tests__/api.integration.test.ts — Integration test using Supertest. Tests GET /v1/health and POST /v1/submissions file upload. PASSES. ✅</w:t>
      </w:r>
    </w:p>
    <w:p>
      <w:pPr>
        <w:pStyle w:val="ListParagraph"/>
        <w:numPr>
          <w:ilvl w:val="0"/>
          <w:numId w:val="2"/>
        </w:numPr>
        <w:spacing w:after="40" w:before="40"/>
      </w:pPr>
      <w:r>
        <w:rPr>
          <w:rFonts w:ascii="Arial" w:cs="Arial" w:eastAsia="Arial" w:hAnsi="Arial"/>
          <w:color w:val="1E7145"/>
          <w:sz w:val="20"/>
          <w:szCs w:val="20"/>
        </w:rPr>
        <w:t xml:space="preserve">server/src/__tests__/fixtures/sample.txt — Test fixture for integration test.</w:t>
      </w:r>
    </w:p>
    <w:p>
      <w:pPr>
        <w:pStyle w:val="ListParagraph"/>
        <w:numPr>
          <w:ilvl w:val="0"/>
          <w:numId w:val="2"/>
        </w:numPr>
        <w:spacing w:after="40" w:before="40"/>
      </w:pPr>
      <w:r>
        <w:rPr>
          <w:rFonts w:ascii="Arial" w:cs="Arial" w:eastAsia="Arial" w:hAnsi="Arial"/>
          <w:color w:val="1E7145"/>
          <w:sz w:val="20"/>
          <w:szCs w:val="20"/>
        </w:rPr>
        <w:t xml:space="preserve">server/jest.config.cjs — Jest configuration with ts-jest transformer.</w:t>
      </w:r>
    </w:p>
    <w:p>
      <w:pPr>
        <w:pStyle w:val="ListParagraph"/>
        <w:numPr>
          <w:ilvl w:val="0"/>
          <w:numId w:val="2"/>
        </w:numPr>
        <w:spacing w:after="40" w:before="40"/>
      </w:pPr>
      <w:r>
        <w:rPr>
          <w:rFonts w:ascii="Arial" w:cs="Arial" w:eastAsia="Arial" w:hAnsi="Arial"/>
          <w:color w:val="1E7145"/>
          <w:sz w:val="20"/>
          <w:szCs w:val="20"/>
        </w:rPr>
        <w:t xml:space="preserve">PROJECT_ONE_PAGER.md — Project documentation.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Significant Code Improvements</w:t>
      </w:r>
    </w:p>
    <w:p>
      <w:pPr>
        <w:pStyle w:val="ListParagraph"/>
        <w:numPr>
          <w:ilvl w:val="0"/>
          <w:numId w:val="2"/>
        </w:numPr>
        <w:spacing w:after="40" w:before="40"/>
      </w:pPr>
      <w:r>
        <w:rPr>
          <w:rFonts w:ascii="Arial" w:cs="Arial" w:eastAsia="Arial" w:hAnsi="Arial"/>
          <w:color w:val="1E7145"/>
          <w:sz w:val="20"/>
          <w:szCs w:val="20"/>
        </w:rPr>
        <w:t xml:space="preserve">queue.ts — Added HMAC-SHA256 webhook signing (X-VeriCheck-Signature header). This was a security gap identified in the last review.</w:t>
      </w:r>
    </w:p>
    <w:p>
      <w:pPr>
        <w:pStyle w:val="ListParagraph"/>
        <w:numPr>
          <w:ilvl w:val="0"/>
          <w:numId w:val="2"/>
        </w:numPr>
        <w:spacing w:after="40" w:before="40"/>
      </w:pPr>
      <w:r>
        <w:rPr>
          <w:rFonts w:ascii="Arial" w:cs="Arial" w:eastAsia="Arial" w:hAnsi="Arial"/>
          <w:color w:val="1E7145"/>
          <w:sz w:val="20"/>
          <w:szCs w:val="20"/>
        </w:rPr>
        <w:t xml:space="preserve">queue.ts — Added buildCrossSubmissionCorpus(). Previous submissions from the same org are now fed as corpus documents, enabling inter-student plagiarism detection — Turnitin's most important feature.</w:t>
      </w:r>
    </w:p>
    <w:p>
      <w:pPr>
        <w:pStyle w:val="ListParagraph"/>
        <w:numPr>
          <w:ilvl w:val="0"/>
          <w:numId w:val="2"/>
        </w:numPr>
        <w:spacing w:after="40" w:before="40"/>
      </w:pPr>
      <w:r>
        <w:rPr>
          <w:rFonts w:ascii="Arial" w:cs="Arial" w:eastAsia="Arial" w:hAnsi="Arial"/>
          <w:color w:val="1E7145"/>
          <w:sz w:val="20"/>
          <w:szCs w:val="20"/>
        </w:rPr>
        <w:t xml:space="preserve">queue.ts — Integrated scoreExternalAIDetector() call. When AI_DETECTOR_URL is set, a real model can now replace the heuristic scorer.</w:t>
      </w:r>
    </w:p>
    <w:p>
      <w:pPr>
        <w:pStyle w:val="ListParagraph"/>
        <w:numPr>
          <w:ilvl w:val="0"/>
          <w:numId w:val="2"/>
        </w:numPr>
        <w:spacing w:after="40" w:before="40"/>
      </w:pPr>
      <w:r>
        <w:rPr>
          <w:rFonts w:ascii="Arial" w:cs="Arial" w:eastAsia="Arial" w:hAnsi="Arial"/>
          <w:color w:val="1E7145"/>
          <w:sz w:val="20"/>
          <w:szCs w:val="20"/>
        </w:rPr>
        <w:t xml:space="preserve">db.ts — Replaced synchronous fs.writeFileSync with async write queue (flushWrite). The event loop is no longer blocked on every write.</w:t>
      </w:r>
    </w:p>
    <w:p>
      <w:pPr>
        <w:pStyle w:val="ListParagraph"/>
        <w:numPr>
          <w:ilvl w:val="0"/>
          <w:numId w:val="2"/>
        </w:numPr>
        <w:spacing w:after="40" w:before="40"/>
      </w:pPr>
      <w:r>
        <w:rPr>
          <w:rFonts w:ascii="Arial" w:cs="Arial" w:eastAsia="Arial" w:hAnsi="Arial"/>
          <w:color w:val="1E7145"/>
          <w:sz w:val="20"/>
          <w:szCs w:val="20"/>
        </w:rPr>
        <w:t xml:space="preserve">ai.ts — Enhanced with bigram probabilities (COMMON_BIGRAM_PROBS), perplexity/burstiness signals, entropy signal, and an AIDocumentScore interface returning band + reasons + signal breakdown. More explainable output.</w:t>
      </w:r>
    </w:p>
    <w:p>
      <w:pPr>
        <w:pStyle w:val="ListParagraph"/>
        <w:numPr>
          <w:ilvl w:val="0"/>
          <w:numId w:val="2"/>
        </w:numPr>
        <w:spacing w:after="40" w:before="40"/>
      </w:pPr>
      <w:r>
        <w:rPr>
          <w:rFonts w:ascii="Arial" w:cs="Arial" w:eastAsia="Arial" w:hAnsi="Arial"/>
          <w:color w:val="1E7145"/>
          <w:sz w:val="20"/>
          <w:szCs w:val="20"/>
        </w:rPr>
        <w:t xml:space="preserve">live-web-corpus.ts — Added in-memory TTL cache (24h default) for API query results. Prevents hitting OpenAlex/Crossref/Wikipedia on every submission for the same queries.</w:t>
      </w:r>
    </w:p>
    <w:p>
      <w:pPr>
        <w:pStyle w:val="ListParagraph"/>
        <w:numPr>
          <w:ilvl w:val="0"/>
          <w:numId w:val="2"/>
        </w:numPr>
        <w:spacing w:after="40" w:before="40"/>
      </w:pPr>
      <w:r>
        <w:rPr>
          <w:rFonts w:ascii="Arial" w:cs="Arial" w:eastAsia="Arial" w:hAnsi="Arial"/>
          <w:color w:val="1E7145"/>
          <w:sz w:val="20"/>
          <w:szCs w:val="20"/>
        </w:rPr>
        <w:t xml:space="preserve">types.ts — Added retry_count, max_retries, next_retry_at to SubmissionJob. ai_band, ai_reasons, ai_signal_breakdown added to ForensicSummary.</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Files That Were Truncated (Fixed in This Session)</w:t>
      </w:r>
    </w:p>
    <w:p>
      <w:pPr>
        <w:spacing w:after="60" w:before="60"/>
      </w:pPr>
      <w:r>
        <w:rPr>
          <w:rFonts w:ascii="Arial" w:cs="Arial" w:eastAsia="Arial" w:hAnsi="Arial"/>
          <w:sz w:val="20"/>
          <w:szCs w:val="20"/>
        </w:rPr>
        <w:t xml:space="preserve">Multiple files were saved with the content cut off mid-edit — likely a save timeout or editor issue. All have been repaired:</w:t>
      </w:r>
    </w:p>
    <w:p>
      <w:pPr>
        <w:pStyle w:val="ListParagraph"/>
        <w:numPr>
          <w:ilvl w:val="0"/>
          <w:numId w:val="2"/>
        </w:numPr>
        <w:spacing w:after="40" w:before="40"/>
      </w:pPr>
      <w:r>
        <w:rPr>
          <w:rFonts w:ascii="Arial" w:cs="Arial" w:eastAsia="Arial" w:hAnsi="Arial"/>
          <w:color w:val="C55A11"/>
          <w:sz w:val="20"/>
          <w:szCs w:val="20"/>
        </w:rPr>
        <w:t xml:space="preserve">plagiarism.ts — Truncated at line 222, mid-expression inside the GOD_MODE block. Missing: nonlinearCoverage coefficient, all GOD_MODE boosts, saturation guard, and the function closing brace.</w:t>
      </w:r>
    </w:p>
    <w:p>
      <w:pPr>
        <w:pStyle w:val="ListParagraph"/>
        <w:numPr>
          <w:ilvl w:val="0"/>
          <w:numId w:val="2"/>
        </w:numPr>
        <w:spacing w:after="40" w:before="40"/>
      </w:pPr>
      <w:r>
        <w:rPr>
          <w:rFonts w:ascii="Arial" w:cs="Arial" w:eastAsia="Arial" w:hAnsi="Arial"/>
          <w:color w:val="C55A11"/>
          <w:sz w:val="20"/>
          <w:szCs w:val="20"/>
        </w:rPr>
        <w:t xml:space="preserve">queue.ts — Truncated at line 211 after buildCrossSubmissionCorpus call. Missing: generateReport call, updateJob, webhook firing, email notification, error handling, and startQueueWorker export.</w:t>
      </w:r>
    </w:p>
    <w:p>
      <w:pPr>
        <w:pStyle w:val="ListParagraph"/>
        <w:numPr>
          <w:ilvl w:val="0"/>
          <w:numId w:val="2"/>
        </w:numPr>
        <w:spacing w:after="40" w:before="40"/>
      </w:pPr>
      <w:r>
        <w:rPr>
          <w:rFonts w:ascii="Arial" w:cs="Arial" w:eastAsia="Arial" w:hAnsi="Arial"/>
          <w:color w:val="C55A11"/>
          <w:sz w:val="20"/>
          <w:szCs w:val="20"/>
        </w:rPr>
        <w:t xml:space="preserve">index.ts — Truncated mid-way through the Corpus section (with a corrupt Unicode character). Missing: corpus endpoints, submission delete, audit log endpoint, app export for tests, and conditional server start.</w:t>
      </w:r>
    </w:p>
    <w:p>
      <w:pPr>
        <w:pStyle w:val="ListParagraph"/>
        <w:numPr>
          <w:ilvl w:val="0"/>
          <w:numId w:val="2"/>
        </w:numPr>
        <w:spacing w:after="40" w:before="40"/>
      </w:pPr>
      <w:r>
        <w:rPr>
          <w:rFonts w:ascii="Arial" w:cs="Arial" w:eastAsia="Arial" w:hAnsi="Arial"/>
          <w:color w:val="C55A11"/>
          <w:sz w:val="20"/>
          <w:szCs w:val="20"/>
        </w:rPr>
        <w:t xml:space="preserve">db.ts — Truncated at line 69 inside flushWrite(). Missing: directory creation, async file write, _writeInFlight flag reset, persist() and getDb() exports.</w:t>
      </w:r>
    </w:p>
    <w:p>
      <w:pPr>
        <w:pStyle w:val="ListParagraph"/>
        <w:numPr>
          <w:ilvl w:val="0"/>
          <w:numId w:val="2"/>
        </w:numPr>
        <w:spacing w:after="40" w:before="40"/>
      </w:pPr>
      <w:r>
        <w:rPr>
          <w:rFonts w:ascii="Arial" w:cs="Arial" w:eastAsia="Arial" w:hAnsi="Arial"/>
          <w:color w:val="C55A11"/>
          <w:sz w:val="20"/>
          <w:szCs w:val="20"/>
        </w:rPr>
        <w:t xml:space="preserve">report.ts — Truncated at line 322 inside the final return statement. Missing: all Report fields after sentences[], closing braces.</w:t>
      </w:r>
    </w:p>
    <w:p>
      <w:pPr>
        <w:pStyle w:val="ListParagraph"/>
        <w:numPr>
          <w:ilvl w:val="0"/>
          <w:numId w:val="2"/>
        </w:numPr>
        <w:spacing w:after="40" w:before="40"/>
      </w:pPr>
      <w:r>
        <w:rPr>
          <w:rFonts w:ascii="Arial" w:cs="Arial" w:eastAsia="Arial" w:hAnsi="Arial"/>
          <w:color w:val="C55A11"/>
          <w:sz w:val="20"/>
          <w:szCs w:val="20"/>
        </w:rPr>
        <w:t xml:space="preserve">ai.ts — Had hundreds of null bytes appended after the last closing brace. Stripped.</w:t>
      </w:r>
    </w:p>
    <w:p>
      <w:pPr>
        <w:pStyle w:val="ListParagraph"/>
        <w:numPr>
          <w:ilvl w:val="0"/>
          <w:numId w:val="2"/>
        </w:numPr>
        <w:spacing w:after="40" w:before="40"/>
      </w:pPr>
      <w:r>
        <w:rPr>
          <w:rFonts w:ascii="Arial" w:cs="Arial" w:eastAsia="Arial" w:hAnsi="Arial"/>
          <w:color w:val="C55A11"/>
          <w:sz w:val="20"/>
          <w:szCs w:val="20"/>
        </w:rPr>
        <w:t xml:space="preserve">live-web-corpus.ts — Truncated inside buildLiveWebCorpus() at the Wikipedia fetch call. Missing: cache write, deduplication, and the function closing return statement.</w:t>
      </w:r>
    </w:p>
    <w:p>
      <w:pPr>
        <w:pStyle w:val="ListParagraph"/>
        <w:numPr>
          <w:ilvl w:val="0"/>
          <w:numId w:val="2"/>
        </w:numPr>
        <w:spacing w:after="40" w:before="40"/>
      </w:pPr>
      <w:r>
        <w:rPr>
          <w:rFonts w:ascii="Arial" w:cs="Arial" w:eastAsia="Arial" w:hAnsi="Arial"/>
          <w:color w:val="C55A11"/>
          <w:sz w:val="20"/>
          <w:szCs w:val="20"/>
        </w:rPr>
        <w:t xml:space="preserve">types.ts — Truncated inside AuditEvent interface, cutting off the event_type union after bulk.s. Missing: submit, job_id, org_id, role, ip, created_at, details fields and the export.</w:t>
      </w:r>
    </w:p>
    <w:p>
      <w:pPr>
        <w:pStyle w:val="ListParagraph"/>
        <w:numPr>
          <w:ilvl w:val="0"/>
          <w:numId w:val="2"/>
        </w:numPr>
        <w:spacing w:after="40" w:before="40"/>
      </w:pPr>
      <w:r>
        <w:rPr>
          <w:rFonts w:ascii="Arial" w:cs="Arial" w:eastAsia="Arial" w:hAnsi="Arial"/>
          <w:color w:val="C55A11"/>
          <w:sz w:val="20"/>
          <w:szCs w:val="20"/>
        </w:rPr>
        <w:t xml:space="preserve">package.json — Truncated inside devDependencies, cutting off jest version string. Missing: closing quote, remaining dev deps (supertest, ts-jest, tsx, typescript), and closing braces.</w:t>
      </w:r>
    </w:p>
    <w:p>
      <w:pPr>
        <w:spacing w:after="80" w:before="80"/>
      </w:pPr>
      <w:r>
        <w:t xml:space="preserve"/>
      </w:r>
    </w:p>
    <w:p>
      <w:r>
        <w:br w:type="page"/>
      </w:r>
    </w:p>
    <w:p>
      <w:pPr>
        <w:pStyle w:val="Heading1"/>
        <w:spacing w:after="200" w:before="400"/>
      </w:pPr>
      <w:r>
        <w:rPr>
          <w:rFonts w:ascii="Arial" w:cs="Arial" w:eastAsia="Arial" w:hAnsi="Arial"/>
          <w:b/>
          <w:bCs/>
          <w:color w:val="1F3864"/>
          <w:sz w:val="32"/>
          <w:szCs w:val="32"/>
        </w:rPr>
        <w:t xml:space="preserve">Updated Scorecard</w:t>
      </w:r>
    </w:p>
    <w:p>
      <w:pPr>
        <w:spacing w:after="60" w:before="60"/>
      </w:pPr>
      <w:r>
        <w:rPr>
          <w:rFonts w:ascii="Arial" w:cs="Arial" w:eastAsia="Arial" w:hAnsi="Arial"/>
          <w:sz w:val="20"/>
          <w:szCs w:val="20"/>
        </w:rPr>
        <w:t xml:space="preserve">The table below compares your score before and after this round of changes. The weighted score has improved from 4.8/10 to approximately 6.2/10.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Before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After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Plagiarism Detection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55A11"/>
                <w:sz w:val="18"/>
                <w:szCs w:val="18"/>
              </w:rPr>
              <w:t xml:space="preserve">🟠 High — Embeddings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Content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7145"/>
                <w:sz w:val="18"/>
                <w:szCs w:val="18"/>
              </w:rPr>
              <w:t xml:space="preserve">✅ Improved — External hook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Corpus Coverage &amp; Live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7145"/>
                <w:sz w:val="18"/>
                <w:szCs w:val="18"/>
              </w:rPr>
              <w:t xml:space="preserve">✅ Improved — Cache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UI &amp; Report Visualisation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55A11"/>
                <w:sz w:val="18"/>
                <w:szCs w:val="18"/>
              </w:rPr>
              <w:t xml:space="preserve">🟠 High — Highlighting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Persistence &amp; Data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55A11"/>
                <w:sz w:val="18"/>
                <w:szCs w:val="18"/>
              </w:rPr>
              <w:t xml:space="preserve">🟠 High — Async writes done, SQLite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&amp;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8/10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7145"/>
                <w:sz w:val="18"/>
                <w:szCs w:val="18"/>
              </w:rPr>
              <w:t xml:space="preserve">✅ Improved — HMAC webhooks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Scalability &amp; Architecture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7145"/>
                <w:sz w:val="18"/>
                <w:szCs w:val="18"/>
              </w:rPr>
              <w:t xml:space="preserve">✅ Improved — Cross-submission corpus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LMS / Integration Ecosystem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 Not started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Testing &amp; Validation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7/10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 Major — All 3 tests passing</w:t>
            </w:r>
          </w:p>
        </w:tc>
      </w:tr>
    </w:tbl>
    <w:p>
      <w:pPr>
        <w:spacing w:after="80" w:before="80"/>
      </w:pPr>
      <w:r>
        <w:t xml:space="preserve"/>
      </w:r>
    </w:p>
    <w:p>
      <w:pPr>
        <w:spacing w:after="40" w:before="100"/>
        <w:jc w:val="center"/>
      </w:pPr>
      <w:r>
        <w:rPr>
          <w:rFonts w:ascii="Arial" w:cs="Arial" w:eastAsia="Arial" w:hAnsi="Arial"/>
          <w:b/>
          <w:bCs/>
          <w:color w:val="C00000"/>
          <w:sz w:val="24"/>
          <w:szCs w:val="24"/>
        </w:rPr>
        <w:t xml:space="preserve">Previous Weighted Score: ~4.8 / 10</w:t>
      </w:r>
    </w:p>
    <w:p>
      <w:pPr>
        <w:spacing w:after="40" w:before="0"/>
        <w:jc w:val="center"/>
      </w:pPr>
      <w:r>
        <w:rPr>
          <w:rFonts w:ascii="Arial" w:cs="Arial" w:eastAsia="Arial" w:hAnsi="Arial"/>
          <w:b/>
          <w:bCs/>
          <w:color w:val="C55A11"/>
          <w:sz w:val="24"/>
          <w:szCs w:val="24"/>
        </w:rPr>
        <w:t xml:space="preserve">Updated Weighted Score: ~6.2 / 10</w:t>
      </w:r>
    </w:p>
    <w:p>
      <w:pPr>
        <w:spacing w:after="100" w:before="0"/>
        <w:jc w:val="center"/>
      </w:pPr>
      <w:r>
        <w:rPr>
          <w:rFonts w:ascii="Arial" w:cs="Arial" w:eastAsia="Arial" w:hAnsi="Arial"/>
          <w:b/>
          <w:bCs/>
          <w:color w:val="1E7145"/>
          <w:sz w:val="24"/>
          <w:szCs w:val="24"/>
        </w:rPr>
        <w:t xml:space="preserve">Target: 10 / 10</w:t>
      </w:r>
    </w:p>
    <w:p>
      <w:pPr>
        <w:spacing w:after="80" w:before="80"/>
      </w:pPr>
      <w:r>
        <w:t xml:space="preserve"/>
      </w:r>
    </w:p>
    <w:p>
      <w:pPr>
        <w:pStyle w:val="Heading1"/>
        <w:spacing w:after="200" w:before="400"/>
      </w:pPr>
      <w:r>
        <w:rPr>
          <w:rFonts w:ascii="Arial" w:cs="Arial" w:eastAsia="Arial" w:hAnsi="Arial"/>
          <w:b/>
          <w:bCs/>
          <w:color w:val="1F3864"/>
          <w:sz w:val="32"/>
          <w:szCs w:val="32"/>
        </w:rPr>
        <w:t xml:space="preserve">Remaining Priority Tasks to Reach 10/10</w:t>
      </w:r>
    </w:p>
    <w:p>
      <w:pPr>
        <w:spacing w:after="60" w:before="60"/>
      </w:pPr>
      <w:r>
        <w:rPr>
          <w:rFonts w:ascii="Arial" w:cs="Arial" w:eastAsia="Arial" w:hAnsi="Arial"/>
          <w:sz w:val="20"/>
          <w:szCs w:val="20"/>
        </w:rPr>
        <w:t xml:space="preserve">Complete these items in order of impact:</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 Critical (Still Needed)</w:t>
      </w:r>
    </w:p>
    <w:p>
      <w:pPr>
        <w:pStyle w:val="ListParagraph"/>
        <w:numPr>
          <w:ilvl w:val="0"/>
          <w:numId w:val="2"/>
        </w:numPr>
        <w:spacing w:after="40" w:before="40"/>
      </w:pPr>
      <w:r>
        <w:rPr>
          <w:rFonts w:ascii="Arial" w:cs="Arial" w:eastAsia="Arial" w:hAnsi="Arial"/>
          <w:color w:val="000000"/>
          <w:sz w:val="20"/>
          <w:szCs w:val="20"/>
        </w:rPr>
        <w:t xml:space="preserve">Migrate db.json to SQLite (better-sqlite3). Async writes help but a JSON file still has no concurrency safety and will corrupt under simultaneous writes from two queue workers.</w:t>
      </w:r>
    </w:p>
    <w:p>
      <w:pPr>
        <w:pStyle w:val="ListParagraph"/>
        <w:numPr>
          <w:ilvl w:val="0"/>
          <w:numId w:val="2"/>
        </w:numPr>
        <w:spacing w:after="40" w:before="40"/>
      </w:pPr>
      <w:r>
        <w:rPr>
          <w:rFonts w:ascii="Arial" w:cs="Arial" w:eastAsia="Arial" w:hAnsi="Arial"/>
          <w:color w:val="000000"/>
          <w:sz w:val="20"/>
          <w:szCs w:val="20"/>
        </w:rPr>
        <w:t xml:space="preserve">Connect a real AI detector to AI_DETECTOR_URL. The hook is built — point it at GPTZero API (paid), Binoculars self-hosted model, or a HuggingFace BERT classifier.</w:t>
      </w:r>
    </w:p>
    <w:p>
      <w:pPr>
        <w:pStyle w:val="ListParagraph"/>
        <w:numPr>
          <w:ilvl w:val="0"/>
          <w:numId w:val="2"/>
        </w:numPr>
        <w:spacing w:after="40" w:before="40"/>
      </w:pPr>
      <w:r>
        <w:rPr>
          <w:rFonts w:ascii="Arial" w:cs="Arial" w:eastAsia="Arial" w:hAnsi="Arial"/>
          <w:color w:val="000000"/>
          <w:sz w:val="20"/>
          <w:szCs w:val="20"/>
        </w:rPr>
        <w:t xml:space="preserve">Add inline sentence-level colour highlighting to the frontend. This is the biggest visible gap vs Turnitin.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 High Priority</w:t>
      </w:r>
    </w:p>
    <w:p>
      <w:pPr>
        <w:pStyle w:val="ListParagraph"/>
        <w:numPr>
          <w:ilvl w:val="0"/>
          <w:numId w:val="2"/>
        </w:numPr>
        <w:spacing w:after="40" w:before="40"/>
      </w:pPr>
      <w:r>
        <w:rPr>
          <w:rFonts w:ascii="Arial" w:cs="Arial" w:eastAsia="Arial" w:hAnsi="Arial"/>
          <w:color w:val="000000"/>
          <w:sz w:val="20"/>
          <w:szCs w:val="20"/>
        </w:rPr>
        <w:t xml:space="preserve">Add embedding-based similarity (MiniLM-L6) to catch paraphrase plagiarism. TF-IDF misses synonym rewrites completely.</w:t>
      </w:r>
    </w:p>
    <w:p>
      <w:pPr>
        <w:pStyle w:val="ListParagraph"/>
        <w:numPr>
          <w:ilvl w:val="0"/>
          <w:numId w:val="2"/>
        </w:numPr>
        <w:spacing w:after="40" w:before="40"/>
      </w:pPr>
      <w:r>
        <w:rPr>
          <w:rFonts w:ascii="Arial" w:cs="Arial" w:eastAsia="Arial" w:hAnsi="Arial"/>
          <w:color w:val="000000"/>
          <w:sz w:val="20"/>
          <w:szCs w:val="20"/>
        </w:rPr>
        <w:t xml:space="preserve">Add a labelled accuracy benchmark dataset (100 documents) to validate algorithm thresholds empirically.</w:t>
      </w:r>
    </w:p>
    <w:p>
      <w:pPr>
        <w:pStyle w:val="ListParagraph"/>
        <w:numPr>
          <w:ilvl w:val="0"/>
          <w:numId w:val="2"/>
        </w:numPr>
        <w:spacing w:after="40" w:before="40"/>
      </w:pPr>
      <w:r>
        <w:rPr>
          <w:rFonts w:ascii="Arial" w:cs="Arial" w:eastAsia="Arial" w:hAnsi="Arial"/>
          <w:color w:val="000000"/>
          <w:sz w:val="20"/>
          <w:szCs w:val="20"/>
        </w:rPr>
        <w:t xml:space="preserve">Add an inverted index to the plagiarism engine to avoid the O(n×m) comparison on large corpora.</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 Important but Non-Blocking</w:t>
      </w:r>
    </w:p>
    <w:p>
      <w:pPr>
        <w:pStyle w:val="ListParagraph"/>
        <w:numPr>
          <w:ilvl w:val="0"/>
          <w:numId w:val="2"/>
        </w:numPr>
        <w:spacing w:after="40" w:before="40"/>
      </w:pPr>
      <w:r>
        <w:rPr>
          <w:rFonts w:ascii="Arial" w:cs="Arial" w:eastAsia="Arial" w:hAnsi="Arial"/>
          <w:color w:val="000000"/>
          <w:sz w:val="20"/>
          <w:szCs w:val="20"/>
        </w:rPr>
        <w:t xml:space="preserve">Integrate CORE.ac.uk for full-text academic paper matching.</w:t>
      </w:r>
    </w:p>
    <w:p>
      <w:pPr>
        <w:pStyle w:val="ListParagraph"/>
        <w:numPr>
          <w:ilvl w:val="0"/>
          <w:numId w:val="2"/>
        </w:numPr>
        <w:spacing w:after="40" w:before="40"/>
      </w:pPr>
      <w:r>
        <w:rPr>
          <w:rFonts w:ascii="Arial" w:cs="Arial" w:eastAsia="Arial" w:hAnsi="Arial"/>
          <w:color w:val="000000"/>
          <w:sz w:val="20"/>
          <w:szCs w:val="20"/>
        </w:rPr>
        <w:t xml:space="preserve">Implement LTI 1.3 integration for Canvas/Moodle/Blackboard (ltijs library).</w:t>
      </w:r>
    </w:p>
    <w:p>
      <w:pPr>
        <w:pStyle w:val="ListParagraph"/>
        <w:numPr>
          <w:ilvl w:val="0"/>
          <w:numId w:val="2"/>
        </w:numPr>
        <w:spacing w:after="40" w:before="40"/>
      </w:pPr>
      <w:r>
        <w:rPr>
          <w:rFonts w:ascii="Arial" w:cs="Arial" w:eastAsia="Arial" w:hAnsi="Arial"/>
          <w:color w:val="000000"/>
          <w:sz w:val="20"/>
          <w:szCs w:val="20"/>
        </w:rPr>
        <w:t xml:space="preserve">Migrate to PostgreSQL + Prisma for production horizontal scaling.</w:t>
      </w:r>
    </w:p>
    <w:p>
      <w:pPr>
        <w:pStyle w:val="ListParagraph"/>
        <w:numPr>
          <w:ilvl w:val="0"/>
          <w:numId w:val="2"/>
        </w:numPr>
        <w:spacing w:after="40" w:before="40"/>
      </w:pPr>
      <w:r>
        <w:rPr>
          <w:rFonts w:ascii="Arial" w:cs="Arial" w:eastAsia="Arial" w:hAnsi="Arial"/>
          <w:color w:val="000000"/>
          <w:sz w:val="20"/>
          <w:szCs w:val="20"/>
        </w:rPr>
        <w:t xml:space="preserve">Add exponential backoff retry in the queue worker using the new retry_count/max_retries/next_retry_at fields already in types.ts.</w:t>
      </w:r>
    </w:p>
    <w:p>
      <w:pPr>
        <w:pStyle w:val="ListParagraph"/>
        <w:numPr>
          <w:ilvl w:val="0"/>
          <w:numId w:val="2"/>
        </w:numPr>
        <w:spacing w:after="40" w:before="40"/>
      </w:pPr>
      <w:r>
        <w:rPr>
          <w:rFonts w:ascii="Arial" w:cs="Arial" w:eastAsia="Arial" w:hAnsi="Arial"/>
          <w:color w:val="000000"/>
          <w:sz w:val="20"/>
          <w:szCs w:val="20"/>
        </w:rPr>
        <w:t xml:space="preserve">Add AST-based code plagiarism (tree-sitter) for Python, Java, C++.</w:t>
      </w:r>
    </w:p>
    <w:p>
      <w:pPr>
        <w:pStyle w:val="ListParagraph"/>
        <w:numPr>
          <w:ilvl w:val="0"/>
          <w:numId w:val="2"/>
        </w:numPr>
        <w:spacing w:after="40" w:before="40"/>
      </w:pPr>
      <w:r>
        <w:rPr>
          <w:rFonts w:ascii="Arial" w:cs="Arial" w:eastAsia="Arial" w:hAnsi="Arial"/>
          <w:color w:val="000000"/>
          <w:sz w:val="20"/>
          <w:szCs w:val="20"/>
        </w:rPr>
        <w:t xml:space="preserve">Rebuild the PDF export with colour-coded sentence highlights matching the report view.</w:t>
      </w:r>
    </w:p>
    <w:p>
      <w:pPr>
        <w:spacing w:after="80" w:before="80"/>
      </w:pPr>
      <w:r>
        <w:t xml:space="preserve"/>
      </w:r>
    </w:p>
    <w:p>
      <w:pPr>
        <w:pBdr>
          <w:bottom w:val="single" w:color="2E75B6" w:sz="4"/>
        </w:pBdr>
        <w:spacing w:after="40" w:before="40"/>
      </w:pPr>
      <w:r>
        <w:t xml:space="preserve"/>
      </w:r>
    </w:p>
    <w:p>
      <w:pPr>
        <w:spacing w:after="40" w:before="80"/>
        <w:jc w:val="center"/>
      </w:pPr>
      <w:r>
        <w:rPr>
          <w:rFonts w:ascii="Arial" w:cs="Arial" w:eastAsia="Arial" w:hAnsi="Arial"/>
          <w:color w:val="888888"/>
          <w:sz w:val="16"/>
          <w:szCs w:val="16"/>
        </w:rPr>
        <w:t xml:space="preserve">Test Suite Status: 3/3 PASSING  ✅  |  VeriCheck AI Progress Report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VeriCheck AI — Progress Update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2026-04-07T12:33:40.360Z</dcterms:created>
  <dcterms:modified xsi:type="dcterms:W3CDTF">2026-04-07T12:33:40.360Z</dcterms:modified>
</cp:coreProperties>
</file>

<file path=docProps/custom.xml><?xml version="1.0" encoding="utf-8"?>
<Properties xmlns="http://schemas.openxmlformats.org/officeDocument/2006/custom-properties" xmlns:vt="http://schemas.openxmlformats.org/officeDocument/2006/docPropsVTypes"/>
</file>