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drawing>
          <wp:inline distT="0" distB="0" distL="0" distR="0">
            <wp:extent cx="190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2381250"/>
                    </a:xfrm>
                    <a:prstGeom prst="rect">
                      <a:avLst/>
                    </a:prstGeom>
                  </pic:spPr>
                </pic:pic>
              </a:graphicData>
            </a:graphic>
          </wp:inline>
        </w:drawing>
      </w:r>
    </w:p>
    <w:p>
      <w:pPr>
        <w:spacing w:after="60" w:before="200"/>
        <w:jc w:val="center"/>
      </w:pPr>
      <w:r>
        <w:rPr>
          <w:rFonts w:ascii="Courier New" w:cs="Courier New" w:eastAsia="Courier New" w:hAnsi="Courier New"/>
          <w:b/>
          <w:bCs/>
          <w:color w:val="1E3A5F"/>
          <w:sz w:val="56"/>
          <w:szCs w:val="56"/>
        </w:rPr>
        <w:t xml:space="preserve">&gt;_  TERMINAL PORTFOLIO</w:t>
      </w:r>
    </w:p>
    <w:p>
      <w:pPr>
        <w:spacing w:after="40" w:before="0"/>
        <w:jc w:val="center"/>
      </w:pPr>
      <w:r>
        <w:rPr>
          <w:rFonts w:ascii="Arial" w:cs="Arial" w:eastAsia="Arial" w:hAnsi="Arial"/>
          <w:color w:val="1E40AF"/>
          <w:sz w:val="32"/>
          <w:szCs w:val="32"/>
        </w:rPr>
        <w:t xml:space="preserve">Product Requirements Document</w:t>
      </w:r>
    </w:p>
    <w:p>
      <w:pPr>
        <w:spacing w:after="20" w:before="0"/>
        <w:jc w:val="center"/>
      </w:pPr>
      <w:r>
        <w:rPr>
          <w:rFonts w:ascii="Arial" w:cs="Arial" w:eastAsia="Arial" w:hAnsi="Arial"/>
          <w:i/>
          <w:iCs/>
          <w:color w:val="9CA3AF"/>
          <w:sz w:val="22"/>
          <w:szCs w:val="22"/>
        </w:rPr>
        <w:t xml:space="preserve">Version 1.0  •  2025  •  CONFIDENTIAL</w:t>
      </w:r>
    </w:p>
    <w:p>
      <w:pPr>
        <w:pBdr>
          <w:bottom w:val="single" w:color="1E3A5F" w:sz="4"/>
        </w:pBdr>
        <w:spacing w:after="160" w:before="16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340"/>
        <w:gridCol w:w="2340"/>
        <w:gridCol w:w="2340"/>
        <w:gridCol w:w="2340"/>
      </w:tblGrid>
      <w:tr>
        <w:tc>
          <w:tcPr>
            <w:tcW w:type="dxa" w:w="2340"/>
            <w:tcBorders>
              <w:top w:val="single" w:color="BFDBFE" w:sz="1"/>
              <w:left w:val="single" w:color="BFDBFE" w:sz="1"/>
              <w:bottom w:val="single" w:color="BFDBFE" w:sz="1"/>
              <w:right w:val="single" w:color="BFDBFE" w:sz="1"/>
            </w:tcBorders>
            <w:shd w:fill="EFF6FF" w:val="clear"/>
            <w:tcMar>
              <w:top w:type="dxa" w:w="100"/>
              <w:left w:type="dxa" w:w="120"/>
              <w:bottom w:type="dxa" w:w="100"/>
              <w:right w:type="dxa" w:w="120"/>
            </w:tcMar>
          </w:tcPr>
          <w:p>
            <w:pPr>
              <w:jc w:val="center"/>
            </w:pPr>
            <w:r>
              <w:rPr>
                <w:rFonts w:ascii="Arial" w:cs="Arial" w:eastAsia="Arial" w:hAnsi="Arial"/>
                <w:b/>
                <w:bCs/>
                <w:color w:val="1E40AF"/>
                <w:sz w:val="36"/>
                <w:szCs w:val="36"/>
              </w:rPr>
              <w:t xml:space="preserve">28</w:t>
            </w:r>
          </w:p>
          <w:p>
            <w:pPr>
              <w:spacing w:before="20"/>
              <w:jc w:val="center"/>
            </w:pPr>
            <w:r>
              <w:rPr>
                <w:rFonts w:ascii="Arial" w:cs="Arial" w:eastAsia="Arial" w:hAnsi="Arial"/>
                <w:color w:val="6B7280"/>
                <w:sz w:val="18"/>
                <w:szCs w:val="18"/>
              </w:rPr>
              <w:t xml:space="preserve">Features</w:t>
            </w:r>
          </w:p>
        </w:tc>
        <w:tc>
          <w:tcPr>
            <w:tcW w:type="dxa" w:w="2340"/>
            <w:tcBorders>
              <w:top w:val="single" w:color="BBF7D0" w:sz="1"/>
              <w:left w:val="single" w:color="BBF7D0" w:sz="1"/>
              <w:bottom w:val="single" w:color="BBF7D0" w:sz="1"/>
              <w:right w:val="single" w:color="BBF7D0" w:sz="1"/>
            </w:tcBorders>
            <w:shd w:fill="F0FDF4" w:val="clear"/>
            <w:tcMar>
              <w:top w:type="dxa" w:w="100"/>
              <w:left w:type="dxa" w:w="120"/>
              <w:bottom w:type="dxa" w:w="100"/>
              <w:right w:type="dxa" w:w="120"/>
            </w:tcMar>
          </w:tcPr>
          <w:p>
            <w:pPr>
              <w:jc w:val="center"/>
            </w:pPr>
            <w:r>
              <w:rPr>
                <w:rFonts w:ascii="Arial" w:cs="Arial" w:eastAsia="Arial" w:hAnsi="Arial"/>
                <w:b/>
                <w:bCs/>
                <w:color w:val="15803D"/>
                <w:sz w:val="36"/>
                <w:szCs w:val="36"/>
              </w:rPr>
              <w:t xml:space="preserve">7</w:t>
            </w:r>
          </w:p>
          <w:p>
            <w:pPr>
              <w:spacing w:before="20"/>
              <w:jc w:val="center"/>
            </w:pPr>
            <w:r>
              <w:rPr>
                <w:rFonts w:ascii="Arial" w:cs="Arial" w:eastAsia="Arial" w:hAnsi="Arial"/>
                <w:color w:val="6B7280"/>
                <w:sz w:val="18"/>
                <w:szCs w:val="18"/>
              </w:rPr>
              <w:t xml:space="preserve">Sections</w:t>
            </w:r>
          </w:p>
        </w:tc>
        <w:tc>
          <w:tcPr>
            <w:tcW w:type="dxa" w:w="2340"/>
            <w:tcBorders>
              <w:top w:val="single" w:color="FDE68A" w:sz="1"/>
              <w:left w:val="single" w:color="FDE68A" w:sz="1"/>
              <w:bottom w:val="single" w:color="FDE68A" w:sz="1"/>
              <w:right w:val="single" w:color="FDE68A" w:sz="1"/>
            </w:tcBorders>
            <w:shd w:fill="FFFBEB" w:val="clear"/>
            <w:tcMar>
              <w:top w:type="dxa" w:w="100"/>
              <w:left w:type="dxa" w:w="120"/>
              <w:bottom w:type="dxa" w:w="100"/>
              <w:right w:type="dxa" w:w="120"/>
            </w:tcMar>
          </w:tcPr>
          <w:p>
            <w:pPr>
              <w:jc w:val="center"/>
            </w:pPr>
            <w:r>
              <w:rPr>
                <w:rFonts w:ascii="Arial" w:cs="Arial" w:eastAsia="Arial" w:hAnsi="Arial"/>
                <w:b/>
                <w:bCs/>
                <w:color w:val="B45309"/>
                <w:sz w:val="36"/>
                <w:szCs w:val="36"/>
              </w:rPr>
              <w:t xml:space="preserve">12wk</w:t>
            </w:r>
          </w:p>
          <w:p>
            <w:pPr>
              <w:spacing w:before="20"/>
              <w:jc w:val="center"/>
            </w:pPr>
            <w:r>
              <w:rPr>
                <w:rFonts w:ascii="Arial" w:cs="Arial" w:eastAsia="Arial" w:hAnsi="Arial"/>
                <w:color w:val="6B7280"/>
                <w:sz w:val="18"/>
                <w:szCs w:val="18"/>
              </w:rPr>
              <w:t xml:space="preserve">Timeline</w:t>
            </w:r>
          </w:p>
        </w:tc>
        <w:tc>
          <w:tcPr>
            <w:tcW w:type="dxa" w:w="2340"/>
            <w:tcBorders>
              <w:top w:val="single" w:color="FECDD3" w:sz="1"/>
              <w:left w:val="single" w:color="FECDD3" w:sz="1"/>
              <w:bottom w:val="single" w:color="FECDD3" w:sz="1"/>
              <w:right w:val="single" w:color="FECDD3" w:sz="1"/>
            </w:tcBorders>
            <w:shd w:fill="FFF1F2" w:val="clear"/>
            <w:tcMar>
              <w:top w:type="dxa" w:w="100"/>
              <w:left w:type="dxa" w:w="120"/>
              <w:bottom w:type="dxa" w:w="100"/>
              <w:right w:type="dxa" w:w="120"/>
            </w:tcMar>
          </w:tcPr>
          <w:p>
            <w:pPr>
              <w:jc w:val="center"/>
            </w:pPr>
            <w:r>
              <w:rPr>
                <w:rFonts w:ascii="Arial" w:cs="Arial" w:eastAsia="Arial" w:hAnsi="Arial"/>
                <w:b/>
                <w:bCs/>
                <w:color w:val="BE123C"/>
                <w:sz w:val="36"/>
                <w:szCs w:val="36"/>
              </w:rPr>
              <w:t xml:space="preserve">100%</w:t>
            </w:r>
          </w:p>
          <w:p>
            <w:pPr>
              <w:spacing w:before="20"/>
              <w:jc w:val="center"/>
            </w:pPr>
            <w:r>
              <w:rPr>
                <w:rFonts w:ascii="Arial" w:cs="Arial" w:eastAsia="Arial" w:hAnsi="Arial"/>
                <w:color w:val="6B7280"/>
                <w:sz w:val="18"/>
                <w:szCs w:val="18"/>
              </w:rPr>
              <w:t xml:space="preserve">Impressiveness</w:t>
            </w:r>
          </w:p>
        </w:tc>
      </w:tr>
    </w:tbl>
    <w:p>
      <w:pPr>
        <w:spacing w:after="0" w:before="0"/>
      </w:pPr>
      <w:r>
        <w:t xml:space="preserve"/>
      </w:r>
    </w:p>
    <w:p>
      <w:pPr>
        <w:spacing w:after="0" w:before="0"/>
      </w:pPr>
      <w:r>
        <w:t xml:space="preserve"/>
      </w:r>
    </w:p>
    <w:p>
      <w:pPr>
        <w:spacing w:after="0" w:before="0"/>
      </w:pPr>
      <w:r>
        <w:br w:type="page"/>
      </w:r>
    </w:p>
    <w:p>
      <w:pPr>
        <w:pStyle w:val="Heading1"/>
        <w:spacing w:after="120" w:before="360"/>
      </w:pPr>
      <w:r>
        <w:rPr>
          <w:rFonts w:ascii="Arial" w:cs="Arial" w:eastAsia="Arial" w:hAnsi="Arial"/>
          <w:b/>
          <w:bCs/>
          <w:color w:val="1E3A5F"/>
        </w:rPr>
        <w:t xml:space="preserve">1.  Executive Summary</w:t>
      </w:r>
    </w:p>
    <w:p>
      <w:pPr>
        <w:spacing w:after="80" w:before="60"/>
        <w:jc w:val="left"/>
      </w:pPr>
      <w:r>
        <w:rPr>
          <w:rFonts w:ascii="Arial" w:cs="Arial" w:eastAsia="Arial" w:hAnsi="Arial"/>
          <w:b w:val="false"/>
          <w:bCs w:val="false"/>
          <w:i w:val="false"/>
          <w:iCs w:val="false"/>
          <w:color w:val="374151"/>
          <w:sz w:val="22"/>
          <w:szCs w:val="22"/>
        </w:rPr>
        <w:t xml:space="preserve">This document defines the complete product requirements for a terminal-based developer portfolio — a web application that emulates a real Unix terminal as its entire user interface. Unlike conventional portfolio sites, every interaction occurs through typed commands, creating an experience that is memorable, technically impressive, and deeply personal to developers.</w:t>
      </w:r>
    </w:p>
    <w:p>
      <w:pPr>
        <w:spacing w:after="0" w:before="0"/>
      </w:pPr>
      <w:r>
        <w:t xml:space="preserve"/>
      </w:r>
    </w:p>
    <w:p>
      <w:pPr>
        <w:spacing w:after="80" w:before="60"/>
        <w:jc w:val="left"/>
      </w:pPr>
      <w:r>
        <w:rPr>
          <w:rFonts w:ascii="Arial" w:cs="Arial" w:eastAsia="Arial" w:hAnsi="Arial"/>
          <w:b w:val="false"/>
          <w:bCs w:val="false"/>
          <w:i w:val="false"/>
          <w:iCs w:val="false"/>
          <w:color w:val="374151"/>
          <w:sz w:val="22"/>
          <w:szCs w:val="22"/>
        </w:rPr>
        <w:t xml:space="preserve">The portfolio targets two primary audiences: technical recruiters evaluating engineering depth, and fellow developers who appreciate craftsmanship. The terminal metaphor allows the creator to showcase not just what they have built, but how they think.</w:t>
      </w:r>
    </w:p>
    <w:p>
      <w:pPr>
        <w:pBdr>
          <w:bottom w:val="single" w:color="E5E7EB" w:sz="4"/>
        </w:pBdr>
        <w:spacing w:after="160" w:before="160"/>
      </w:pPr>
      <w:r>
        <w:t xml:space="preserve"/>
      </w:r>
    </w:p>
    <w:p>
      <w:pPr>
        <w:pStyle w:val="Heading1"/>
        <w:spacing w:after="120" w:before="360"/>
      </w:pPr>
      <w:r>
        <w:rPr>
          <w:rFonts w:ascii="Arial" w:cs="Arial" w:eastAsia="Arial" w:hAnsi="Arial"/>
          <w:b/>
          <w:bCs/>
          <w:color w:val="1E3A5F"/>
        </w:rPr>
        <w:t xml:space="preserve">2.  Product Vision &amp; Goals</w:t>
      </w:r>
    </w:p>
    <w:p>
      <w:pPr>
        <w:pStyle w:val="Heading2"/>
        <w:spacing w:after="120" w:before="200"/>
      </w:pPr>
      <w:r>
        <w:rPr>
          <w:rFonts w:ascii="Arial" w:cs="Arial" w:eastAsia="Arial" w:hAnsi="Arial"/>
          <w:b/>
          <w:bCs/>
          <w:color w:val="1E3A5F"/>
        </w:rPr>
        <w:t xml:space="preserve">2.1  Vision Statement</w:t>
      </w:r>
    </w:p>
    <w:p>
      <w:pPr>
        <w:pBdr>
          <w:left w:val="single" w:color="1E40AF" w:sz="12"/>
        </w:pBdr>
        <w:shd w:fill="EFF6FF" w:val="clear"/>
        <w:spacing w:after="160" w:before="120"/>
        <w:ind w:left="360"/>
      </w:pPr>
      <w:r>
        <w:rPr>
          <w:rFonts w:ascii="Arial" w:cs="Arial" w:eastAsia="Arial" w:hAnsi="Arial"/>
          <w:i/>
          <w:iCs/>
          <w:color w:val="1E3A5F"/>
          <w:sz w:val="24"/>
          <w:szCs w:val="24"/>
        </w:rPr>
        <w:t xml:space="preserve">"To build the most memorable developer portfolio on the internet — one that makes every visitor stop, type, and smile."</w:t>
      </w:r>
    </w:p>
    <w:p>
      <w:pPr>
        <w:pStyle w:val="Heading2"/>
        <w:spacing w:after="120" w:before="200"/>
      </w:pPr>
      <w:r>
        <w:rPr>
          <w:rFonts w:ascii="Arial" w:cs="Arial" w:eastAsia="Arial" w:hAnsi="Arial"/>
          <w:b/>
          <w:bCs/>
          <w:color w:val="1E3A5F"/>
        </w:rPr>
        <w:t xml:space="preserve">2.2  Goals</w:t>
      </w:r>
    </w:p>
    <w:p>
      <w:pPr>
        <w:pStyle w:val="ListParagraph"/>
        <w:numPr>
          <w:ilvl w:val="0"/>
          <w:numId w:val="2"/>
        </w:numPr>
        <w:spacing w:after="40" w:before="40"/>
      </w:pPr>
      <w:r>
        <w:rPr>
          <w:rFonts w:ascii="Arial" w:cs="Arial" w:eastAsia="Arial" w:hAnsi="Arial"/>
          <w:color w:val="374151"/>
          <w:sz w:val="21"/>
          <w:szCs w:val="21"/>
        </w:rPr>
        <w:t xml:space="preserve">Achieve 10,000+ unique visitors within 90 days of launch via organic dev community sharing</w:t>
      </w:r>
    </w:p>
    <w:p>
      <w:pPr>
        <w:pStyle w:val="ListParagraph"/>
        <w:numPr>
          <w:ilvl w:val="0"/>
          <w:numId w:val="2"/>
        </w:numPr>
        <w:spacing w:after="40" w:before="40"/>
      </w:pPr>
      <w:r>
        <w:rPr>
          <w:rFonts w:ascii="Arial" w:cs="Arial" w:eastAsia="Arial" w:hAnsi="Arial"/>
          <w:color w:val="374151"/>
          <w:sz w:val="21"/>
          <w:szCs w:val="21"/>
        </w:rPr>
        <w:t xml:space="preserve">Maintain average session duration above 4 minutes — 8x the industry average for portfolio sites</w:t>
      </w:r>
    </w:p>
    <w:p>
      <w:pPr>
        <w:pStyle w:val="ListParagraph"/>
        <w:numPr>
          <w:ilvl w:val="0"/>
          <w:numId w:val="2"/>
        </w:numPr>
        <w:spacing w:after="40" w:before="40"/>
      </w:pPr>
      <w:r>
        <w:rPr>
          <w:rFonts w:ascii="Arial" w:cs="Arial" w:eastAsia="Arial" w:hAnsi="Arial"/>
          <w:color w:val="374151"/>
          <w:sz w:val="21"/>
          <w:szCs w:val="21"/>
        </w:rPr>
        <w:t xml:space="preserve">Drive 15+ inbound job inquiries per month from senior engineering roles</w:t>
      </w:r>
    </w:p>
    <w:p>
      <w:pPr>
        <w:pStyle w:val="ListParagraph"/>
        <w:numPr>
          <w:ilvl w:val="0"/>
          <w:numId w:val="2"/>
        </w:numPr>
        <w:spacing w:after="40" w:before="40"/>
      </w:pPr>
      <w:r>
        <w:rPr>
          <w:rFonts w:ascii="Arial" w:cs="Arial" w:eastAsia="Arial" w:hAnsi="Arial"/>
          <w:color w:val="374151"/>
          <w:sz w:val="21"/>
          <w:szCs w:val="21"/>
        </w:rPr>
        <w:t xml:space="preserve">Earn features in developer newsletters: ByteByteGo, TLDR, CSS Tricks within Q2</w:t>
      </w:r>
    </w:p>
    <w:p>
      <w:pPr>
        <w:pStyle w:val="ListParagraph"/>
        <w:numPr>
          <w:ilvl w:val="0"/>
          <w:numId w:val="2"/>
        </w:numPr>
        <w:spacing w:after="40" w:before="40"/>
      </w:pPr>
      <w:r>
        <w:rPr>
          <w:rFonts w:ascii="Arial" w:cs="Arial" w:eastAsia="Arial" w:hAnsi="Arial"/>
          <w:color w:val="374151"/>
          <w:sz w:val="21"/>
          <w:szCs w:val="21"/>
        </w:rPr>
        <w:t xml:space="preserve">Rank on first page of Google for '[your name] developer portfolio'</w:t>
      </w:r>
    </w:p>
    <w:p>
      <w:pPr>
        <w:pStyle w:val="Heading2"/>
        <w:spacing w:after="120" w:before="200"/>
      </w:pPr>
      <w:r>
        <w:rPr>
          <w:rFonts w:ascii="Arial" w:cs="Arial" w:eastAsia="Arial" w:hAnsi="Arial"/>
          <w:b/>
          <w:bCs/>
          <w:color w:val="1E3A5F"/>
        </w:rPr>
        <w:t xml:space="preserve">2.3  Non-Goals</w:t>
      </w:r>
    </w:p>
    <w:p>
      <w:pPr>
        <w:pStyle w:val="ListParagraph"/>
        <w:numPr>
          <w:ilvl w:val="0"/>
          <w:numId w:val="2"/>
        </w:numPr>
        <w:spacing w:after="40" w:before="40"/>
      </w:pPr>
      <w:r>
        <w:rPr>
          <w:rFonts w:ascii="Arial" w:cs="Arial" w:eastAsia="Arial" w:hAnsi="Arial"/>
          <w:color w:val="374151"/>
          <w:sz w:val="21"/>
          <w:szCs w:val="21"/>
        </w:rPr>
        <w:t xml:space="preserve">This is NOT a general-purpose terminal emulator — only portfolio-specific commands are supported</w:t>
      </w:r>
    </w:p>
    <w:p>
      <w:pPr>
        <w:pStyle w:val="ListParagraph"/>
        <w:numPr>
          <w:ilvl w:val="0"/>
          <w:numId w:val="2"/>
        </w:numPr>
        <w:spacing w:after="40" w:before="40"/>
      </w:pPr>
      <w:r>
        <w:rPr>
          <w:rFonts w:ascii="Arial" w:cs="Arial" w:eastAsia="Arial" w:hAnsi="Arial"/>
          <w:color w:val="374151"/>
          <w:sz w:val="21"/>
          <w:szCs w:val="21"/>
        </w:rPr>
        <w:t xml:space="preserve">No server-side rendering framework required — pure static site deployable on Vercel/Netlify</w:t>
      </w:r>
    </w:p>
    <w:p>
      <w:pPr>
        <w:pStyle w:val="ListParagraph"/>
        <w:numPr>
          <w:ilvl w:val="0"/>
          <w:numId w:val="2"/>
        </w:numPr>
        <w:spacing w:after="40" w:before="40"/>
      </w:pPr>
      <w:r>
        <w:rPr>
          <w:rFonts w:ascii="Arial" w:cs="Arial" w:eastAsia="Arial" w:hAnsi="Arial"/>
          <w:color w:val="374151"/>
          <w:sz w:val="21"/>
          <w:szCs w:val="21"/>
        </w:rPr>
        <w:t xml:space="preserve">Not optimised for SEO content crawlers — the JS-heavy nature is intentional and accepted</w:t>
      </w:r>
    </w:p>
    <w:p>
      <w:pPr>
        <w:pBdr>
          <w:bottom w:val="single" w:color="E5E7EB" w:sz="4"/>
        </w:pBdr>
        <w:spacing w:after="160" w:before="160"/>
      </w:pPr>
      <w:r>
        <w:t xml:space="preserve"/>
      </w:r>
    </w:p>
    <w:p>
      <w:pPr>
        <w:pStyle w:val="Heading1"/>
        <w:spacing w:after="120" w:before="360"/>
      </w:pPr>
      <w:r>
        <w:rPr>
          <w:rFonts w:ascii="Arial" w:cs="Arial" w:eastAsia="Arial" w:hAnsi="Arial"/>
          <w:b/>
          <w:bCs/>
          <w:color w:val="1E3A5F"/>
        </w:rPr>
        <w:t xml:space="preserve">3.  User Personas</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4680"/>
        <w:gridCol w:w="4680"/>
      </w:tblGrid>
      <w:tr>
        <w:tc>
          <w:tcPr>
            <w:tcW w:type="dxa" w:w="4680"/>
            <w:tcBorders>
              <w:top w:val="single" w:color="BAE6FD" w:sz="1"/>
              <w:left w:val="single" w:color="BAE6FD" w:sz="1"/>
              <w:bottom w:val="single" w:color="BAE6FD" w:sz="1"/>
              <w:right w:val="single" w:color="BAE6FD" w:sz="1"/>
            </w:tcBorders>
            <w:shd w:fill="F0F9FF" w:val="clear"/>
            <w:tcMar>
              <w:top w:type="dxa" w:w="120"/>
              <w:left w:type="dxa" w:w="160"/>
              <w:bottom w:type="dxa" w:w="120"/>
              <w:right w:type="dxa" w:w="160"/>
            </w:tcMar>
          </w:tcPr>
          <w:p>
            <w:pPr>
              <w:spacing w:after="60"/>
            </w:pPr>
            <w:r>
              <w:rPr>
                <w:rFonts w:ascii="Arial" w:cs="Arial" w:eastAsia="Arial" w:hAnsi="Arial"/>
                <w:b/>
                <w:bCs/>
                <w:color w:val="0369A1"/>
                <w:sz w:val="22"/>
                <w:szCs w:val="22"/>
              </w:rPr>
              <w:t xml:space="preserve">Aisha — Tech Recruiter</w:t>
            </w:r>
          </w:p>
          <w:p>
            <w:pPr>
              <w:spacing w:after="80"/>
            </w:pPr>
            <w:r>
              <w:rPr>
                <w:rFonts w:ascii="Arial" w:cs="Arial" w:eastAsia="Arial" w:hAnsi="Arial"/>
                <w:i/>
                <w:iCs/>
                <w:color w:val="6B7280"/>
                <w:sz w:val="18"/>
                <w:szCs w:val="18"/>
              </w:rPr>
              <w:t xml:space="preserve">Age 29  |  5yr experience  |  FAANG recruiter</w:t>
            </w:r>
          </w:p>
          <w:p>
            <w:pPr>
              <w:spacing w:after="40"/>
            </w:pPr>
            <w:r>
              <w:rPr>
                <w:rFonts w:ascii="Arial" w:cs="Arial" w:eastAsia="Arial" w:hAnsi="Arial"/>
                <w:color w:val="374151"/>
                <w:sz w:val="20"/>
                <w:szCs w:val="20"/>
              </w:rPr>
              <w:t xml:space="preserve">Pain: Reviews 80+ portfolios/week — all look the same</w:t>
            </w:r>
          </w:p>
          <w:p>
            <w:pPr>
              <w:spacing w:after="40"/>
            </w:pPr>
            <w:r>
              <w:rPr>
                <w:rFonts w:ascii="Arial" w:cs="Arial" w:eastAsia="Arial" w:hAnsi="Arial"/>
                <w:color w:val="374151"/>
                <w:sz w:val="20"/>
                <w:szCs w:val="20"/>
              </w:rPr>
              <w:t xml:space="preserve">Goal: Find engineers who have genuine depth and personality</w:t>
            </w:r>
          </w:p>
          <w:p>
            <w:r>
              <w:rPr>
                <w:rFonts w:ascii="Arial" w:cs="Arial" w:eastAsia="Arial" w:hAnsi="Arial"/>
                <w:b/>
                <w:bCs/>
                <w:color w:val="15803D"/>
                <w:sz w:val="20"/>
                <w:szCs w:val="20"/>
              </w:rPr>
              <w:t xml:space="preserve">Win: She screenshots it and shares it in her Slack</w:t>
            </w:r>
          </w:p>
        </w:tc>
        <w:tc>
          <w:tcPr>
            <w:tcW w:type="dxa" w:w="4680"/>
            <w:tcBorders>
              <w:top w:val="single" w:color="BBF7D0" w:sz="1"/>
              <w:left w:val="single" w:color="BBF7D0" w:sz="1"/>
              <w:bottom w:val="single" w:color="BBF7D0" w:sz="1"/>
              <w:right w:val="single" w:color="BBF7D0" w:sz="1"/>
            </w:tcBorders>
            <w:shd w:fill="F0FDF4" w:val="clear"/>
            <w:tcMar>
              <w:top w:type="dxa" w:w="120"/>
              <w:left w:type="dxa" w:w="160"/>
              <w:bottom w:type="dxa" w:w="120"/>
              <w:right w:type="dxa" w:w="160"/>
            </w:tcMar>
          </w:tcPr>
          <w:p>
            <w:pPr>
              <w:spacing w:after="60"/>
            </w:pPr>
            <w:r>
              <w:rPr>
                <w:rFonts w:ascii="Arial" w:cs="Arial" w:eastAsia="Arial" w:hAnsi="Arial"/>
                <w:b/>
                <w:bCs/>
                <w:color w:val="15803D"/>
                <w:sz w:val="22"/>
                <w:szCs w:val="22"/>
              </w:rPr>
              <w:t xml:space="preserve">Dev — Senior Engineer</w:t>
            </w:r>
          </w:p>
          <w:p>
            <w:pPr>
              <w:spacing w:after="80"/>
            </w:pPr>
            <w:r>
              <w:rPr>
                <w:rFonts w:ascii="Arial" w:cs="Arial" w:eastAsia="Arial" w:hAnsi="Arial"/>
                <w:i/>
                <w:iCs/>
                <w:color w:val="6B7280"/>
                <w:sz w:val="18"/>
                <w:szCs w:val="18"/>
              </w:rPr>
              <w:t xml:space="preserve">Age 32  |  8yr experience  |  Open source contributor</w:t>
            </w:r>
          </w:p>
          <w:p>
            <w:pPr>
              <w:spacing w:after="40"/>
            </w:pPr>
            <w:r>
              <w:rPr>
                <w:rFonts w:ascii="Arial" w:cs="Arial" w:eastAsia="Arial" w:hAnsi="Arial"/>
                <w:color w:val="374151"/>
                <w:sz w:val="20"/>
                <w:szCs w:val="20"/>
              </w:rPr>
              <w:t xml:space="preserve">Pain: Generic React portfolios make everyone look the same</w:t>
            </w:r>
          </w:p>
          <w:p>
            <w:pPr>
              <w:spacing w:after="40"/>
            </w:pPr>
            <w:r>
              <w:rPr>
                <w:rFonts w:ascii="Arial" w:cs="Arial" w:eastAsia="Arial" w:hAnsi="Arial"/>
                <w:color w:val="374151"/>
                <w:sz w:val="20"/>
                <w:szCs w:val="20"/>
              </w:rPr>
              <w:t xml:space="preserve">Goal: Find the Easter eggs, appreciate the craftsmanship</w:t>
            </w:r>
          </w:p>
          <w:p>
            <w:r>
              <w:rPr>
                <w:rFonts w:ascii="Arial" w:cs="Arial" w:eastAsia="Arial" w:hAnsi="Arial"/>
                <w:b/>
                <w:bCs/>
                <w:color w:val="15803D"/>
                <w:sz w:val="20"/>
                <w:szCs w:val="20"/>
              </w:rPr>
              <w:t xml:space="preserve">Win: Stars the GitHub repo and tweets about it</w:t>
            </w:r>
          </w:p>
        </w:tc>
      </w:tr>
    </w:tbl>
    <w:p>
      <w:pPr>
        <w:pBdr>
          <w:bottom w:val="single" w:color="E5E7EB" w:sz="4"/>
        </w:pBdr>
        <w:spacing w:after="160" w:before="160"/>
      </w:pPr>
      <w:r>
        <w:t xml:space="preserve"/>
      </w:r>
    </w:p>
    <w:p>
      <w:pPr>
        <w:pStyle w:val="Heading1"/>
        <w:spacing w:after="120" w:before="360"/>
      </w:pPr>
      <w:r>
        <w:rPr>
          <w:rFonts w:ascii="Arial" w:cs="Arial" w:eastAsia="Arial" w:hAnsi="Arial"/>
          <w:b/>
          <w:bCs/>
          <w:color w:val="1E3A5F"/>
        </w:rPr>
        <w:t xml:space="preserve">4.  Feature Specifications</w:t>
      </w:r>
    </w:p>
    <w:p>
      <w:pPr>
        <w:spacing w:after="80" w:before="60"/>
        <w:jc w:val="left"/>
      </w:pPr>
      <w:r>
        <w:rPr>
          <w:rFonts w:ascii="Arial" w:cs="Arial" w:eastAsia="Arial" w:hAnsi="Arial"/>
          <w:b w:val="false"/>
          <w:bCs w:val="false"/>
          <w:i w:val="false"/>
          <w:iCs w:val="false"/>
          <w:color w:val="374151"/>
          <w:sz w:val="22"/>
          <w:szCs w:val="22"/>
        </w:rPr>
        <w:t xml:space="preserve">Each feature is rated by implementation difficulty: Easy (&lt; 1 day), Medium (1-3 days), Hard (3-7 days), Wild (requires API keys + backend).</w:t>
      </w:r>
    </w:p>
    <w:p>
      <w:pPr>
        <w:spacing w:after="0" w:before="0"/>
      </w:pPr>
      <w:r>
        <w:t xml:space="preserve"/>
      </w:r>
    </w:p>
    <w:p>
      <w:pPr>
        <w:pStyle w:val="Heading2"/>
        <w:spacing w:after="120" w:before="200"/>
      </w:pPr>
      <w:r>
        <w:rPr>
          <w:rFonts w:ascii="Arial" w:cs="Arial" w:eastAsia="Arial" w:hAnsi="Arial"/>
          <w:b/>
          <w:bCs/>
          <w:color w:val="1E3A5F"/>
        </w:rPr>
        <w:t xml:space="preserve">4.1  Core Shell &amp; Infrastructure</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3200"/>
        <w:gridCol w:w="1400"/>
        <w:gridCol w:w="4760"/>
      </w:tblGrid>
      <w:tr>
        <w:trPr>
          <w:tblHeader/>
        </w:trPr>
        <w:tc>
          <w:tcPr>
            <w:tcW w:type="dxa" w:w="3200"/>
            <w:tcBorders>
              <w:top w:val="nil" w:color="FFFFFF" w:sz="0"/>
              <w:left w:val="nil" w:color="FFFFFF" w:sz="0"/>
              <w:bottom w:val="nil" w:color="FFFFFF" w:sz="0"/>
              <w:right w:val="nil" w:color="FFFFFF" w:sz="0"/>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Command</w:t>
            </w:r>
          </w:p>
        </w:tc>
        <w:tc>
          <w:tcPr>
            <w:tcW w:type="dxa" w:w="1400"/>
            <w:tcBorders>
              <w:top w:val="nil" w:color="FFFFFF" w:sz="0"/>
              <w:left w:val="nil" w:color="FFFFFF" w:sz="0"/>
              <w:bottom w:val="nil" w:color="FFFFFF" w:sz="0"/>
              <w:right w:val="nil" w:color="FFFFFF" w:sz="0"/>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Difficulty</w:t>
            </w:r>
          </w:p>
        </w:tc>
        <w:tc>
          <w:tcPr>
            <w:tcW w:type="dxa" w:w="4760"/>
            <w:tcBorders>
              <w:top w:val="nil" w:color="FFFFFF" w:sz="0"/>
              <w:left w:val="nil" w:color="FFFFFF" w:sz="0"/>
              <w:bottom w:val="nil" w:color="FFFFFF" w:sz="0"/>
              <w:right w:val="nil" w:color="FFFFFF" w:sz="0"/>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200"/>
            <w:tcBorders>
              <w:top w:val="single" w:color="E5E7EB" w:sz="1"/>
              <w:left w:val="single" w:color="E5E7EB" w:sz="1"/>
              <w:bottom w:val="single" w:color="E5E7EB" w:sz="1"/>
              <w:right w:val="nil" w:color="FFFFFF" w:sz="0"/>
            </w:tcBorders>
            <w:shd w:fill="FFFFFF"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 command interpreter</w:t>
            </w:r>
          </w:p>
        </w:tc>
        <w:tc>
          <w:tcPr>
            <w:tcW w:type="dxa" w:w="140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pPr>
              <w:jc w:val="center"/>
            </w:pPr>
            <w:r>
              <w:rPr>
                <w:rFonts w:ascii="Arial" w:cs="Arial" w:eastAsia="Arial" w:hAnsi="Arial"/>
                <w:b/>
                <w:bCs/>
                <w:color w:val="BE123C"/>
                <w:sz w:val="18"/>
                <w:szCs w:val="18"/>
              </w:rPr>
              <w:t xml:space="preserve">Hard</w:t>
            </w:r>
          </w:p>
        </w:tc>
        <w:tc>
          <w:tcPr>
            <w:tcW w:type="dxa" w:w="476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Custom lexer with pipes, flags, history, tab-complete, aliases, Ctrl shortcuts</w:t>
            </w:r>
          </w:p>
        </w:tc>
      </w:tr>
      <w:tr>
        <w:tc>
          <w:tcPr>
            <w:tcW w:type="dxa" w:w="3200"/>
            <w:tcBorders>
              <w:top w:val="single" w:color="E5E7EB" w:sz="1"/>
              <w:left w:val="single" w:color="E5E7EB" w:sz="1"/>
              <w:bottom w:val="single" w:color="E5E7EB" w:sz="1"/>
              <w:right w:val="nil" w:color="FFFFFF" w:sz="0"/>
            </w:tcBorders>
            <w:shd w:fill="F9FAFB"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 boot sequence</w:t>
            </w:r>
          </w:p>
        </w:tc>
        <w:tc>
          <w:tcPr>
            <w:tcW w:type="dxa" w:w="1400"/>
            <w:tcBorders>
              <w:top w:val="single" w:color="E5E7EB" w:sz="1"/>
              <w:left w:val="nil" w:color="FFFFFF" w:sz="0"/>
              <w:bottom w:val="single" w:color="E5E7EB" w:sz="1"/>
              <w:right w:val="nil" w:color="FFFFFF" w:sz="0"/>
            </w:tcBorders>
            <w:shd w:fill="F9FAFB"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Medium</w:t>
            </w:r>
          </w:p>
        </w:tc>
        <w:tc>
          <w:tcPr>
            <w:tcW w:type="dxa" w:w="4760"/>
            <w:tcBorders>
              <w:top w:val="single" w:color="E5E7EB" w:sz="1"/>
              <w:left w:val="nil" w:color="FFFFFF" w:sz="0"/>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Cinematic ASCII BIOS animation + figlet name banner + skip-on-revisit</w:t>
            </w:r>
          </w:p>
        </w:tc>
      </w:tr>
      <w:tr>
        <w:tc>
          <w:tcPr>
            <w:tcW w:type="dxa" w:w="3200"/>
            <w:tcBorders>
              <w:top w:val="single" w:color="E5E7EB" w:sz="1"/>
              <w:left w:val="single" w:color="E5E7EB" w:sz="1"/>
              <w:bottom w:val="single" w:color="E5E7EB" w:sz="1"/>
              <w:right w:val="nil" w:color="FFFFFF" w:sz="0"/>
            </w:tcBorders>
            <w:shd w:fill="FFFFFF"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 theme engine</w:t>
            </w:r>
          </w:p>
        </w:tc>
        <w:tc>
          <w:tcPr>
            <w:tcW w:type="dxa" w:w="140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Medium</w:t>
            </w:r>
          </w:p>
        </w:tc>
        <w:tc>
          <w:tcPr>
            <w:tcW w:type="dxa" w:w="476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6 built-in themes (Dracula, Nord, Gruvbox…) swappable live with CSS vars</w:t>
            </w:r>
          </w:p>
        </w:tc>
      </w:tr>
      <w:tr>
        <w:tc>
          <w:tcPr>
            <w:tcW w:type="dxa" w:w="3200"/>
            <w:tcBorders>
              <w:top w:val="single" w:color="E5E7EB" w:sz="1"/>
              <w:left w:val="single" w:color="E5E7EB" w:sz="1"/>
              <w:bottom w:val="single" w:color="E5E7EB" w:sz="1"/>
              <w:right w:val="nil" w:color="FFFFFF" w:sz="0"/>
            </w:tcBorders>
            <w:shd w:fill="F9FAFB"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 mobile mode</w:t>
            </w:r>
          </w:p>
        </w:tc>
        <w:tc>
          <w:tcPr>
            <w:tcW w:type="dxa" w:w="1400"/>
            <w:tcBorders>
              <w:top w:val="single" w:color="E5E7EB" w:sz="1"/>
              <w:left w:val="nil" w:color="FFFFFF" w:sz="0"/>
              <w:bottom w:val="single" w:color="E5E7EB" w:sz="1"/>
              <w:right w:val="nil" w:color="FFFFFF" w:sz="0"/>
            </w:tcBorders>
            <w:shd w:fill="F9FAFB" w:val="clear"/>
            <w:tcMar>
              <w:top w:type="dxa" w:w="80"/>
              <w:left w:type="dxa" w:w="120"/>
              <w:bottom w:type="dxa" w:w="80"/>
              <w:right w:type="dxa" w:w="120"/>
            </w:tcMar>
          </w:tcPr>
          <w:p>
            <w:pPr>
              <w:jc w:val="center"/>
            </w:pPr>
            <w:r>
              <w:rPr>
                <w:rFonts w:ascii="Arial" w:cs="Arial" w:eastAsia="Arial" w:hAnsi="Arial"/>
                <w:b/>
                <w:bCs/>
                <w:color w:val="BE123C"/>
                <w:sz w:val="18"/>
                <w:szCs w:val="18"/>
              </w:rPr>
              <w:t xml:space="preserve">Hard</w:t>
            </w:r>
          </w:p>
        </w:tc>
        <w:tc>
          <w:tcPr>
            <w:tcW w:type="dxa" w:w="4760"/>
            <w:tcBorders>
              <w:top w:val="single" w:color="E5E7EB" w:sz="1"/>
              <w:left w:val="nil" w:color="FFFFFF" w:sz="0"/>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Touch-friendly command pill bar, swipe gestures, responsive font scaling</w:t>
            </w:r>
          </w:p>
        </w:tc>
      </w:tr>
      <w:tr>
        <w:tc>
          <w:tcPr>
            <w:tcW w:type="dxa" w:w="3200"/>
            <w:tcBorders>
              <w:top w:val="single" w:color="E5E7EB" w:sz="1"/>
              <w:left w:val="single" w:color="E5E7EB" w:sz="1"/>
              <w:bottom w:val="single" w:color="E5E7EB" w:sz="1"/>
              <w:right w:val="nil" w:color="FFFFFF" w:sz="0"/>
            </w:tcBorders>
            <w:shd w:fill="FFFFFF"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 share [cmd]</w:t>
            </w:r>
          </w:p>
        </w:tc>
        <w:tc>
          <w:tcPr>
            <w:tcW w:type="dxa" w:w="140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Medium</w:t>
            </w:r>
          </w:p>
        </w:tc>
        <w:tc>
          <w:tcPr>
            <w:tcW w:type="dxa" w:w="476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Deep-link any command via URL query params + Vercel OG image per command</w:t>
            </w:r>
          </w:p>
        </w:tc>
      </w:tr>
    </w:tbl>
    <w:p>
      <w:pPr>
        <w:spacing w:after="0" w:before="0"/>
      </w:pPr>
      <w:r>
        <w:t xml:space="preserve"/>
      </w:r>
    </w:p>
    <w:p>
      <w:pPr>
        <w:pStyle w:val="Heading2"/>
        <w:spacing w:after="120" w:before="200"/>
      </w:pPr>
      <w:r>
        <w:rPr>
          <w:rFonts w:ascii="Arial" w:cs="Arial" w:eastAsia="Arial" w:hAnsi="Arial"/>
          <w:b/>
          <w:bCs/>
          <w:color w:val="1E3A5F"/>
        </w:rPr>
        <w:t xml:space="preserve">4.2  Profile Commands</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3200"/>
        <w:gridCol w:w="1400"/>
        <w:gridCol w:w="4760"/>
      </w:tblGrid>
      <w:tr>
        <w:trPr>
          <w:tblHeader/>
        </w:trPr>
        <w:tc>
          <w:tcPr>
            <w:tcW w:type="dxa" w:w="3200"/>
            <w:tcBorders>
              <w:top w:val="nil" w:color="FFFFFF" w:sz="0"/>
              <w:left w:val="nil" w:color="FFFFFF" w:sz="0"/>
              <w:bottom w:val="nil" w:color="FFFFFF" w:sz="0"/>
              <w:right w:val="nil" w:color="FFFFFF" w:sz="0"/>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Command</w:t>
            </w:r>
          </w:p>
        </w:tc>
        <w:tc>
          <w:tcPr>
            <w:tcW w:type="dxa" w:w="1400"/>
            <w:tcBorders>
              <w:top w:val="nil" w:color="FFFFFF" w:sz="0"/>
              <w:left w:val="nil" w:color="FFFFFF" w:sz="0"/>
              <w:bottom w:val="nil" w:color="FFFFFF" w:sz="0"/>
              <w:right w:val="nil" w:color="FFFFFF" w:sz="0"/>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Difficulty</w:t>
            </w:r>
          </w:p>
        </w:tc>
        <w:tc>
          <w:tcPr>
            <w:tcW w:type="dxa" w:w="4760"/>
            <w:tcBorders>
              <w:top w:val="nil" w:color="FFFFFF" w:sz="0"/>
              <w:left w:val="nil" w:color="FFFFFF" w:sz="0"/>
              <w:bottom w:val="nil" w:color="FFFFFF" w:sz="0"/>
              <w:right w:val="nil" w:color="FFFFFF" w:sz="0"/>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200"/>
            <w:tcBorders>
              <w:top w:val="single" w:color="E5E7EB" w:sz="1"/>
              <w:left w:val="single" w:color="E5E7EB" w:sz="1"/>
              <w:bottom w:val="single" w:color="E5E7EB" w:sz="1"/>
              <w:right w:val="nil" w:color="FFFFFF" w:sz="0"/>
            </w:tcBorders>
            <w:shd w:fill="FFFFFF"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whoami</w:t>
            </w:r>
          </w:p>
        </w:tc>
        <w:tc>
          <w:tcPr>
            <w:tcW w:type="dxa" w:w="140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pPr>
              <w:jc w:val="center"/>
            </w:pPr>
            <w:r>
              <w:rPr>
                <w:rFonts w:ascii="Arial" w:cs="Arial" w:eastAsia="Arial" w:hAnsi="Arial"/>
                <w:b/>
                <w:bCs/>
                <w:color w:val="15803D"/>
                <w:sz w:val="18"/>
                <w:szCs w:val="18"/>
              </w:rPr>
              <w:t xml:space="preserve">Easy</w:t>
            </w:r>
          </w:p>
        </w:tc>
        <w:tc>
          <w:tcPr>
            <w:tcW w:type="dxa" w:w="476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Animated hero card: ASCII portrait, name, role, location, hire-status indicator</w:t>
            </w:r>
          </w:p>
        </w:tc>
      </w:tr>
      <w:tr>
        <w:tc>
          <w:tcPr>
            <w:tcW w:type="dxa" w:w="3200"/>
            <w:tcBorders>
              <w:top w:val="single" w:color="E5E7EB" w:sz="1"/>
              <w:left w:val="single" w:color="E5E7EB" w:sz="1"/>
              <w:bottom w:val="single" w:color="E5E7EB" w:sz="1"/>
              <w:right w:val="nil" w:color="FFFFFF" w:sz="0"/>
            </w:tcBorders>
            <w:shd w:fill="F9FAFB"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skills --matrix</w:t>
            </w:r>
          </w:p>
        </w:tc>
        <w:tc>
          <w:tcPr>
            <w:tcW w:type="dxa" w:w="1400"/>
            <w:tcBorders>
              <w:top w:val="single" w:color="E5E7EB" w:sz="1"/>
              <w:left w:val="nil" w:color="FFFFFF" w:sz="0"/>
              <w:bottom w:val="single" w:color="E5E7EB" w:sz="1"/>
              <w:right w:val="nil" w:color="FFFFFF" w:sz="0"/>
            </w:tcBorders>
            <w:shd w:fill="F9FAFB" w:val="clear"/>
            <w:tcMar>
              <w:top w:type="dxa" w:w="80"/>
              <w:left w:type="dxa" w:w="120"/>
              <w:bottom w:type="dxa" w:w="80"/>
              <w:right w:type="dxa" w:w="120"/>
            </w:tcMar>
          </w:tcPr>
          <w:p>
            <w:pPr>
              <w:jc w:val="center"/>
            </w:pPr>
            <w:r>
              <w:rPr>
                <w:rFonts w:ascii="Arial" w:cs="Arial" w:eastAsia="Arial" w:hAnsi="Arial"/>
                <w:b/>
                <w:bCs/>
                <w:color w:val="BE123C"/>
                <w:sz w:val="18"/>
                <w:szCs w:val="18"/>
              </w:rPr>
              <w:t xml:space="preserve">Hard</w:t>
            </w:r>
          </w:p>
        </w:tc>
        <w:tc>
          <w:tcPr>
            <w:tcW w:type="dxa" w:w="4760"/>
            <w:tcBorders>
              <w:top w:val="single" w:color="E5E7EB" w:sz="1"/>
              <w:left w:val="nil" w:color="FFFFFF" w:sz="0"/>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Real-time ASCII progress bars grouped by category with --filter / --sort / --chart flags</w:t>
            </w:r>
          </w:p>
        </w:tc>
      </w:tr>
      <w:tr>
        <w:tc>
          <w:tcPr>
            <w:tcW w:type="dxa" w:w="3200"/>
            <w:tcBorders>
              <w:top w:val="single" w:color="E5E7EB" w:sz="1"/>
              <w:left w:val="single" w:color="E5E7EB" w:sz="1"/>
              <w:bottom w:val="single" w:color="E5E7EB" w:sz="1"/>
              <w:right w:val="nil" w:color="FFFFFF" w:sz="0"/>
            </w:tcBorders>
            <w:shd w:fill="FFFFFF"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resume --download</w:t>
            </w:r>
          </w:p>
        </w:tc>
        <w:tc>
          <w:tcPr>
            <w:tcW w:type="dxa" w:w="140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pPr>
              <w:jc w:val="center"/>
            </w:pPr>
            <w:r>
              <w:rPr>
                <w:rFonts w:ascii="Arial" w:cs="Arial" w:eastAsia="Arial" w:hAnsi="Arial"/>
                <w:b/>
                <w:bCs/>
                <w:color w:val="15803D"/>
                <w:sz w:val="18"/>
                <w:szCs w:val="18"/>
              </w:rPr>
              <w:t xml:space="preserve">Easy</w:t>
            </w:r>
          </w:p>
        </w:tc>
        <w:tc>
          <w:tcPr>
            <w:tcW w:type="dxa" w:w="476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Inline paginated viewer (j/k nav) + --pdf download + --json output in JSON:Resume schema</w:t>
            </w:r>
          </w:p>
        </w:tc>
      </w:tr>
      <w:tr>
        <w:tc>
          <w:tcPr>
            <w:tcW w:type="dxa" w:w="3200"/>
            <w:tcBorders>
              <w:top w:val="single" w:color="E5E7EB" w:sz="1"/>
              <w:left w:val="single" w:color="E5E7EB" w:sz="1"/>
              <w:bottom w:val="single" w:color="E5E7EB" w:sz="1"/>
              <w:right w:val="nil" w:color="FFFFFF" w:sz="0"/>
            </w:tcBorders>
            <w:shd w:fill="F9FAFB"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experience</w:t>
            </w:r>
          </w:p>
        </w:tc>
        <w:tc>
          <w:tcPr>
            <w:tcW w:type="dxa" w:w="1400"/>
            <w:tcBorders>
              <w:top w:val="single" w:color="E5E7EB" w:sz="1"/>
              <w:left w:val="nil" w:color="FFFFFF" w:sz="0"/>
              <w:bottom w:val="single" w:color="E5E7EB" w:sz="1"/>
              <w:right w:val="nil" w:color="FFFFFF" w:sz="0"/>
            </w:tcBorders>
            <w:shd w:fill="F9FAFB"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Medium</w:t>
            </w:r>
          </w:p>
        </w:tc>
        <w:tc>
          <w:tcPr>
            <w:tcW w:type="dxa" w:w="4760"/>
            <w:tcBorders>
              <w:top w:val="single" w:color="E5E7EB" w:sz="1"/>
              <w:left w:val="nil" w:color="FFFFFF" w:sz="0"/>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Timeline view with company, role, duration, key achievements formatted as git log</w:t>
            </w:r>
          </w:p>
        </w:tc>
      </w:tr>
      <w:tr>
        <w:tc>
          <w:tcPr>
            <w:tcW w:type="dxa" w:w="3200"/>
            <w:tcBorders>
              <w:top w:val="single" w:color="E5E7EB" w:sz="1"/>
              <w:left w:val="single" w:color="E5E7EB" w:sz="1"/>
              <w:bottom w:val="single" w:color="E5E7EB" w:sz="1"/>
              <w:right w:val="nil" w:color="FFFFFF" w:sz="0"/>
            </w:tcBorders>
            <w:shd w:fill="FFFFFF"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education</w:t>
            </w:r>
          </w:p>
        </w:tc>
        <w:tc>
          <w:tcPr>
            <w:tcW w:type="dxa" w:w="140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pPr>
              <w:jc w:val="center"/>
            </w:pPr>
            <w:r>
              <w:rPr>
                <w:rFonts w:ascii="Arial" w:cs="Arial" w:eastAsia="Arial" w:hAnsi="Arial"/>
                <w:b/>
                <w:bCs/>
                <w:color w:val="15803D"/>
                <w:sz w:val="18"/>
                <w:szCs w:val="18"/>
              </w:rPr>
              <w:t xml:space="preserve">Easy</w:t>
            </w:r>
          </w:p>
        </w:tc>
        <w:tc>
          <w:tcPr>
            <w:tcW w:type="dxa" w:w="476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Degree, institutions, certs with ASCII diploma art on --fancy flag</w:t>
            </w:r>
          </w:p>
        </w:tc>
      </w:tr>
    </w:tbl>
    <w:p>
      <w:pPr>
        <w:spacing w:after="0" w:before="0"/>
      </w:pPr>
      <w:r>
        <w:t xml:space="preserve"/>
      </w:r>
    </w:p>
    <w:p>
      <w:pPr>
        <w:pStyle w:val="Heading2"/>
        <w:spacing w:after="120" w:before="200"/>
      </w:pPr>
      <w:r>
        <w:rPr>
          <w:rFonts w:ascii="Arial" w:cs="Arial" w:eastAsia="Arial" w:hAnsi="Arial"/>
          <w:b/>
          <w:bCs/>
          <w:color w:val="1E3A5F"/>
        </w:rPr>
        <w:t xml:space="preserve">4.3  Project Showcase</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3200"/>
        <w:gridCol w:w="1400"/>
        <w:gridCol w:w="4760"/>
      </w:tblGrid>
      <w:tr>
        <w:trPr>
          <w:tblHeader/>
        </w:trPr>
        <w:tc>
          <w:tcPr>
            <w:tcW w:type="dxa" w:w="3200"/>
            <w:tcBorders>
              <w:top w:val="nil" w:color="FFFFFF" w:sz="0"/>
              <w:left w:val="nil" w:color="FFFFFF" w:sz="0"/>
              <w:bottom w:val="nil" w:color="FFFFFF" w:sz="0"/>
              <w:right w:val="nil" w:color="FFFFFF" w:sz="0"/>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Command</w:t>
            </w:r>
          </w:p>
        </w:tc>
        <w:tc>
          <w:tcPr>
            <w:tcW w:type="dxa" w:w="1400"/>
            <w:tcBorders>
              <w:top w:val="nil" w:color="FFFFFF" w:sz="0"/>
              <w:left w:val="nil" w:color="FFFFFF" w:sz="0"/>
              <w:bottom w:val="nil" w:color="FFFFFF" w:sz="0"/>
              <w:right w:val="nil" w:color="FFFFFF" w:sz="0"/>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Difficulty</w:t>
            </w:r>
          </w:p>
        </w:tc>
        <w:tc>
          <w:tcPr>
            <w:tcW w:type="dxa" w:w="4760"/>
            <w:tcBorders>
              <w:top w:val="nil" w:color="FFFFFF" w:sz="0"/>
              <w:left w:val="nil" w:color="FFFFFF" w:sz="0"/>
              <w:bottom w:val="nil" w:color="FFFFFF" w:sz="0"/>
              <w:right w:val="nil" w:color="FFFFFF" w:sz="0"/>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200"/>
            <w:tcBorders>
              <w:top w:val="single" w:color="E5E7EB" w:sz="1"/>
              <w:left w:val="single" w:color="E5E7EB" w:sz="1"/>
              <w:bottom w:val="single" w:color="E5E7EB" w:sz="1"/>
              <w:right w:val="nil" w:color="FFFFFF" w:sz="0"/>
            </w:tcBorders>
            <w:shd w:fill="FFFFFF"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ls ~/projects</w:t>
            </w:r>
          </w:p>
        </w:tc>
        <w:tc>
          <w:tcPr>
            <w:tcW w:type="dxa" w:w="140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Medium</w:t>
            </w:r>
          </w:p>
        </w:tc>
        <w:tc>
          <w:tcPr>
            <w:tcW w:type="dxa" w:w="476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File-system metaphor — browse work via ls, cd, cat. Tech stack shown as file metadata</w:t>
            </w:r>
          </w:p>
        </w:tc>
      </w:tr>
      <w:tr>
        <w:tc>
          <w:tcPr>
            <w:tcW w:type="dxa" w:w="3200"/>
            <w:tcBorders>
              <w:top w:val="single" w:color="E5E7EB" w:sz="1"/>
              <w:left w:val="single" w:color="E5E7EB" w:sz="1"/>
              <w:bottom w:val="single" w:color="E5E7EB" w:sz="1"/>
              <w:right w:val="nil" w:color="FFFFFF" w:sz="0"/>
            </w:tcBorders>
            <w:shd w:fill="F9FAFB"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cat README.md</w:t>
            </w:r>
          </w:p>
        </w:tc>
        <w:tc>
          <w:tcPr>
            <w:tcW w:type="dxa" w:w="1400"/>
            <w:tcBorders>
              <w:top w:val="single" w:color="E5E7EB" w:sz="1"/>
              <w:left w:val="nil" w:color="FFFFFF" w:sz="0"/>
              <w:bottom w:val="single" w:color="E5E7EB" w:sz="1"/>
              <w:right w:val="nil" w:color="FFFFFF" w:sz="0"/>
            </w:tcBorders>
            <w:shd w:fill="F9FAFB"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Medium</w:t>
            </w:r>
          </w:p>
        </w:tc>
        <w:tc>
          <w:tcPr>
            <w:tcW w:type="dxa" w:w="4760"/>
            <w:tcBorders>
              <w:top w:val="single" w:color="E5E7EB" w:sz="1"/>
              <w:left w:val="nil" w:color="FFFFFF" w:sz="0"/>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Streams markdown with syntax highlighting, code blocks, paginated like less</w:t>
            </w:r>
          </w:p>
        </w:tc>
      </w:tr>
      <w:tr>
        <w:tc>
          <w:tcPr>
            <w:tcW w:type="dxa" w:w="3200"/>
            <w:tcBorders>
              <w:top w:val="single" w:color="E5E7EB" w:sz="1"/>
              <w:left w:val="single" w:color="E5E7EB" w:sz="1"/>
              <w:bottom w:val="single" w:color="E5E7EB" w:sz="1"/>
              <w:right w:val="nil" w:color="FFFFFF" w:sz="0"/>
            </w:tcBorders>
            <w:shd w:fill="FFFFFF"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open [project]</w:t>
            </w:r>
          </w:p>
        </w:tc>
        <w:tc>
          <w:tcPr>
            <w:tcW w:type="dxa" w:w="140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pPr>
              <w:jc w:val="center"/>
            </w:pPr>
            <w:r>
              <w:rPr>
                <w:rFonts w:ascii="Arial" w:cs="Arial" w:eastAsia="Arial" w:hAnsi="Arial"/>
                <w:b/>
                <w:bCs/>
                <w:color w:val="15803D"/>
                <w:sz w:val="18"/>
                <w:szCs w:val="18"/>
              </w:rPr>
              <w:t xml:space="preserve">Easy</w:t>
            </w:r>
          </w:p>
        </w:tc>
        <w:tc>
          <w:tcPr>
            <w:tcW w:type="dxa" w:w="476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Launches live demo in new tab with a satisfying 'opening...' animation</w:t>
            </w:r>
          </w:p>
        </w:tc>
      </w:tr>
      <w:tr>
        <w:tc>
          <w:tcPr>
            <w:tcW w:type="dxa" w:w="3200"/>
            <w:tcBorders>
              <w:top w:val="single" w:color="E5E7EB" w:sz="1"/>
              <w:left w:val="single" w:color="E5E7EB" w:sz="1"/>
              <w:bottom w:val="single" w:color="E5E7EB" w:sz="1"/>
              <w:right w:val="nil" w:color="FFFFFF" w:sz="0"/>
            </w:tcBorders>
            <w:shd w:fill="F9FAFB"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find . -name '*.react'</w:t>
            </w:r>
          </w:p>
        </w:tc>
        <w:tc>
          <w:tcPr>
            <w:tcW w:type="dxa" w:w="1400"/>
            <w:tcBorders>
              <w:top w:val="single" w:color="E5E7EB" w:sz="1"/>
              <w:left w:val="nil" w:color="FFFFFF" w:sz="0"/>
              <w:bottom w:val="single" w:color="E5E7EB" w:sz="1"/>
              <w:right w:val="nil" w:color="FFFFFF" w:sz="0"/>
            </w:tcBorders>
            <w:shd w:fill="F9FAFB" w:val="clear"/>
            <w:tcMar>
              <w:top w:type="dxa" w:w="80"/>
              <w:left w:type="dxa" w:w="120"/>
              <w:bottom w:type="dxa" w:w="80"/>
              <w:right w:type="dxa" w:w="120"/>
            </w:tcMar>
          </w:tcPr>
          <w:p>
            <w:pPr>
              <w:jc w:val="center"/>
            </w:pPr>
            <w:r>
              <w:rPr>
                <w:rFonts w:ascii="Arial" w:cs="Arial" w:eastAsia="Arial" w:hAnsi="Arial"/>
                <w:b/>
                <w:bCs/>
                <w:color w:val="BE123C"/>
                <w:sz w:val="18"/>
                <w:szCs w:val="18"/>
              </w:rPr>
              <w:t xml:space="preserve">Hard</w:t>
            </w:r>
          </w:p>
        </w:tc>
        <w:tc>
          <w:tcPr>
            <w:tcW w:type="dxa" w:w="4760"/>
            <w:tcBorders>
              <w:top w:val="single" w:color="E5E7EB" w:sz="1"/>
              <w:left w:val="nil" w:color="FFFFFF" w:sz="0"/>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Full find command emulation filtering projects by tech, year, type, status</w:t>
            </w:r>
          </w:p>
        </w:tc>
      </w:tr>
      <w:tr>
        <w:tc>
          <w:tcPr>
            <w:tcW w:type="dxa" w:w="3200"/>
            <w:tcBorders>
              <w:top w:val="single" w:color="E5E7EB" w:sz="1"/>
              <w:left w:val="single" w:color="E5E7EB" w:sz="1"/>
              <w:bottom w:val="single" w:color="E5E7EB" w:sz="1"/>
              <w:right w:val="nil" w:color="FFFFFF" w:sz="0"/>
            </w:tcBorders>
            <w:shd w:fill="FFFFFF"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git log --portfolio</w:t>
            </w:r>
          </w:p>
        </w:tc>
        <w:tc>
          <w:tcPr>
            <w:tcW w:type="dxa" w:w="140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pPr>
              <w:jc w:val="center"/>
            </w:pPr>
            <w:r>
              <w:rPr>
                <w:rFonts w:ascii="Arial" w:cs="Arial" w:eastAsia="Arial" w:hAnsi="Arial"/>
                <w:b/>
                <w:bCs/>
                <w:color w:val="BE123C"/>
                <w:sz w:val="18"/>
                <w:szCs w:val="18"/>
              </w:rPr>
              <w:t xml:space="preserve">Hard</w:t>
            </w:r>
          </w:p>
        </w:tc>
        <w:tc>
          <w:tcPr>
            <w:tcW w:type="dxa" w:w="476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Live GitHub GraphQL API — contribution heatmap in ░▒▓█ chars + real commit history</w:t>
            </w:r>
          </w:p>
        </w:tc>
      </w:tr>
    </w:tbl>
    <w:p>
      <w:pPr>
        <w:spacing w:after="0" w:before="0"/>
      </w:pPr>
      <w:r>
        <w:t xml:space="preserve"/>
      </w:r>
    </w:p>
    <w:p>
      <w:pPr>
        <w:pStyle w:val="Heading2"/>
        <w:spacing w:after="120" w:before="200"/>
      </w:pPr>
      <w:r>
        <w:rPr>
          <w:rFonts w:ascii="Arial" w:cs="Arial" w:eastAsia="Arial" w:hAnsi="Arial"/>
          <w:b/>
          <w:bCs/>
          <w:color w:val="1E3A5F"/>
        </w:rPr>
        <w:t xml:space="preserve">4.4  Live Data &amp; Integrations</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3200"/>
        <w:gridCol w:w="1400"/>
        <w:gridCol w:w="4760"/>
      </w:tblGrid>
      <w:tr>
        <w:trPr>
          <w:tblHeader/>
        </w:trPr>
        <w:tc>
          <w:tcPr>
            <w:tcW w:type="dxa" w:w="3200"/>
            <w:tcBorders>
              <w:top w:val="nil" w:color="FFFFFF" w:sz="0"/>
              <w:left w:val="nil" w:color="FFFFFF" w:sz="0"/>
              <w:bottom w:val="nil" w:color="FFFFFF" w:sz="0"/>
              <w:right w:val="nil" w:color="FFFFFF" w:sz="0"/>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Command</w:t>
            </w:r>
          </w:p>
        </w:tc>
        <w:tc>
          <w:tcPr>
            <w:tcW w:type="dxa" w:w="1400"/>
            <w:tcBorders>
              <w:top w:val="nil" w:color="FFFFFF" w:sz="0"/>
              <w:left w:val="nil" w:color="FFFFFF" w:sz="0"/>
              <w:bottom w:val="nil" w:color="FFFFFF" w:sz="0"/>
              <w:right w:val="nil" w:color="FFFFFF" w:sz="0"/>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Difficulty</w:t>
            </w:r>
          </w:p>
        </w:tc>
        <w:tc>
          <w:tcPr>
            <w:tcW w:type="dxa" w:w="4760"/>
            <w:tcBorders>
              <w:top w:val="nil" w:color="FFFFFF" w:sz="0"/>
              <w:left w:val="nil" w:color="FFFFFF" w:sz="0"/>
              <w:bottom w:val="nil" w:color="FFFFFF" w:sz="0"/>
              <w:right w:val="nil" w:color="FFFFFF" w:sz="0"/>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200"/>
            <w:tcBorders>
              <w:top w:val="single" w:color="E5E7EB" w:sz="1"/>
              <w:left w:val="single" w:color="E5E7EB" w:sz="1"/>
              <w:bottom w:val="single" w:color="E5E7EB" w:sz="1"/>
              <w:right w:val="nil" w:color="FFFFFF" w:sz="0"/>
            </w:tcBorders>
            <w:shd w:fill="FFFFFF"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status --live</w:t>
            </w:r>
          </w:p>
        </w:tc>
        <w:tc>
          <w:tcPr>
            <w:tcW w:type="dxa" w:w="140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pPr>
              <w:jc w:val="center"/>
            </w:pPr>
            <w:r>
              <w:rPr>
                <w:rFonts w:ascii="Arial" w:cs="Arial" w:eastAsia="Arial" w:hAnsi="Arial"/>
                <w:b/>
                <w:bCs/>
                <w:color w:val="7C3AED"/>
                <w:sz w:val="18"/>
                <w:szCs w:val="18"/>
              </w:rPr>
              <w:t xml:space="preserve">Wild</w:t>
            </w:r>
          </w:p>
        </w:tc>
        <w:tc>
          <w:tcPr>
            <w:tcW w:type="dxa" w:w="476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Spotify now-playing (ASCII album art) + weather + analog ASCII clock + uptime counter</w:t>
            </w:r>
          </w:p>
        </w:tc>
      </w:tr>
      <w:tr>
        <w:tc>
          <w:tcPr>
            <w:tcW w:type="dxa" w:w="3200"/>
            <w:tcBorders>
              <w:top w:val="single" w:color="E5E7EB" w:sz="1"/>
              <w:left w:val="single" w:color="E5E7EB" w:sz="1"/>
              <w:bottom w:val="single" w:color="E5E7EB" w:sz="1"/>
              <w:right w:val="nil" w:color="FFFFFF" w:sz="0"/>
            </w:tcBorders>
            <w:shd w:fill="F9FAFB"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blog ls / read [slug]</w:t>
            </w:r>
          </w:p>
        </w:tc>
        <w:tc>
          <w:tcPr>
            <w:tcW w:type="dxa" w:w="1400"/>
            <w:tcBorders>
              <w:top w:val="single" w:color="E5E7EB" w:sz="1"/>
              <w:left w:val="nil" w:color="FFFFFF" w:sz="0"/>
              <w:bottom w:val="single" w:color="E5E7EB" w:sz="1"/>
              <w:right w:val="nil" w:color="FFFFFF" w:sz="0"/>
            </w:tcBorders>
            <w:shd w:fill="F9FAFB"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Medium</w:t>
            </w:r>
          </w:p>
        </w:tc>
        <w:tc>
          <w:tcPr>
            <w:tcW w:type="dxa" w:w="4760"/>
            <w:tcBorders>
              <w:top w:val="single" w:color="E5E7EB" w:sz="1"/>
              <w:left w:val="nil" w:color="FFFFFF" w:sz="0"/>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Full in-terminal blog: paginated markdown, syntax-highlighted code, source from MDX/Notion</w:t>
            </w:r>
          </w:p>
        </w:tc>
      </w:tr>
      <w:tr>
        <w:tc>
          <w:tcPr>
            <w:tcW w:type="dxa" w:w="3200"/>
            <w:tcBorders>
              <w:top w:val="single" w:color="E5E7EB" w:sz="1"/>
              <w:left w:val="single" w:color="E5E7EB" w:sz="1"/>
              <w:bottom w:val="single" w:color="E5E7EB" w:sz="1"/>
              <w:right w:val="nil" w:color="FFFFFF" w:sz="0"/>
            </w:tcBorders>
            <w:shd w:fill="FFFFFF"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analytics --self</w:t>
            </w:r>
          </w:p>
        </w:tc>
        <w:tc>
          <w:tcPr>
            <w:tcW w:type="dxa" w:w="140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pPr>
              <w:jc w:val="center"/>
            </w:pPr>
            <w:r>
              <w:rPr>
                <w:rFonts w:ascii="Arial" w:cs="Arial" w:eastAsia="Arial" w:hAnsi="Arial"/>
                <w:b/>
                <w:bCs/>
                <w:color w:val="7C3AED"/>
                <w:sz w:val="18"/>
                <w:szCs w:val="18"/>
              </w:rPr>
              <w:t xml:space="preserve">Wild</w:t>
            </w:r>
          </w:p>
        </w:tc>
        <w:tc>
          <w:tcPr>
            <w:tcW w:type="dxa" w:w="476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Public visitor stats: visits, top commands, referrers, ASCII traffic chart + world map</w:t>
            </w:r>
          </w:p>
        </w:tc>
      </w:tr>
      <w:tr>
        <w:tc>
          <w:tcPr>
            <w:tcW w:type="dxa" w:w="3200"/>
            <w:tcBorders>
              <w:top w:val="single" w:color="E5E7EB" w:sz="1"/>
              <w:left w:val="single" w:color="E5E7EB" w:sz="1"/>
              <w:bottom w:val="single" w:color="E5E7EB" w:sz="1"/>
              <w:right w:val="nil" w:color="FFFFFF" w:sz="0"/>
            </w:tcBorders>
            <w:shd w:fill="F9FAFB"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weather [city]</w:t>
            </w:r>
          </w:p>
        </w:tc>
        <w:tc>
          <w:tcPr>
            <w:tcW w:type="dxa" w:w="1400"/>
            <w:tcBorders>
              <w:top w:val="single" w:color="E5E7EB" w:sz="1"/>
              <w:left w:val="nil" w:color="FFFFFF" w:sz="0"/>
              <w:bottom w:val="single" w:color="E5E7EB" w:sz="1"/>
              <w:right w:val="nil" w:color="FFFFFF" w:sz="0"/>
            </w:tcBorders>
            <w:shd w:fill="F9FAFB" w:val="clear"/>
            <w:tcMar>
              <w:top w:type="dxa" w:w="80"/>
              <w:left w:type="dxa" w:w="120"/>
              <w:bottom w:type="dxa" w:w="80"/>
              <w:right w:type="dxa" w:w="120"/>
            </w:tcMar>
          </w:tcPr>
          <w:p>
            <w:pPr>
              <w:jc w:val="center"/>
            </w:pPr>
            <w:r>
              <w:rPr>
                <w:rFonts w:ascii="Arial" w:cs="Arial" w:eastAsia="Arial" w:hAnsi="Arial"/>
                <w:b/>
                <w:bCs/>
                <w:color w:val="15803D"/>
                <w:sz w:val="18"/>
                <w:szCs w:val="18"/>
              </w:rPr>
              <w:t xml:space="preserve">Easy</w:t>
            </w:r>
          </w:p>
        </w:tc>
        <w:tc>
          <w:tcPr>
            <w:tcW w:type="dxa" w:w="4760"/>
            <w:tcBorders>
              <w:top w:val="single" w:color="E5E7EB" w:sz="1"/>
              <w:left w:val="nil" w:color="FFFFFF" w:sz="0"/>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Open-Meteo API — 7-day forecast as ASCII art weather glyphs</w:t>
            </w:r>
          </w:p>
        </w:tc>
      </w:tr>
    </w:tbl>
    <w:p>
      <w:pPr>
        <w:spacing w:after="0" w:before="0"/>
      </w:pPr>
      <w:r>
        <w:t xml:space="preserve"/>
      </w:r>
    </w:p>
    <w:p>
      <w:pPr>
        <w:pStyle w:val="Heading2"/>
        <w:spacing w:after="120" w:before="200"/>
      </w:pPr>
      <w:r>
        <w:rPr>
          <w:rFonts w:ascii="Arial" w:cs="Arial" w:eastAsia="Arial" w:hAnsi="Arial"/>
          <w:b/>
          <w:bCs/>
          <w:color w:val="1E3A5F"/>
        </w:rPr>
        <w:t xml:space="preserve">4.5  Interactivity &amp; Easter Eggs</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3200"/>
        <w:gridCol w:w="1400"/>
        <w:gridCol w:w="4760"/>
      </w:tblGrid>
      <w:tr>
        <w:trPr>
          <w:tblHeader/>
        </w:trPr>
        <w:tc>
          <w:tcPr>
            <w:tcW w:type="dxa" w:w="3200"/>
            <w:tcBorders>
              <w:top w:val="nil" w:color="FFFFFF" w:sz="0"/>
              <w:left w:val="nil" w:color="FFFFFF" w:sz="0"/>
              <w:bottom w:val="nil" w:color="FFFFFF" w:sz="0"/>
              <w:right w:val="nil" w:color="FFFFFF" w:sz="0"/>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Command</w:t>
            </w:r>
          </w:p>
        </w:tc>
        <w:tc>
          <w:tcPr>
            <w:tcW w:type="dxa" w:w="1400"/>
            <w:tcBorders>
              <w:top w:val="nil" w:color="FFFFFF" w:sz="0"/>
              <w:left w:val="nil" w:color="FFFFFF" w:sz="0"/>
              <w:bottom w:val="nil" w:color="FFFFFF" w:sz="0"/>
              <w:right w:val="nil" w:color="FFFFFF" w:sz="0"/>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Difficulty</w:t>
            </w:r>
          </w:p>
        </w:tc>
        <w:tc>
          <w:tcPr>
            <w:tcW w:type="dxa" w:w="4760"/>
            <w:tcBorders>
              <w:top w:val="nil" w:color="FFFFFF" w:sz="0"/>
              <w:left w:val="nil" w:color="FFFFFF" w:sz="0"/>
              <w:bottom w:val="nil" w:color="FFFFFF" w:sz="0"/>
              <w:right w:val="nil" w:color="FFFFFF" w:sz="0"/>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200"/>
            <w:tcBorders>
              <w:top w:val="single" w:color="E5E7EB" w:sz="1"/>
              <w:left w:val="single" w:color="E5E7EB" w:sz="1"/>
              <w:bottom w:val="single" w:color="E5E7EB" w:sz="1"/>
              <w:right w:val="nil" w:color="FFFFFF" w:sz="0"/>
            </w:tcBorders>
            <w:shd w:fill="FFFFFF"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contact --send</w:t>
            </w:r>
          </w:p>
        </w:tc>
        <w:tc>
          <w:tcPr>
            <w:tcW w:type="dxa" w:w="140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Medium</w:t>
            </w:r>
          </w:p>
        </w:tc>
        <w:tc>
          <w:tcPr>
            <w:tcW w:type="dxa" w:w="476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Wizard-style multi-step form in terminal — EmailJS/Resend, flying-envelope success animation</w:t>
            </w:r>
          </w:p>
        </w:tc>
      </w:tr>
      <w:tr>
        <w:tc>
          <w:tcPr>
            <w:tcW w:type="dxa" w:w="3200"/>
            <w:tcBorders>
              <w:top w:val="single" w:color="E5E7EB" w:sz="1"/>
              <w:left w:val="single" w:color="E5E7EB" w:sz="1"/>
              <w:bottom w:val="single" w:color="E5E7EB" w:sz="1"/>
              <w:right w:val="nil" w:color="FFFFFF" w:sz="0"/>
            </w:tcBorders>
            <w:shd w:fill="F9FAFB"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sudo hire me</w:t>
            </w:r>
          </w:p>
        </w:tc>
        <w:tc>
          <w:tcPr>
            <w:tcW w:type="dxa" w:w="1400"/>
            <w:tcBorders>
              <w:top w:val="single" w:color="E5E7EB" w:sz="1"/>
              <w:left w:val="nil" w:color="FFFFFF" w:sz="0"/>
              <w:bottom w:val="single" w:color="E5E7EB" w:sz="1"/>
              <w:right w:val="nil" w:color="FFFFFF" w:sz="0"/>
            </w:tcBorders>
            <w:shd w:fill="F9FAFB" w:val="clear"/>
            <w:tcMar>
              <w:top w:type="dxa" w:w="80"/>
              <w:left w:type="dxa" w:w="120"/>
              <w:bottom w:type="dxa" w:w="80"/>
              <w:right w:type="dxa" w:w="120"/>
            </w:tcMar>
          </w:tcPr>
          <w:p>
            <w:pPr>
              <w:jc w:val="center"/>
            </w:pPr>
            <w:r>
              <w:rPr>
                <w:rFonts w:ascii="Arial" w:cs="Arial" w:eastAsia="Arial" w:hAnsi="Arial"/>
                <w:b/>
                <w:bCs/>
                <w:color w:val="15803D"/>
                <w:sz w:val="18"/>
                <w:szCs w:val="18"/>
              </w:rPr>
              <w:t xml:space="preserve">Easy</w:t>
            </w:r>
          </w:p>
        </w:tc>
        <w:tc>
          <w:tcPr>
            <w:tcW w:type="dxa" w:w="4760"/>
            <w:tcBorders>
              <w:top w:val="single" w:color="E5E7EB" w:sz="1"/>
              <w:left w:val="nil" w:color="FFFFFF" w:sz="0"/>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Password prompt easter egg → 'access granted' confetti celebration</w:t>
            </w:r>
          </w:p>
        </w:tc>
      </w:tr>
      <w:tr>
        <w:tc>
          <w:tcPr>
            <w:tcW w:type="dxa" w:w="3200"/>
            <w:tcBorders>
              <w:top w:val="single" w:color="E5E7EB" w:sz="1"/>
              <w:left w:val="single" w:color="E5E7EB" w:sz="1"/>
              <w:bottom w:val="single" w:color="E5E7EB" w:sz="1"/>
              <w:right w:val="nil" w:color="FFFFFF" w:sz="0"/>
            </w:tcBorders>
            <w:shd w:fill="FFFFFF"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snake / tetris</w:t>
            </w:r>
          </w:p>
        </w:tc>
        <w:tc>
          <w:tcPr>
            <w:tcW w:type="dxa" w:w="140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pPr>
              <w:jc w:val="center"/>
            </w:pPr>
            <w:r>
              <w:rPr>
                <w:rFonts w:ascii="Arial" w:cs="Arial" w:eastAsia="Arial" w:hAnsi="Arial"/>
                <w:b/>
                <w:bCs/>
                <w:color w:val="BE123C"/>
                <w:sz w:val="18"/>
                <w:szCs w:val="18"/>
              </w:rPr>
              <w:t xml:space="preserve">Hard</w:t>
            </w:r>
          </w:p>
        </w:tc>
        <w:tc>
          <w:tcPr>
            <w:tcW w:type="dxa" w:w="476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Fully playable games rendered in ASCII — arrow keys, score, high score in localStorage</w:t>
            </w:r>
          </w:p>
        </w:tc>
      </w:tr>
      <w:tr>
        <w:tc>
          <w:tcPr>
            <w:tcW w:type="dxa" w:w="3200"/>
            <w:tcBorders>
              <w:top w:val="single" w:color="E5E7EB" w:sz="1"/>
              <w:left w:val="single" w:color="E5E7EB" w:sz="1"/>
              <w:bottom w:val="single" w:color="E5E7EB" w:sz="1"/>
              <w:right w:val="nil" w:color="FFFFFF" w:sz="0"/>
            </w:tcBorders>
            <w:shd w:fill="F9FAFB"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konami code</w:t>
            </w:r>
          </w:p>
        </w:tc>
        <w:tc>
          <w:tcPr>
            <w:tcW w:type="dxa" w:w="1400"/>
            <w:tcBorders>
              <w:top w:val="single" w:color="E5E7EB" w:sz="1"/>
              <w:left w:val="nil" w:color="FFFFFF" w:sz="0"/>
              <w:bottom w:val="single" w:color="E5E7EB" w:sz="1"/>
              <w:right w:val="nil" w:color="FFFFFF" w:sz="0"/>
            </w:tcBorders>
            <w:shd w:fill="F9FAFB" w:val="clear"/>
            <w:tcMar>
              <w:top w:type="dxa" w:w="80"/>
              <w:left w:type="dxa" w:w="120"/>
              <w:bottom w:type="dxa" w:w="80"/>
              <w:right w:type="dxa" w:w="120"/>
            </w:tcMar>
          </w:tcPr>
          <w:p>
            <w:pPr>
              <w:jc w:val="center"/>
            </w:pPr>
            <w:r>
              <w:rPr>
                <w:rFonts w:ascii="Arial" w:cs="Arial" w:eastAsia="Arial" w:hAnsi="Arial"/>
                <w:b/>
                <w:bCs/>
                <w:color w:val="15803D"/>
                <w:sz w:val="18"/>
                <w:szCs w:val="18"/>
              </w:rPr>
              <w:t xml:space="preserve">Easy</w:t>
            </w:r>
          </w:p>
        </w:tc>
        <w:tc>
          <w:tcPr>
            <w:tcW w:type="dxa" w:w="4760"/>
            <w:tcBorders>
              <w:top w:val="single" w:color="E5E7EB" w:sz="1"/>
              <w:left w:val="nil" w:color="FFFFFF" w:sz="0"/>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↑↑↓↓←→←→BA triggers full Matrix rain animation overlay</w:t>
            </w:r>
          </w:p>
        </w:tc>
      </w:tr>
      <w:tr>
        <w:tc>
          <w:tcPr>
            <w:tcW w:type="dxa" w:w="3200"/>
            <w:tcBorders>
              <w:top w:val="single" w:color="E5E7EB" w:sz="1"/>
              <w:left w:val="single" w:color="E5E7EB" w:sz="1"/>
              <w:bottom w:val="single" w:color="E5E7EB" w:sz="1"/>
              <w:right w:val="nil" w:color="FFFFFF" w:sz="0"/>
            </w:tcBorders>
            <w:shd w:fill="FFFFFF"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rm -rf /</w:t>
            </w:r>
          </w:p>
        </w:tc>
        <w:tc>
          <w:tcPr>
            <w:tcW w:type="dxa" w:w="140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pPr>
              <w:jc w:val="center"/>
            </w:pPr>
            <w:r>
              <w:rPr>
                <w:rFonts w:ascii="Arial" w:cs="Arial" w:eastAsia="Arial" w:hAnsi="Arial"/>
                <w:b/>
                <w:bCs/>
                <w:color w:val="15803D"/>
                <w:sz w:val="18"/>
                <w:szCs w:val="18"/>
              </w:rPr>
              <w:t xml:space="preserve">Easy</w:t>
            </w:r>
          </w:p>
        </w:tc>
        <w:tc>
          <w:tcPr>
            <w:tcW w:type="dxa" w:w="476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Dramatic fake deletion cascade then 'just kidding :)' — must-have classic</w:t>
            </w:r>
          </w:p>
        </w:tc>
      </w:tr>
      <w:tr>
        <w:tc>
          <w:tcPr>
            <w:tcW w:type="dxa" w:w="3200"/>
            <w:tcBorders>
              <w:top w:val="single" w:color="E5E7EB" w:sz="1"/>
              <w:left w:val="single" w:color="E5E7EB" w:sz="1"/>
              <w:bottom w:val="single" w:color="E5E7EB" w:sz="1"/>
              <w:right w:val="nil" w:color="FFFFFF" w:sz="0"/>
            </w:tcBorders>
            <w:shd w:fill="F9FAFB"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sl</w:t>
            </w:r>
          </w:p>
        </w:tc>
        <w:tc>
          <w:tcPr>
            <w:tcW w:type="dxa" w:w="1400"/>
            <w:tcBorders>
              <w:top w:val="single" w:color="E5E7EB" w:sz="1"/>
              <w:left w:val="nil" w:color="FFFFFF" w:sz="0"/>
              <w:bottom w:val="single" w:color="E5E7EB" w:sz="1"/>
              <w:right w:val="nil" w:color="FFFFFF" w:sz="0"/>
            </w:tcBorders>
            <w:shd w:fill="F9FAFB" w:val="clear"/>
            <w:tcMar>
              <w:top w:type="dxa" w:w="80"/>
              <w:left w:type="dxa" w:w="120"/>
              <w:bottom w:type="dxa" w:w="80"/>
              <w:right w:type="dxa" w:w="120"/>
            </w:tcMar>
          </w:tcPr>
          <w:p>
            <w:pPr>
              <w:jc w:val="center"/>
            </w:pPr>
            <w:r>
              <w:rPr>
                <w:rFonts w:ascii="Arial" w:cs="Arial" w:eastAsia="Arial" w:hAnsi="Arial"/>
                <w:b/>
                <w:bCs/>
                <w:color w:val="15803D"/>
                <w:sz w:val="18"/>
                <w:szCs w:val="18"/>
              </w:rPr>
              <w:t xml:space="preserve">Easy</w:t>
            </w:r>
          </w:p>
        </w:tc>
        <w:tc>
          <w:tcPr>
            <w:tcW w:type="dxa" w:w="4760"/>
            <w:tcBorders>
              <w:top w:val="single" w:color="E5E7EB" w:sz="1"/>
              <w:left w:val="nil" w:color="FFFFFF" w:sz="0"/>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ASCII steam train runs across the terminal screen (the classic Unix joke)</w:t>
            </w:r>
          </w:p>
        </w:tc>
      </w:tr>
      <w:tr>
        <w:tc>
          <w:tcPr>
            <w:tcW w:type="dxa" w:w="3200"/>
            <w:tcBorders>
              <w:top w:val="single" w:color="E5E7EB" w:sz="1"/>
              <w:left w:val="single" w:color="E5E7EB" w:sz="1"/>
              <w:bottom w:val="single" w:color="E5E7EB" w:sz="1"/>
              <w:right w:val="nil" w:color="FFFFFF" w:sz="0"/>
            </w:tcBorders>
            <w:shd w:fill="FFFFFF"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fortune</w:t>
            </w:r>
          </w:p>
        </w:tc>
        <w:tc>
          <w:tcPr>
            <w:tcW w:type="dxa" w:w="140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pPr>
              <w:jc w:val="center"/>
            </w:pPr>
            <w:r>
              <w:rPr>
                <w:rFonts w:ascii="Arial" w:cs="Arial" w:eastAsia="Arial" w:hAnsi="Arial"/>
                <w:b/>
                <w:bCs/>
                <w:color w:val="15803D"/>
                <w:sz w:val="18"/>
                <w:szCs w:val="18"/>
              </w:rPr>
              <w:t xml:space="preserve">Easy</w:t>
            </w:r>
          </w:p>
        </w:tc>
        <w:tc>
          <w:tcPr>
            <w:tcW w:type="dxa" w:w="476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Random dev wisdom, quotes, programming jokes from a curated list</w:t>
            </w:r>
          </w:p>
        </w:tc>
      </w:tr>
    </w:tbl>
    <w:p>
      <w:pPr>
        <w:spacing w:after="0" w:before="0"/>
      </w:pPr>
      <w:r>
        <w:t xml:space="preserve"/>
      </w:r>
    </w:p>
    <w:p>
      <w:pPr>
        <w:pStyle w:val="Heading2"/>
        <w:spacing w:after="120" w:before="200"/>
      </w:pPr>
      <w:r>
        <w:rPr>
          <w:rFonts w:ascii="Arial" w:cs="Arial" w:eastAsia="Arial" w:hAnsi="Arial"/>
          <w:b/>
          <w:bCs/>
          <w:color w:val="1E3A5F"/>
        </w:rPr>
        <w:t xml:space="preserve">4.6  AI-Powered Commands (Wildcard)</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3200"/>
        <w:gridCol w:w="1400"/>
        <w:gridCol w:w="4760"/>
      </w:tblGrid>
      <w:tr>
        <w:trPr>
          <w:tblHeader/>
        </w:trPr>
        <w:tc>
          <w:tcPr>
            <w:tcW w:type="dxa" w:w="3200"/>
            <w:tcBorders>
              <w:top w:val="nil" w:color="FFFFFF" w:sz="0"/>
              <w:left w:val="nil" w:color="FFFFFF" w:sz="0"/>
              <w:bottom w:val="nil" w:color="FFFFFF" w:sz="0"/>
              <w:right w:val="nil" w:color="FFFFFF" w:sz="0"/>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Command</w:t>
            </w:r>
          </w:p>
        </w:tc>
        <w:tc>
          <w:tcPr>
            <w:tcW w:type="dxa" w:w="1400"/>
            <w:tcBorders>
              <w:top w:val="nil" w:color="FFFFFF" w:sz="0"/>
              <w:left w:val="nil" w:color="FFFFFF" w:sz="0"/>
              <w:bottom w:val="nil" w:color="FFFFFF" w:sz="0"/>
              <w:right w:val="nil" w:color="FFFFFF" w:sz="0"/>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Difficulty</w:t>
            </w:r>
          </w:p>
        </w:tc>
        <w:tc>
          <w:tcPr>
            <w:tcW w:type="dxa" w:w="4760"/>
            <w:tcBorders>
              <w:top w:val="nil" w:color="FFFFFF" w:sz="0"/>
              <w:left w:val="nil" w:color="FFFFFF" w:sz="0"/>
              <w:bottom w:val="nil" w:color="FFFFFF" w:sz="0"/>
              <w:right w:val="nil" w:color="FFFFFF" w:sz="0"/>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200"/>
            <w:tcBorders>
              <w:top w:val="single" w:color="E5E7EB" w:sz="1"/>
              <w:left w:val="single" w:color="E5E7EB" w:sz="1"/>
              <w:bottom w:val="single" w:color="E5E7EB" w:sz="1"/>
              <w:right w:val="nil" w:color="FFFFFF" w:sz="0"/>
            </w:tcBorders>
            <w:shd w:fill="FFFFFF"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ai chat</w:t>
            </w:r>
          </w:p>
        </w:tc>
        <w:tc>
          <w:tcPr>
            <w:tcW w:type="dxa" w:w="140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pPr>
              <w:jc w:val="center"/>
            </w:pPr>
            <w:r>
              <w:rPr>
                <w:rFonts w:ascii="Arial" w:cs="Arial" w:eastAsia="Arial" w:hAnsi="Arial"/>
                <w:b/>
                <w:bCs/>
                <w:color w:val="7C3AED"/>
                <w:sz w:val="18"/>
                <w:szCs w:val="18"/>
              </w:rPr>
              <w:t xml:space="preserve">Wild</w:t>
            </w:r>
          </w:p>
        </w:tc>
        <w:tc>
          <w:tcPr>
            <w:tcW w:type="dxa" w:w="476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Claude API sub-shell pre-loaded with full resume — answers recruiter Qs in streaming text</w:t>
            </w:r>
          </w:p>
        </w:tc>
      </w:tr>
      <w:tr>
        <w:tc>
          <w:tcPr>
            <w:tcW w:type="dxa" w:w="3200"/>
            <w:tcBorders>
              <w:top w:val="single" w:color="E5E7EB" w:sz="1"/>
              <w:left w:val="single" w:color="E5E7EB" w:sz="1"/>
              <w:bottom w:val="single" w:color="E5E7EB" w:sz="1"/>
              <w:right w:val="nil" w:color="FFFFFF" w:sz="0"/>
            </w:tcBorders>
            <w:shd w:fill="F9FAFB"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ai roast [url]</w:t>
            </w:r>
          </w:p>
        </w:tc>
        <w:tc>
          <w:tcPr>
            <w:tcW w:type="dxa" w:w="1400"/>
            <w:tcBorders>
              <w:top w:val="single" w:color="E5E7EB" w:sz="1"/>
              <w:left w:val="nil" w:color="FFFFFF" w:sz="0"/>
              <w:bottom w:val="single" w:color="E5E7EB" w:sz="1"/>
              <w:right w:val="nil" w:color="FFFFFF" w:sz="0"/>
            </w:tcBorders>
            <w:shd w:fill="F9FAFB" w:val="clear"/>
            <w:tcMar>
              <w:top w:type="dxa" w:w="80"/>
              <w:left w:type="dxa" w:w="120"/>
              <w:bottom w:type="dxa" w:w="80"/>
              <w:right w:type="dxa" w:w="120"/>
            </w:tcMar>
          </w:tcPr>
          <w:p>
            <w:pPr>
              <w:jc w:val="center"/>
            </w:pPr>
            <w:r>
              <w:rPr>
                <w:rFonts w:ascii="Arial" w:cs="Arial" w:eastAsia="Arial" w:hAnsi="Arial"/>
                <w:b/>
                <w:bCs/>
                <w:color w:val="7C3AED"/>
                <w:sz w:val="18"/>
                <w:szCs w:val="18"/>
              </w:rPr>
              <w:t xml:space="preserve">Wild</w:t>
            </w:r>
          </w:p>
        </w:tc>
        <w:tc>
          <w:tcPr>
            <w:tcW w:type="dxa" w:w="4760"/>
            <w:tcBorders>
              <w:top w:val="single" w:color="E5E7EB" w:sz="1"/>
              <w:left w:val="nil" w:color="FFFFFF" w:sz="0"/>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Fetches a website and AI-roasts its design choices — shareable output</w:t>
            </w:r>
          </w:p>
        </w:tc>
      </w:tr>
      <w:tr>
        <w:tc>
          <w:tcPr>
            <w:tcW w:type="dxa" w:w="3200"/>
            <w:tcBorders>
              <w:top w:val="single" w:color="E5E7EB" w:sz="1"/>
              <w:left w:val="single" w:color="E5E7EB" w:sz="1"/>
              <w:bottom w:val="single" w:color="E5E7EB" w:sz="1"/>
              <w:right w:val="nil" w:color="FFFFFF" w:sz="0"/>
            </w:tcBorders>
            <w:shd w:fill="FFFFFF" w:val="clear"/>
            <w:tcMar>
              <w:top w:type="dxa" w:w="80"/>
              <w:left w:type="dxa" w:w="160"/>
              <w:bottom w:type="dxa" w:w="80"/>
              <w:right w:type="dxa" w:w="120"/>
            </w:tcMar>
          </w:tcPr>
          <w:p>
            <w:r>
              <w:rPr>
                <w:rFonts w:ascii="Courier New" w:cs="Courier New" w:eastAsia="Courier New" w:hAnsi="Courier New"/>
                <w:b/>
                <w:bCs/>
                <w:color w:val="1E3A5F"/>
                <w:sz w:val="20"/>
                <w:szCs w:val="20"/>
              </w:rPr>
              <w:t xml:space="preserve">ai cover-letter [jd]</w:t>
            </w:r>
          </w:p>
        </w:tc>
        <w:tc>
          <w:tcPr>
            <w:tcW w:type="dxa" w:w="140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pPr>
              <w:jc w:val="center"/>
            </w:pPr>
            <w:r>
              <w:rPr>
                <w:rFonts w:ascii="Arial" w:cs="Arial" w:eastAsia="Arial" w:hAnsi="Arial"/>
                <w:b/>
                <w:bCs/>
                <w:color w:val="7C3AED"/>
                <w:sz w:val="18"/>
                <w:szCs w:val="18"/>
              </w:rPr>
              <w:t xml:space="preserve">Wild</w:t>
            </w:r>
          </w:p>
        </w:tc>
        <w:tc>
          <w:tcPr>
            <w:tcW w:type="dxa" w:w="476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Paste a job description, get a tailored cover letter generated live, copy to clipboard</w:t>
            </w:r>
          </w:p>
        </w:tc>
      </w:tr>
    </w:tbl>
    <w:p>
      <w:pPr>
        <w:pBdr>
          <w:bottom w:val="single" w:color="E5E7EB" w:sz="4"/>
        </w:pBdr>
        <w:spacing w:after="160" w:before="160"/>
      </w:pPr>
      <w:r>
        <w:t xml:space="preserve"/>
      </w:r>
    </w:p>
    <w:p>
      <w:pPr>
        <w:pStyle w:val="Heading1"/>
        <w:spacing w:after="120" w:before="360"/>
      </w:pPr>
      <w:r>
        <w:rPr>
          <w:rFonts w:ascii="Arial" w:cs="Arial" w:eastAsia="Arial" w:hAnsi="Arial"/>
          <w:b/>
          <w:bCs/>
          <w:color w:val="1E3A5F"/>
        </w:rPr>
        <w:t xml:space="preserve">5.  Technical Architecture</w:t>
      </w:r>
    </w:p>
    <w:p>
      <w:pPr>
        <w:pStyle w:val="Heading2"/>
        <w:spacing w:after="120" w:before="200"/>
      </w:pPr>
      <w:r>
        <w:rPr>
          <w:rFonts w:ascii="Arial" w:cs="Arial" w:eastAsia="Arial" w:hAnsi="Arial"/>
          <w:b/>
          <w:bCs/>
          <w:color w:val="1E3A5F"/>
        </w:rPr>
        <w:t xml:space="preserve">5.1  Tech Stack</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400"/>
        <w:gridCol w:w="3360"/>
        <w:gridCol w:w="3600"/>
      </w:tblGrid>
      <w:tr>
        <w:trPr>
          <w:tblHeader/>
        </w:trPr>
        <w:tc>
          <w:tcPr>
            <w:tcW w:type="dxa" w:w="2400"/>
            <w:tcBorders>
              <w:top w:val="nil" w:color="FFFFFF" w:sz="0"/>
              <w:left w:val="nil" w:color="FFFFFF" w:sz="0"/>
              <w:bottom w:val="nil" w:color="FFFFFF" w:sz="0"/>
              <w:right w:val="nil" w:color="FFFFFF" w:sz="0"/>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360"/>
            <w:tcBorders>
              <w:top w:val="nil" w:color="FFFFFF" w:sz="0"/>
              <w:left w:val="nil" w:color="FFFFFF" w:sz="0"/>
              <w:bottom w:val="nil" w:color="FFFFFF" w:sz="0"/>
              <w:right w:val="nil" w:color="FFFFFF" w:sz="0"/>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600"/>
            <w:tcBorders>
              <w:top w:val="nil" w:color="FFFFFF" w:sz="0"/>
              <w:left w:val="nil" w:color="FFFFFF" w:sz="0"/>
              <w:bottom w:val="nil" w:color="FFFFFF" w:sz="0"/>
              <w:right w:val="nil" w:color="FFFFFF" w:sz="0"/>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E5E7EB" w:sz="1"/>
              <w:left w:val="single" w:color="E5E7EB" w:sz="1"/>
              <w:bottom w:val="single" w:color="E5E7EB" w:sz="1"/>
              <w:right w:val="nil" w:color="FFFFFF" w:sz="0"/>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Frontend</w:t>
            </w:r>
          </w:p>
        </w:tc>
        <w:tc>
          <w:tcPr>
            <w:tcW w:type="dxa" w:w="336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r>
              <w:rPr>
                <w:rFonts w:ascii="Courier New" w:cs="Courier New" w:eastAsia="Courier New" w:hAnsi="Courier New"/>
                <w:color w:val="1E40AF"/>
                <w:sz w:val="20"/>
                <w:szCs w:val="20"/>
              </w:rPr>
              <w:t xml:space="preserve">React 18 + TypeScript</w:t>
            </w:r>
          </w:p>
        </w:tc>
        <w:tc>
          <w:tcPr>
            <w:tcW w:type="dxa" w:w="360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Component model maps cleanly to terminal command registry</w:t>
            </w:r>
          </w:p>
        </w:tc>
      </w:tr>
      <w:tr>
        <w:tc>
          <w:tcPr>
            <w:tcW w:type="dxa" w:w="2400"/>
            <w:tcBorders>
              <w:top w:val="single" w:color="E5E7EB" w:sz="1"/>
              <w:left w:val="single" w:color="E5E7EB" w:sz="1"/>
              <w:bottom w:val="single" w:color="E5E7EB" w:sz="1"/>
              <w:right w:val="nil" w:color="FFFFFF" w:sz="0"/>
            </w:tcBorders>
            <w:shd w:fill="F9FAFB" w:val="clear"/>
            <w:tcMar>
              <w:top w:type="dxa" w:w="80"/>
              <w:left w:type="dxa" w:w="120"/>
              <w:bottom w:type="dxa" w:w="80"/>
              <w:right w:type="dxa" w:w="120"/>
            </w:tcMar>
          </w:tcPr>
          <w:p>
            <w:r>
              <w:rPr>
                <w:rFonts w:ascii="Arial" w:cs="Arial" w:eastAsia="Arial" w:hAnsi="Arial"/>
                <w:b/>
                <w:bCs/>
                <w:color w:val="1E3A5F"/>
                <w:sz w:val="20"/>
                <w:szCs w:val="20"/>
              </w:rPr>
              <w:t xml:space="preserve">Terminal Engine</w:t>
            </w:r>
          </w:p>
        </w:tc>
        <w:tc>
          <w:tcPr>
            <w:tcW w:type="dxa" w:w="3360"/>
            <w:tcBorders>
              <w:top w:val="single" w:color="E5E7EB" w:sz="1"/>
              <w:left w:val="nil" w:color="FFFFFF" w:sz="0"/>
              <w:bottom w:val="single" w:color="E5E7EB" w:sz="1"/>
              <w:right w:val="nil" w:color="FFFFFF" w:sz="0"/>
            </w:tcBorders>
            <w:shd w:fill="F9FAFB" w:val="clear"/>
            <w:tcMar>
              <w:top w:type="dxa" w:w="80"/>
              <w:left w:type="dxa" w:w="120"/>
              <w:bottom w:type="dxa" w:w="80"/>
              <w:right w:type="dxa" w:w="120"/>
            </w:tcMar>
          </w:tcPr>
          <w:p>
            <w:r>
              <w:rPr>
                <w:rFonts w:ascii="Courier New" w:cs="Courier New" w:eastAsia="Courier New" w:hAnsi="Courier New"/>
                <w:color w:val="1E40AF"/>
                <w:sz w:val="20"/>
                <w:szCs w:val="20"/>
              </w:rPr>
              <w:t xml:space="preserve">xterm.js or custom</w:t>
            </w:r>
          </w:p>
        </w:tc>
        <w:tc>
          <w:tcPr>
            <w:tcW w:type="dxa" w:w="3600"/>
            <w:tcBorders>
              <w:top w:val="single" w:color="E5E7EB" w:sz="1"/>
              <w:left w:val="nil" w:color="FFFFFF" w:sz="0"/>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Full VT100 support; custom parser for pipe/flag syntax</w:t>
            </w:r>
          </w:p>
        </w:tc>
      </w:tr>
      <w:tr>
        <w:tc>
          <w:tcPr>
            <w:tcW w:type="dxa" w:w="2400"/>
            <w:tcBorders>
              <w:top w:val="single" w:color="E5E7EB" w:sz="1"/>
              <w:left w:val="single" w:color="E5E7EB" w:sz="1"/>
              <w:bottom w:val="single" w:color="E5E7EB" w:sz="1"/>
              <w:right w:val="nil" w:color="FFFFFF" w:sz="0"/>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Styling</w:t>
            </w:r>
          </w:p>
        </w:tc>
        <w:tc>
          <w:tcPr>
            <w:tcW w:type="dxa" w:w="336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r>
              <w:rPr>
                <w:rFonts w:ascii="Courier New" w:cs="Courier New" w:eastAsia="Courier New" w:hAnsi="Courier New"/>
                <w:color w:val="1E40AF"/>
                <w:sz w:val="20"/>
                <w:szCs w:val="20"/>
              </w:rPr>
              <w:t xml:space="preserve">Tailwind CSS + CSS vars</w:t>
            </w:r>
          </w:p>
        </w:tc>
        <w:tc>
          <w:tcPr>
            <w:tcW w:type="dxa" w:w="360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Theme switching via single root CSS variable swap</w:t>
            </w:r>
          </w:p>
        </w:tc>
      </w:tr>
      <w:tr>
        <w:tc>
          <w:tcPr>
            <w:tcW w:type="dxa" w:w="2400"/>
            <w:tcBorders>
              <w:top w:val="single" w:color="E5E7EB" w:sz="1"/>
              <w:left w:val="single" w:color="E5E7EB" w:sz="1"/>
              <w:bottom w:val="single" w:color="E5E7EB" w:sz="1"/>
              <w:right w:val="nil" w:color="FFFFFF" w:sz="0"/>
            </w:tcBorders>
            <w:shd w:fill="F9FAFB" w:val="clear"/>
            <w:tcMar>
              <w:top w:type="dxa" w:w="80"/>
              <w:left w:type="dxa" w:w="120"/>
              <w:bottom w:type="dxa" w:w="80"/>
              <w:right w:type="dxa" w:w="120"/>
            </w:tcMar>
          </w:tcPr>
          <w:p>
            <w:r>
              <w:rPr>
                <w:rFonts w:ascii="Arial" w:cs="Arial" w:eastAsia="Arial" w:hAnsi="Arial"/>
                <w:b/>
                <w:bCs/>
                <w:color w:val="1E3A5F"/>
                <w:sz w:val="20"/>
                <w:szCs w:val="20"/>
              </w:rPr>
              <w:t xml:space="preserve">Hosting</w:t>
            </w:r>
          </w:p>
        </w:tc>
        <w:tc>
          <w:tcPr>
            <w:tcW w:type="dxa" w:w="3360"/>
            <w:tcBorders>
              <w:top w:val="single" w:color="E5E7EB" w:sz="1"/>
              <w:left w:val="nil" w:color="FFFFFF" w:sz="0"/>
              <w:bottom w:val="single" w:color="E5E7EB" w:sz="1"/>
              <w:right w:val="nil" w:color="FFFFFF" w:sz="0"/>
            </w:tcBorders>
            <w:shd w:fill="F9FAFB" w:val="clear"/>
            <w:tcMar>
              <w:top w:type="dxa" w:w="80"/>
              <w:left w:type="dxa" w:w="120"/>
              <w:bottom w:type="dxa" w:w="80"/>
              <w:right w:type="dxa" w:w="120"/>
            </w:tcMar>
          </w:tcPr>
          <w:p>
            <w:r>
              <w:rPr>
                <w:rFonts w:ascii="Courier New" w:cs="Courier New" w:eastAsia="Courier New" w:hAnsi="Courier New"/>
                <w:color w:val="1E40AF"/>
                <w:sz w:val="20"/>
                <w:szCs w:val="20"/>
              </w:rPr>
              <w:t xml:space="preserve">Vercel (static + edge)</w:t>
            </w:r>
          </w:p>
        </w:tc>
        <w:tc>
          <w:tcPr>
            <w:tcW w:type="dxa" w:w="3600"/>
            <w:tcBorders>
              <w:top w:val="single" w:color="E5E7EB" w:sz="1"/>
              <w:left w:val="nil" w:color="FFFFFF" w:sz="0"/>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Edge functions for AI + analytics; free tier for static assets</w:t>
            </w:r>
          </w:p>
        </w:tc>
      </w:tr>
      <w:tr>
        <w:tc>
          <w:tcPr>
            <w:tcW w:type="dxa" w:w="2400"/>
            <w:tcBorders>
              <w:top w:val="single" w:color="E5E7EB" w:sz="1"/>
              <w:left w:val="single" w:color="E5E7EB" w:sz="1"/>
              <w:bottom w:val="single" w:color="E5E7EB" w:sz="1"/>
              <w:right w:val="nil" w:color="FFFFFF" w:sz="0"/>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AI Backend</w:t>
            </w:r>
          </w:p>
        </w:tc>
        <w:tc>
          <w:tcPr>
            <w:tcW w:type="dxa" w:w="336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r>
              <w:rPr>
                <w:rFonts w:ascii="Courier New" w:cs="Courier New" w:eastAsia="Courier New" w:hAnsi="Courier New"/>
                <w:color w:val="1E40AF"/>
                <w:sz w:val="20"/>
                <w:szCs w:val="20"/>
              </w:rPr>
              <w:t xml:space="preserve">Claude API (Anthropic)</w:t>
            </w:r>
          </w:p>
        </w:tc>
        <w:tc>
          <w:tcPr>
            <w:tcW w:type="dxa" w:w="360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Streaming responses for the ai chat sub-shell command</w:t>
            </w:r>
          </w:p>
        </w:tc>
      </w:tr>
      <w:tr>
        <w:tc>
          <w:tcPr>
            <w:tcW w:type="dxa" w:w="2400"/>
            <w:tcBorders>
              <w:top w:val="single" w:color="E5E7EB" w:sz="1"/>
              <w:left w:val="single" w:color="E5E7EB" w:sz="1"/>
              <w:bottom w:val="single" w:color="E5E7EB" w:sz="1"/>
              <w:right w:val="nil" w:color="FFFFFF" w:sz="0"/>
            </w:tcBorders>
            <w:shd w:fill="F9FAFB" w:val="clear"/>
            <w:tcMar>
              <w:top w:type="dxa" w:w="80"/>
              <w:left w:type="dxa" w:w="120"/>
              <w:bottom w:type="dxa" w:w="80"/>
              <w:right w:type="dxa" w:w="120"/>
            </w:tcMar>
          </w:tcPr>
          <w:p>
            <w:r>
              <w:rPr>
                <w:rFonts w:ascii="Arial" w:cs="Arial" w:eastAsia="Arial" w:hAnsi="Arial"/>
                <w:b/>
                <w:bCs/>
                <w:color w:val="1E3A5F"/>
                <w:sz w:val="20"/>
                <w:szCs w:val="20"/>
              </w:rPr>
              <w:t xml:space="preserve">Data Layer</w:t>
            </w:r>
          </w:p>
        </w:tc>
        <w:tc>
          <w:tcPr>
            <w:tcW w:type="dxa" w:w="3360"/>
            <w:tcBorders>
              <w:top w:val="single" w:color="E5E7EB" w:sz="1"/>
              <w:left w:val="nil" w:color="FFFFFF" w:sz="0"/>
              <w:bottom w:val="single" w:color="E5E7EB" w:sz="1"/>
              <w:right w:val="nil" w:color="FFFFFF" w:sz="0"/>
            </w:tcBorders>
            <w:shd w:fill="F9FAFB" w:val="clear"/>
            <w:tcMar>
              <w:top w:type="dxa" w:w="80"/>
              <w:left w:type="dxa" w:w="120"/>
              <w:bottom w:type="dxa" w:w="80"/>
              <w:right w:type="dxa" w:w="120"/>
            </w:tcMar>
          </w:tcPr>
          <w:p>
            <w:r>
              <w:rPr>
                <w:rFonts w:ascii="Courier New" w:cs="Courier New" w:eastAsia="Courier New" w:hAnsi="Courier New"/>
                <w:color w:val="1E40AF"/>
                <w:sz w:val="20"/>
                <w:szCs w:val="20"/>
              </w:rPr>
              <w:t xml:space="preserve">Vercel KV (Redis)</w:t>
            </w:r>
          </w:p>
        </w:tc>
        <w:tc>
          <w:tcPr>
            <w:tcW w:type="dxa" w:w="3600"/>
            <w:tcBorders>
              <w:top w:val="single" w:color="E5E7EB" w:sz="1"/>
              <w:left w:val="nil" w:color="FFFFFF" w:sz="0"/>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Rate limiting for AI; visitor analytics persistence</w:t>
            </w:r>
          </w:p>
        </w:tc>
      </w:tr>
      <w:tr>
        <w:tc>
          <w:tcPr>
            <w:tcW w:type="dxa" w:w="2400"/>
            <w:tcBorders>
              <w:top w:val="single" w:color="E5E7EB" w:sz="1"/>
              <w:left w:val="single" w:color="E5E7EB" w:sz="1"/>
              <w:bottom w:val="single" w:color="E5E7EB" w:sz="1"/>
              <w:right w:val="nil" w:color="FFFFFF" w:sz="0"/>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Blog Source</w:t>
            </w:r>
          </w:p>
        </w:tc>
        <w:tc>
          <w:tcPr>
            <w:tcW w:type="dxa" w:w="336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r>
              <w:rPr>
                <w:rFonts w:ascii="Courier New" w:cs="Courier New" w:eastAsia="Courier New" w:hAnsi="Courier New"/>
                <w:color w:val="1E40AF"/>
                <w:sz w:val="20"/>
                <w:szCs w:val="20"/>
              </w:rPr>
              <w:t xml:space="preserve">MDX or Notion API</w:t>
            </w:r>
          </w:p>
        </w:tc>
        <w:tc>
          <w:tcPr>
            <w:tcW w:type="dxa" w:w="360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Markdown rendered inline in terminal with syntax highlighting</w:t>
            </w:r>
          </w:p>
        </w:tc>
      </w:tr>
      <w:tr>
        <w:tc>
          <w:tcPr>
            <w:tcW w:type="dxa" w:w="2400"/>
            <w:tcBorders>
              <w:top w:val="single" w:color="E5E7EB" w:sz="1"/>
              <w:left w:val="single" w:color="E5E7EB" w:sz="1"/>
              <w:bottom w:val="single" w:color="E5E7EB" w:sz="1"/>
              <w:right w:val="nil" w:color="FFFFFF" w:sz="0"/>
            </w:tcBorders>
            <w:shd w:fill="F9FAFB" w:val="clear"/>
            <w:tcMar>
              <w:top w:type="dxa" w:w="80"/>
              <w:left w:type="dxa" w:w="120"/>
              <w:bottom w:type="dxa" w:w="80"/>
              <w:right w:type="dxa" w:w="120"/>
            </w:tcMar>
          </w:tcPr>
          <w:p>
            <w:r>
              <w:rPr>
                <w:rFonts w:ascii="Arial" w:cs="Arial" w:eastAsia="Arial" w:hAnsi="Arial"/>
                <w:b/>
                <w:bCs/>
                <w:color w:val="1E3A5F"/>
                <w:sz w:val="20"/>
                <w:szCs w:val="20"/>
              </w:rPr>
              <w:t xml:space="preserve">Integrations</w:t>
            </w:r>
          </w:p>
        </w:tc>
        <w:tc>
          <w:tcPr>
            <w:tcW w:type="dxa" w:w="3360"/>
            <w:tcBorders>
              <w:top w:val="single" w:color="E5E7EB" w:sz="1"/>
              <w:left w:val="nil" w:color="FFFFFF" w:sz="0"/>
              <w:bottom w:val="single" w:color="E5E7EB" w:sz="1"/>
              <w:right w:val="nil" w:color="FFFFFF" w:sz="0"/>
            </w:tcBorders>
            <w:shd w:fill="F9FAFB" w:val="clear"/>
            <w:tcMar>
              <w:top w:type="dxa" w:w="80"/>
              <w:left w:type="dxa" w:w="120"/>
              <w:bottom w:type="dxa" w:w="80"/>
              <w:right w:type="dxa" w:w="120"/>
            </w:tcMar>
          </w:tcPr>
          <w:p>
            <w:r>
              <w:rPr>
                <w:rFonts w:ascii="Courier New" w:cs="Courier New" w:eastAsia="Courier New" w:hAnsi="Courier New"/>
                <w:color w:val="1E40AF"/>
                <w:sz w:val="20"/>
                <w:szCs w:val="20"/>
              </w:rPr>
              <w:t xml:space="preserve">GitHub GraphQL, Spotify</w:t>
            </w:r>
          </w:p>
        </w:tc>
        <w:tc>
          <w:tcPr>
            <w:tcW w:type="dxa" w:w="3600"/>
            <w:tcBorders>
              <w:top w:val="single" w:color="E5E7EB" w:sz="1"/>
              <w:left w:val="nil" w:color="FFFFFF" w:sz="0"/>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Live data for git log and status --live commands</w:t>
            </w:r>
          </w:p>
        </w:tc>
      </w:tr>
    </w:tbl>
    <w:p>
      <w:pPr>
        <w:pStyle w:val="Heading2"/>
        <w:spacing w:after="120" w:before="200"/>
      </w:pPr>
      <w:r>
        <w:rPr>
          <w:rFonts w:ascii="Arial" w:cs="Arial" w:eastAsia="Arial" w:hAnsi="Arial"/>
          <w:b/>
          <w:bCs/>
          <w:color w:val="1E3A5F"/>
        </w:rPr>
        <w:t xml:space="preserve">5.2  Performance Requirements</w:t>
      </w:r>
    </w:p>
    <w:p>
      <w:pPr>
        <w:pStyle w:val="ListParagraph"/>
        <w:numPr>
          <w:ilvl w:val="0"/>
          <w:numId w:val="2"/>
        </w:numPr>
        <w:spacing w:after="40" w:before="40"/>
      </w:pPr>
      <w:r>
        <w:rPr>
          <w:rFonts w:ascii="Arial" w:cs="Arial" w:eastAsia="Arial" w:hAnsi="Arial"/>
          <w:color w:val="374151"/>
          <w:sz w:val="21"/>
          <w:szCs w:val="21"/>
        </w:rPr>
        <w:t xml:space="preserve">Initial load: &lt; 1.5s LCP on 4G — code-split commands, lazy-load easter eggs</w:t>
      </w:r>
    </w:p>
    <w:p>
      <w:pPr>
        <w:pStyle w:val="ListParagraph"/>
        <w:numPr>
          <w:ilvl w:val="0"/>
          <w:numId w:val="2"/>
        </w:numPr>
        <w:spacing w:after="40" w:before="40"/>
      </w:pPr>
      <w:r>
        <w:rPr>
          <w:rFonts w:ascii="Arial" w:cs="Arial" w:eastAsia="Arial" w:hAnsi="Arial"/>
          <w:color w:val="374151"/>
          <w:sz w:val="21"/>
          <w:szCs w:val="21"/>
        </w:rPr>
        <w:t xml:space="preserve">Command response: &lt; 50ms for local commands; &lt; 500ms for API-backed commands</w:t>
      </w:r>
    </w:p>
    <w:p>
      <w:pPr>
        <w:pStyle w:val="ListParagraph"/>
        <w:numPr>
          <w:ilvl w:val="0"/>
          <w:numId w:val="2"/>
        </w:numPr>
        <w:spacing w:after="40" w:before="40"/>
      </w:pPr>
      <w:r>
        <w:rPr>
          <w:rFonts w:ascii="Arial" w:cs="Arial" w:eastAsia="Arial" w:hAnsi="Arial"/>
          <w:color w:val="374151"/>
          <w:sz w:val="21"/>
          <w:szCs w:val="21"/>
        </w:rPr>
        <w:t xml:space="preserve">Bundle size: &lt; 150KB gzipped for core shell; plugins loaded on demand</w:t>
      </w:r>
    </w:p>
    <w:p>
      <w:pPr>
        <w:pStyle w:val="ListParagraph"/>
        <w:numPr>
          <w:ilvl w:val="0"/>
          <w:numId w:val="2"/>
        </w:numPr>
        <w:spacing w:after="40" w:before="40"/>
      </w:pPr>
      <w:r>
        <w:rPr>
          <w:rFonts w:ascii="Arial" w:cs="Arial" w:eastAsia="Arial" w:hAnsi="Arial"/>
          <w:color w:val="374151"/>
          <w:sz w:val="21"/>
          <w:szCs w:val="21"/>
        </w:rPr>
        <w:t xml:space="preserve">Lighthouse score: Performance 90+, Accessibility 85+, Best Practices 100</w:t>
      </w:r>
    </w:p>
    <w:p>
      <w:pPr>
        <w:pStyle w:val="ListParagraph"/>
        <w:numPr>
          <w:ilvl w:val="0"/>
          <w:numId w:val="2"/>
        </w:numPr>
        <w:spacing w:after="40" w:before="40"/>
      </w:pPr>
      <w:r>
        <w:rPr>
          <w:rFonts w:ascii="Arial" w:cs="Arial" w:eastAsia="Arial" w:hAnsi="Arial"/>
          <w:color w:val="374151"/>
          <w:sz w:val="21"/>
          <w:szCs w:val="21"/>
        </w:rPr>
        <w:t xml:space="preserve">Works offline: core commands (whoami, skills, projects) served from service worker cache</w:t>
      </w:r>
    </w:p>
    <w:p>
      <w:pPr>
        <w:pBdr>
          <w:bottom w:val="single" w:color="E5E7EB" w:sz="4"/>
        </w:pBdr>
        <w:spacing w:after="160" w:before="160"/>
      </w:pPr>
      <w:r>
        <w:t xml:space="preserve"/>
      </w:r>
    </w:p>
    <w:p>
      <w:pPr>
        <w:pStyle w:val="Heading1"/>
        <w:spacing w:after="120" w:before="360"/>
      </w:pPr>
      <w:r>
        <w:rPr>
          <w:rFonts w:ascii="Arial" w:cs="Arial" w:eastAsia="Arial" w:hAnsi="Arial"/>
          <w:b/>
          <w:bCs/>
          <w:color w:val="1E3A5F"/>
        </w:rPr>
        <w:t xml:space="preserve">6.  Milestone Timeline  (12 Weeks)</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1440"/>
        <w:gridCol w:w="2160"/>
        <w:gridCol w:w="5760"/>
      </w:tblGrid>
      <w:tr>
        <w:trPr>
          <w:tblHeader/>
        </w:trPr>
        <w:tc>
          <w:tcPr>
            <w:tcW w:type="dxa" w:w="1440"/>
            <w:tcBorders>
              <w:top w:val="nil" w:color="FFFFFF" w:sz="0"/>
              <w:left w:val="nil" w:color="FFFFFF" w:sz="0"/>
              <w:bottom w:val="nil" w:color="FFFFFF" w:sz="0"/>
              <w:right w:val="nil" w:color="FFFFFF" w:sz="0"/>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2160"/>
            <w:tcBorders>
              <w:top w:val="nil" w:color="FFFFFF" w:sz="0"/>
              <w:left w:val="nil" w:color="FFFFFF" w:sz="0"/>
              <w:bottom w:val="nil" w:color="FFFFFF" w:sz="0"/>
              <w:right w:val="nil" w:color="FFFFFF" w:sz="0"/>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760"/>
            <w:tcBorders>
              <w:top w:val="nil" w:color="FFFFFF" w:sz="0"/>
              <w:left w:val="nil" w:color="FFFFFF" w:sz="0"/>
              <w:bottom w:val="nil" w:color="FFFFFF" w:sz="0"/>
              <w:right w:val="nil" w:color="FFFFFF" w:sz="0"/>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440"/>
            <w:tcBorders>
              <w:top w:val="single" w:color="E5E7EB" w:sz="1"/>
              <w:left w:val="single" w:color="E5E7EB" w:sz="1"/>
              <w:bottom w:val="single" w:color="E5E7EB" w:sz="1"/>
              <w:right w:val="nil" w:color="FFFFFF" w:sz="0"/>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1–2</w:t>
            </w:r>
          </w:p>
        </w:tc>
        <w:tc>
          <w:tcPr>
            <w:tcW w:type="dxa" w:w="216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Foundation</w:t>
            </w:r>
          </w:p>
        </w:tc>
        <w:tc>
          <w:tcPr>
            <w:tcW w:type="dxa" w:w="576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Repo setup, terminal engine, command parser, history, tab-complete, boot animation</w:t>
            </w:r>
          </w:p>
        </w:tc>
      </w:tr>
      <w:tr>
        <w:tc>
          <w:tcPr>
            <w:tcW w:type="dxa" w:w="1440"/>
            <w:tcBorders>
              <w:top w:val="single" w:color="E5E7EB" w:sz="1"/>
              <w:left w:val="single" w:color="E5E7EB" w:sz="1"/>
              <w:bottom w:val="single" w:color="E5E7EB" w:sz="1"/>
              <w:right w:val="nil" w:color="FFFFFF" w:sz="0"/>
            </w:tcBorders>
            <w:shd w:fill="F9FAFB" w:val="clear"/>
            <w:tcMar>
              <w:top w:type="dxa" w:w="80"/>
              <w:left w:type="dxa" w:w="120"/>
              <w:bottom w:type="dxa" w:w="80"/>
              <w:right w:type="dxa" w:w="120"/>
            </w:tcMar>
          </w:tcPr>
          <w:p>
            <w:r>
              <w:rPr>
                <w:rFonts w:ascii="Arial" w:cs="Arial" w:eastAsia="Arial" w:hAnsi="Arial"/>
                <w:b/>
                <w:bCs/>
                <w:color w:val="1E40AF"/>
                <w:sz w:val="20"/>
                <w:szCs w:val="20"/>
              </w:rPr>
              <w:t xml:space="preserve">3–4</w:t>
            </w:r>
          </w:p>
        </w:tc>
        <w:tc>
          <w:tcPr>
            <w:tcW w:type="dxa" w:w="2160"/>
            <w:tcBorders>
              <w:top w:val="single" w:color="E5E7EB" w:sz="1"/>
              <w:left w:val="nil" w:color="FFFFFF" w:sz="0"/>
              <w:bottom w:val="single" w:color="E5E7EB" w:sz="1"/>
              <w:right w:val="nil" w:color="FFFFFF" w:sz="0"/>
            </w:tcBorders>
            <w:shd w:fill="F9FAFB" w:val="clear"/>
            <w:tcMar>
              <w:top w:type="dxa" w:w="80"/>
              <w:left w:type="dxa" w:w="120"/>
              <w:bottom w:type="dxa" w:w="80"/>
              <w:right w:type="dxa" w:w="120"/>
            </w:tcMar>
          </w:tcPr>
          <w:p>
            <w:r>
              <w:rPr>
                <w:rFonts w:ascii="Arial" w:cs="Arial" w:eastAsia="Arial" w:hAnsi="Arial"/>
                <w:b/>
                <w:bCs/>
                <w:color w:val="374151"/>
                <w:sz w:val="20"/>
                <w:szCs w:val="20"/>
              </w:rPr>
              <w:t xml:space="preserve">Core Content</w:t>
            </w:r>
          </w:p>
        </w:tc>
        <w:tc>
          <w:tcPr>
            <w:tcW w:type="dxa" w:w="5760"/>
            <w:tcBorders>
              <w:top w:val="single" w:color="E5E7EB" w:sz="1"/>
              <w:left w:val="nil" w:color="FFFFFF" w:sz="0"/>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whoami, skills, resume, experience, education, projects filesystem</w:t>
            </w:r>
          </w:p>
        </w:tc>
      </w:tr>
      <w:tr>
        <w:tc>
          <w:tcPr>
            <w:tcW w:type="dxa" w:w="1440"/>
            <w:tcBorders>
              <w:top w:val="single" w:color="E5E7EB" w:sz="1"/>
              <w:left w:val="single" w:color="E5E7EB" w:sz="1"/>
              <w:bottom w:val="single" w:color="E5E7EB" w:sz="1"/>
              <w:right w:val="nil" w:color="FFFFFF" w:sz="0"/>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5–6</w:t>
            </w:r>
          </w:p>
        </w:tc>
        <w:tc>
          <w:tcPr>
            <w:tcW w:type="dxa" w:w="216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Live Data</w:t>
            </w:r>
          </w:p>
        </w:tc>
        <w:tc>
          <w:tcPr>
            <w:tcW w:type="dxa" w:w="576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GitHub integration, Spotify status, blog reader, weather command</w:t>
            </w:r>
          </w:p>
        </w:tc>
      </w:tr>
      <w:tr>
        <w:tc>
          <w:tcPr>
            <w:tcW w:type="dxa" w:w="1440"/>
            <w:tcBorders>
              <w:top w:val="single" w:color="E5E7EB" w:sz="1"/>
              <w:left w:val="single" w:color="E5E7EB" w:sz="1"/>
              <w:bottom w:val="single" w:color="E5E7EB" w:sz="1"/>
              <w:right w:val="nil" w:color="FFFFFF" w:sz="0"/>
            </w:tcBorders>
            <w:shd w:fill="F9FAFB" w:val="clear"/>
            <w:tcMar>
              <w:top w:type="dxa" w:w="80"/>
              <w:left w:type="dxa" w:w="120"/>
              <w:bottom w:type="dxa" w:w="80"/>
              <w:right w:type="dxa" w:w="120"/>
            </w:tcMar>
          </w:tcPr>
          <w:p>
            <w:r>
              <w:rPr>
                <w:rFonts w:ascii="Arial" w:cs="Arial" w:eastAsia="Arial" w:hAnsi="Arial"/>
                <w:b/>
                <w:bCs/>
                <w:color w:val="1E40AF"/>
                <w:sz w:val="20"/>
                <w:szCs w:val="20"/>
              </w:rPr>
              <w:t xml:space="preserve">7–8</w:t>
            </w:r>
          </w:p>
        </w:tc>
        <w:tc>
          <w:tcPr>
            <w:tcW w:type="dxa" w:w="2160"/>
            <w:tcBorders>
              <w:top w:val="single" w:color="E5E7EB" w:sz="1"/>
              <w:left w:val="nil" w:color="FFFFFF" w:sz="0"/>
              <w:bottom w:val="single" w:color="E5E7EB" w:sz="1"/>
              <w:right w:val="nil" w:color="FFFFFF" w:sz="0"/>
            </w:tcBorders>
            <w:shd w:fill="F9FAFB" w:val="clear"/>
            <w:tcMar>
              <w:top w:type="dxa" w:w="80"/>
              <w:left w:type="dxa" w:w="120"/>
              <w:bottom w:type="dxa" w:w="80"/>
              <w:right w:type="dxa" w:w="120"/>
            </w:tcMar>
          </w:tcPr>
          <w:p>
            <w:r>
              <w:rPr>
                <w:rFonts w:ascii="Arial" w:cs="Arial" w:eastAsia="Arial" w:hAnsi="Arial"/>
                <w:b/>
                <w:bCs/>
                <w:color w:val="374151"/>
                <w:sz w:val="20"/>
                <w:szCs w:val="20"/>
              </w:rPr>
              <w:t xml:space="preserve">UX Polish</w:t>
            </w:r>
          </w:p>
        </w:tc>
        <w:tc>
          <w:tcPr>
            <w:tcW w:type="dxa" w:w="5760"/>
            <w:tcBorders>
              <w:top w:val="single" w:color="E5E7EB" w:sz="1"/>
              <w:left w:val="nil" w:color="FFFFFF" w:sz="0"/>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Theme engine, mobile mode, share links, deep-linking, OG images</w:t>
            </w:r>
          </w:p>
        </w:tc>
      </w:tr>
      <w:tr>
        <w:tc>
          <w:tcPr>
            <w:tcW w:type="dxa" w:w="1440"/>
            <w:tcBorders>
              <w:top w:val="single" w:color="E5E7EB" w:sz="1"/>
              <w:left w:val="single" w:color="E5E7EB" w:sz="1"/>
              <w:bottom w:val="single" w:color="E5E7EB" w:sz="1"/>
              <w:right w:val="nil" w:color="FFFFFF" w:sz="0"/>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9–10</w:t>
            </w:r>
          </w:p>
        </w:tc>
        <w:tc>
          <w:tcPr>
            <w:tcW w:type="dxa" w:w="216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Easter Eggs</w:t>
            </w:r>
          </w:p>
        </w:tc>
        <w:tc>
          <w:tcPr>
            <w:tcW w:type="dxa" w:w="576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All games, easter eggs, konami code, rm -rf /, fortune, sl</w:t>
            </w:r>
          </w:p>
        </w:tc>
      </w:tr>
      <w:tr>
        <w:tc>
          <w:tcPr>
            <w:tcW w:type="dxa" w:w="1440"/>
            <w:tcBorders>
              <w:top w:val="single" w:color="E5E7EB" w:sz="1"/>
              <w:left w:val="single" w:color="E5E7EB" w:sz="1"/>
              <w:bottom w:val="single" w:color="E5E7EB" w:sz="1"/>
              <w:right w:val="nil" w:color="FFFFFF" w:sz="0"/>
            </w:tcBorders>
            <w:shd w:fill="F9FAFB" w:val="clear"/>
            <w:tcMar>
              <w:top w:type="dxa" w:w="80"/>
              <w:left w:type="dxa" w:w="120"/>
              <w:bottom w:type="dxa" w:w="80"/>
              <w:right w:type="dxa" w:w="120"/>
            </w:tcMar>
          </w:tcPr>
          <w:p>
            <w:r>
              <w:rPr>
                <w:rFonts w:ascii="Arial" w:cs="Arial" w:eastAsia="Arial" w:hAnsi="Arial"/>
                <w:b/>
                <w:bCs/>
                <w:color w:val="1E40AF"/>
                <w:sz w:val="20"/>
                <w:szCs w:val="20"/>
              </w:rPr>
              <w:t xml:space="preserve">11</w:t>
            </w:r>
          </w:p>
        </w:tc>
        <w:tc>
          <w:tcPr>
            <w:tcW w:type="dxa" w:w="2160"/>
            <w:tcBorders>
              <w:top w:val="single" w:color="E5E7EB" w:sz="1"/>
              <w:left w:val="nil" w:color="FFFFFF" w:sz="0"/>
              <w:bottom w:val="single" w:color="E5E7EB" w:sz="1"/>
              <w:right w:val="nil" w:color="FFFFFF" w:sz="0"/>
            </w:tcBorders>
            <w:shd w:fill="F9FAFB" w:val="clear"/>
            <w:tcMar>
              <w:top w:type="dxa" w:w="80"/>
              <w:left w:type="dxa" w:w="120"/>
              <w:bottom w:type="dxa" w:w="80"/>
              <w:right w:type="dxa" w:w="120"/>
            </w:tcMar>
          </w:tcPr>
          <w:p>
            <w:r>
              <w:rPr>
                <w:rFonts w:ascii="Arial" w:cs="Arial" w:eastAsia="Arial" w:hAnsi="Arial"/>
                <w:b/>
                <w:bCs/>
                <w:color w:val="374151"/>
                <w:sz w:val="20"/>
                <w:szCs w:val="20"/>
              </w:rPr>
              <w:t xml:space="preserve">AI Features</w:t>
            </w:r>
          </w:p>
        </w:tc>
        <w:tc>
          <w:tcPr>
            <w:tcW w:type="dxa" w:w="5760"/>
            <w:tcBorders>
              <w:top w:val="single" w:color="E5E7EB" w:sz="1"/>
              <w:left w:val="nil" w:color="FFFFFF" w:sz="0"/>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Claude API chat shell, ai roast, ai cover-letter, rate limiting</w:t>
            </w:r>
          </w:p>
        </w:tc>
      </w:tr>
      <w:tr>
        <w:tc>
          <w:tcPr>
            <w:tcW w:type="dxa" w:w="1440"/>
            <w:tcBorders>
              <w:top w:val="single" w:color="E5E7EB" w:sz="1"/>
              <w:left w:val="single" w:color="E5E7EB" w:sz="1"/>
              <w:bottom w:val="single" w:color="E5E7EB" w:sz="1"/>
              <w:right w:val="nil" w:color="FFFFFF" w:sz="0"/>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12</w:t>
            </w:r>
          </w:p>
        </w:tc>
        <w:tc>
          <w:tcPr>
            <w:tcW w:type="dxa" w:w="216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Launch</w:t>
            </w:r>
          </w:p>
        </w:tc>
        <w:tc>
          <w:tcPr>
            <w:tcW w:type="dxa" w:w="576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Lighthouse audit, performance tuning, analytics, soft launch, community posting</w:t>
            </w:r>
          </w:p>
        </w:tc>
      </w:tr>
    </w:tbl>
    <w:p>
      <w:pPr>
        <w:pBdr>
          <w:bottom w:val="single" w:color="E5E7EB" w:sz="4"/>
        </w:pBdr>
        <w:spacing w:after="160" w:before="160"/>
      </w:pPr>
      <w:r>
        <w:t xml:space="preserve"/>
      </w:r>
    </w:p>
    <w:p>
      <w:pPr>
        <w:pStyle w:val="Heading1"/>
        <w:spacing w:after="120" w:before="360"/>
      </w:pPr>
      <w:r>
        <w:rPr>
          <w:rFonts w:ascii="Arial" w:cs="Arial" w:eastAsia="Arial" w:hAnsi="Arial"/>
          <w:b/>
          <w:bCs/>
          <w:color w:val="1E3A5F"/>
        </w:rPr>
        <w:t xml:space="preserve">7.  Risk Register</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3200"/>
        <w:gridCol w:w="1280"/>
        <w:gridCol w:w="1280"/>
        <w:gridCol w:w="3600"/>
      </w:tblGrid>
      <w:tr>
        <w:trPr>
          <w:tblHeader/>
        </w:trPr>
        <w:tc>
          <w:tcPr>
            <w:tcW w:type="dxa" w:w="3200"/>
            <w:tcBorders>
              <w:top w:val="nil" w:color="FFFFFF" w:sz="0"/>
              <w:left w:val="nil" w:color="FFFFFF" w:sz="0"/>
              <w:bottom w:val="nil" w:color="FFFFFF" w:sz="0"/>
              <w:right w:val="nil" w:color="FFFFFF" w:sz="0"/>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80"/>
            <w:tcBorders>
              <w:top w:val="nil" w:color="FFFFFF" w:sz="0"/>
              <w:left w:val="nil" w:color="FFFFFF" w:sz="0"/>
              <w:bottom w:val="nil" w:color="FFFFFF" w:sz="0"/>
              <w:right w:val="nil" w:color="FFFFFF" w:sz="0"/>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Likelihood</w:t>
            </w:r>
          </w:p>
        </w:tc>
        <w:tc>
          <w:tcPr>
            <w:tcW w:type="dxa" w:w="1280"/>
            <w:tcBorders>
              <w:top w:val="nil" w:color="FFFFFF" w:sz="0"/>
              <w:left w:val="nil" w:color="FFFFFF" w:sz="0"/>
              <w:bottom w:val="nil" w:color="FFFFFF" w:sz="0"/>
              <w:right w:val="nil" w:color="FFFFFF" w:sz="0"/>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3600"/>
            <w:tcBorders>
              <w:top w:val="nil" w:color="FFFFFF" w:sz="0"/>
              <w:left w:val="nil" w:color="FFFFFF" w:sz="0"/>
              <w:bottom w:val="nil" w:color="FFFFFF" w:sz="0"/>
              <w:right w:val="nil" w:color="FFFFFF" w:sz="0"/>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E5E7EB" w:sz="1"/>
              <w:left w:val="single" w:color="E5E7EB" w:sz="1"/>
              <w:bottom w:val="single" w:color="E5E7EB" w:sz="1"/>
              <w:right w:val="nil" w:color="FFFFFF" w:sz="0"/>
            </w:tcBorders>
            <w:shd w:fill="FEF3C7" w:val="clear"/>
            <w:tcMar>
              <w:top w:type="dxa" w:w="80"/>
              <w:left w:type="dxa" w:w="120"/>
              <w:bottom w:type="dxa" w:w="80"/>
              <w:right w:type="dxa" w:w="120"/>
            </w:tcMar>
          </w:tcPr>
          <w:p>
            <w:r>
              <w:rPr>
                <w:rFonts w:ascii="Arial" w:cs="Arial" w:eastAsia="Arial" w:hAnsi="Arial"/>
                <w:b/>
                <w:bCs/>
                <w:color w:val="B45309"/>
                <w:sz w:val="20"/>
                <w:szCs w:val="20"/>
              </w:rPr>
              <w:t xml:space="preserve">Mobile UX — terminal is keyboard-first</w:t>
            </w:r>
          </w:p>
        </w:tc>
        <w:tc>
          <w:tcPr>
            <w:tcW w:type="dxa" w:w="1280"/>
            <w:tcBorders>
              <w:top w:val="single" w:color="E5E7EB" w:sz="1"/>
              <w:left w:val="nil" w:color="FFFFFF" w:sz="0"/>
              <w:bottom w:val="single" w:color="E5E7EB" w:sz="1"/>
              <w:right w:val="nil" w:color="FFFFFF" w:sz="0"/>
            </w:tcBorders>
            <w:shd w:fill="FEF3C7" w:val="clear"/>
            <w:tcMar>
              <w:top w:type="dxa" w:w="80"/>
              <w:left w:type="dxa" w:w="120"/>
              <w:bottom w:type="dxa" w:w="80"/>
              <w:right w:type="dxa" w:w="120"/>
            </w:tcMar>
          </w:tcPr>
          <w:p>
            <w:pPr>
              <w:jc w:val="center"/>
            </w:pPr>
            <w:r>
              <w:rPr>
                <w:rFonts w:ascii="Arial" w:cs="Arial" w:eastAsia="Arial" w:hAnsi="Arial"/>
                <w:color w:val="B45309"/>
                <w:sz w:val="20"/>
                <w:szCs w:val="20"/>
              </w:rPr>
              <w:t xml:space="preserve">High</w:t>
            </w:r>
          </w:p>
        </w:tc>
        <w:tc>
          <w:tcPr>
            <w:tcW w:type="dxa" w:w="1280"/>
            <w:tcBorders>
              <w:top w:val="single" w:color="E5E7EB" w:sz="1"/>
              <w:left w:val="nil" w:color="FFFFFF" w:sz="0"/>
              <w:bottom w:val="single" w:color="E5E7EB" w:sz="1"/>
              <w:right w:val="nil" w:color="FFFFFF" w:sz="0"/>
            </w:tcBorders>
            <w:shd w:fill="FEF3C7" w:val="clear"/>
            <w:tcMar>
              <w:top w:type="dxa" w:w="80"/>
              <w:left w:type="dxa" w:w="120"/>
              <w:bottom w:type="dxa" w:w="80"/>
              <w:right w:type="dxa" w:w="120"/>
            </w:tcMar>
          </w:tcPr>
          <w:p>
            <w:pPr>
              <w:jc w:val="center"/>
            </w:pPr>
            <w:r>
              <w:rPr>
                <w:rFonts w:ascii="Arial" w:cs="Arial" w:eastAsia="Arial" w:hAnsi="Arial"/>
                <w:color w:val="B45309"/>
                <w:sz w:val="20"/>
                <w:szCs w:val="20"/>
              </w:rPr>
              <w:t xml:space="preserve">High</w:t>
            </w:r>
          </w:p>
        </w:tc>
        <w:tc>
          <w:tcPr>
            <w:tcW w:type="dxa" w:w="3600"/>
            <w:tcBorders>
              <w:top w:val="single" w:color="E5E7EB" w:sz="1"/>
              <w:left w:val="nil" w:color="FFFFFF" w:sz="0"/>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Command pill bar + touch-friendly autocomplete strip above keyboard</w:t>
            </w:r>
          </w:p>
        </w:tc>
      </w:tr>
      <w:tr>
        <w:tc>
          <w:tcPr>
            <w:tcW w:type="dxa" w:w="3200"/>
            <w:tcBorders>
              <w:top w:val="single" w:color="E5E7EB" w:sz="1"/>
              <w:left w:val="single" w:color="E5E7EB" w:sz="1"/>
              <w:bottom w:val="single" w:color="E5E7EB" w:sz="1"/>
              <w:right w:val="nil" w:color="FFFFFF" w:sz="0"/>
            </w:tcBorders>
            <w:shd w:fill="FEE2E2" w:val="clear"/>
            <w:tcMar>
              <w:top w:type="dxa" w:w="80"/>
              <w:left w:type="dxa" w:w="120"/>
              <w:bottom w:type="dxa" w:w="80"/>
              <w:right w:type="dxa" w:w="120"/>
            </w:tcMar>
          </w:tcPr>
          <w:p>
            <w:r>
              <w:rPr>
                <w:rFonts w:ascii="Arial" w:cs="Arial" w:eastAsia="Arial" w:hAnsi="Arial"/>
                <w:b/>
                <w:bCs/>
                <w:color w:val="BE123C"/>
                <w:sz w:val="20"/>
                <w:szCs w:val="20"/>
              </w:rPr>
              <w:t xml:space="preserve">Accessibility — screen readers struggle with terminal</w:t>
            </w:r>
          </w:p>
        </w:tc>
        <w:tc>
          <w:tcPr>
            <w:tcW w:type="dxa" w:w="1280"/>
            <w:tcBorders>
              <w:top w:val="single" w:color="E5E7EB" w:sz="1"/>
              <w:left w:val="nil" w:color="FFFFFF" w:sz="0"/>
              <w:bottom w:val="single" w:color="E5E7EB" w:sz="1"/>
              <w:right w:val="nil" w:color="FFFFFF" w:sz="0"/>
            </w:tcBorders>
            <w:shd w:fill="FEE2E2" w:val="clear"/>
            <w:tcMar>
              <w:top w:type="dxa" w:w="80"/>
              <w:left w:type="dxa" w:w="120"/>
              <w:bottom w:type="dxa" w:w="80"/>
              <w:right w:type="dxa" w:w="120"/>
            </w:tcMar>
          </w:tcPr>
          <w:p>
            <w:pPr>
              <w:jc w:val="center"/>
            </w:pPr>
            <w:r>
              <w:rPr>
                <w:rFonts w:ascii="Arial" w:cs="Arial" w:eastAsia="Arial" w:hAnsi="Arial"/>
                <w:color w:val="BE123C"/>
                <w:sz w:val="20"/>
                <w:szCs w:val="20"/>
              </w:rPr>
              <w:t xml:space="preserve">Medium</w:t>
            </w:r>
          </w:p>
        </w:tc>
        <w:tc>
          <w:tcPr>
            <w:tcW w:type="dxa" w:w="1280"/>
            <w:tcBorders>
              <w:top w:val="single" w:color="E5E7EB" w:sz="1"/>
              <w:left w:val="nil" w:color="FFFFFF" w:sz="0"/>
              <w:bottom w:val="single" w:color="E5E7EB" w:sz="1"/>
              <w:right w:val="nil" w:color="FFFFFF" w:sz="0"/>
            </w:tcBorders>
            <w:shd w:fill="FEE2E2" w:val="clear"/>
            <w:tcMar>
              <w:top w:type="dxa" w:w="80"/>
              <w:left w:type="dxa" w:w="120"/>
              <w:bottom w:type="dxa" w:w="80"/>
              <w:right w:type="dxa" w:w="120"/>
            </w:tcMar>
          </w:tcPr>
          <w:p>
            <w:pPr>
              <w:jc w:val="center"/>
            </w:pPr>
            <w:r>
              <w:rPr>
                <w:rFonts w:ascii="Arial" w:cs="Arial" w:eastAsia="Arial" w:hAnsi="Arial"/>
                <w:color w:val="BE123C"/>
                <w:sz w:val="20"/>
                <w:szCs w:val="20"/>
              </w:rPr>
              <w:t xml:space="preserve">High</w:t>
            </w:r>
          </w:p>
        </w:tc>
        <w:tc>
          <w:tcPr>
            <w:tcW w:type="dxa" w:w="3600"/>
            <w:tcBorders>
              <w:top w:val="single" w:color="E5E7EB" w:sz="1"/>
              <w:left w:val="nil" w:color="FFFFFF" w:sz="0"/>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374151"/>
                <w:sz w:val="20"/>
                <w:szCs w:val="20"/>
              </w:rPr>
              <w:t xml:space="preserve">ARIA live regions on output; keyboard-only navigation guaranteed</w:t>
            </w:r>
          </w:p>
        </w:tc>
      </w:tr>
      <w:tr>
        <w:tc>
          <w:tcPr>
            <w:tcW w:type="dxa" w:w="3200"/>
            <w:tcBorders>
              <w:top w:val="single" w:color="E5E7EB" w:sz="1"/>
              <w:left w:val="single" w:color="E5E7EB" w:sz="1"/>
              <w:bottom w:val="single" w:color="E5E7EB" w:sz="1"/>
              <w:right w:val="nil" w:color="FFFFFF" w:sz="0"/>
            </w:tcBorders>
            <w:shd w:fill="FEF3C7" w:val="clear"/>
            <w:tcMar>
              <w:top w:type="dxa" w:w="80"/>
              <w:left w:type="dxa" w:w="120"/>
              <w:bottom w:type="dxa" w:w="80"/>
              <w:right w:type="dxa" w:w="120"/>
            </w:tcMar>
          </w:tcPr>
          <w:p>
            <w:r>
              <w:rPr>
                <w:rFonts w:ascii="Arial" w:cs="Arial" w:eastAsia="Arial" w:hAnsi="Arial"/>
                <w:b/>
                <w:bCs/>
                <w:color w:val="B45309"/>
                <w:sz w:val="20"/>
                <w:szCs w:val="20"/>
              </w:rPr>
              <w:t xml:space="preserve">API rate limits (GitHub, Spotify, Claude)</w:t>
            </w:r>
          </w:p>
        </w:tc>
        <w:tc>
          <w:tcPr>
            <w:tcW w:type="dxa" w:w="1280"/>
            <w:tcBorders>
              <w:top w:val="single" w:color="E5E7EB" w:sz="1"/>
              <w:left w:val="nil" w:color="FFFFFF" w:sz="0"/>
              <w:bottom w:val="single" w:color="E5E7EB" w:sz="1"/>
              <w:right w:val="nil" w:color="FFFFFF" w:sz="0"/>
            </w:tcBorders>
            <w:shd w:fill="FEF3C7" w:val="clear"/>
            <w:tcMar>
              <w:top w:type="dxa" w:w="80"/>
              <w:left w:type="dxa" w:w="120"/>
              <w:bottom w:type="dxa" w:w="80"/>
              <w:right w:type="dxa" w:w="120"/>
            </w:tcMar>
          </w:tcPr>
          <w:p>
            <w:pPr>
              <w:jc w:val="center"/>
            </w:pPr>
            <w:r>
              <w:rPr>
                <w:rFonts w:ascii="Arial" w:cs="Arial" w:eastAsia="Arial" w:hAnsi="Arial"/>
                <w:color w:val="B45309"/>
                <w:sz w:val="20"/>
                <w:szCs w:val="20"/>
              </w:rPr>
              <w:t xml:space="preserve">Medium</w:t>
            </w:r>
          </w:p>
        </w:tc>
        <w:tc>
          <w:tcPr>
            <w:tcW w:type="dxa" w:w="1280"/>
            <w:tcBorders>
              <w:top w:val="single" w:color="E5E7EB" w:sz="1"/>
              <w:left w:val="nil" w:color="FFFFFF" w:sz="0"/>
              <w:bottom w:val="single" w:color="E5E7EB" w:sz="1"/>
              <w:right w:val="nil" w:color="FFFFFF" w:sz="0"/>
            </w:tcBorders>
            <w:shd w:fill="FEF3C7" w:val="clear"/>
            <w:tcMar>
              <w:top w:type="dxa" w:w="80"/>
              <w:left w:type="dxa" w:w="120"/>
              <w:bottom w:type="dxa" w:w="80"/>
              <w:right w:type="dxa" w:w="120"/>
            </w:tcMar>
          </w:tcPr>
          <w:p>
            <w:pPr>
              <w:jc w:val="center"/>
            </w:pPr>
            <w:r>
              <w:rPr>
                <w:rFonts w:ascii="Arial" w:cs="Arial" w:eastAsia="Arial" w:hAnsi="Arial"/>
                <w:color w:val="B45309"/>
                <w:sz w:val="20"/>
                <w:szCs w:val="20"/>
              </w:rPr>
              <w:t xml:space="preserve">Medium</w:t>
            </w:r>
          </w:p>
        </w:tc>
        <w:tc>
          <w:tcPr>
            <w:tcW w:type="dxa" w:w="3600"/>
            <w:tcBorders>
              <w:top w:val="single" w:color="E5E7EB" w:sz="1"/>
              <w:left w:val="nil" w:color="FFFFFF" w:sz="0"/>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Cache responses in Vercel KV; graceful fallbacks to static data</w:t>
            </w:r>
          </w:p>
        </w:tc>
      </w:tr>
      <w:tr>
        <w:tc>
          <w:tcPr>
            <w:tcW w:type="dxa" w:w="3200"/>
            <w:tcBorders>
              <w:top w:val="single" w:color="E5E7EB" w:sz="1"/>
              <w:left w:val="single" w:color="E5E7EB" w:sz="1"/>
              <w:bottom w:val="single" w:color="E5E7EB" w:sz="1"/>
              <w:right w:val="nil" w:color="FFFFFF" w:sz="0"/>
            </w:tcBorders>
            <w:shd w:fill="F0FDF4" w:val="clear"/>
            <w:tcMar>
              <w:top w:type="dxa" w:w="80"/>
              <w:left w:type="dxa" w:w="120"/>
              <w:bottom w:type="dxa" w:w="80"/>
              <w:right w:type="dxa" w:w="120"/>
            </w:tcMar>
          </w:tcPr>
          <w:p>
            <w:r>
              <w:rPr>
                <w:rFonts w:ascii="Arial" w:cs="Arial" w:eastAsia="Arial" w:hAnsi="Arial"/>
                <w:b/>
                <w:bCs/>
                <w:color w:val="15803D"/>
                <w:sz w:val="20"/>
                <w:szCs w:val="20"/>
              </w:rPr>
              <w:t xml:space="preserve">JS-heavy site hurts SEO</w:t>
            </w:r>
          </w:p>
        </w:tc>
        <w:tc>
          <w:tcPr>
            <w:tcW w:type="dxa" w:w="1280"/>
            <w:tcBorders>
              <w:top w:val="single" w:color="E5E7EB" w:sz="1"/>
              <w:left w:val="nil" w:color="FFFFFF" w:sz="0"/>
              <w:bottom w:val="single" w:color="E5E7EB" w:sz="1"/>
              <w:right w:val="nil" w:color="FFFFFF" w:sz="0"/>
            </w:tcBorders>
            <w:shd w:fill="F0FDF4" w:val="clear"/>
            <w:tcMar>
              <w:top w:type="dxa" w:w="80"/>
              <w:left w:type="dxa" w:w="120"/>
              <w:bottom w:type="dxa" w:w="80"/>
              <w:right w:type="dxa" w:w="120"/>
            </w:tcMar>
          </w:tcPr>
          <w:p>
            <w:pPr>
              <w:jc w:val="center"/>
            </w:pPr>
            <w:r>
              <w:rPr>
                <w:rFonts w:ascii="Arial" w:cs="Arial" w:eastAsia="Arial" w:hAnsi="Arial"/>
                <w:color w:val="15803D"/>
                <w:sz w:val="20"/>
                <w:szCs w:val="20"/>
              </w:rPr>
              <w:t xml:space="preserve">High</w:t>
            </w:r>
          </w:p>
        </w:tc>
        <w:tc>
          <w:tcPr>
            <w:tcW w:type="dxa" w:w="1280"/>
            <w:tcBorders>
              <w:top w:val="single" w:color="E5E7EB" w:sz="1"/>
              <w:left w:val="nil" w:color="FFFFFF" w:sz="0"/>
              <w:bottom w:val="single" w:color="E5E7EB" w:sz="1"/>
              <w:right w:val="nil" w:color="FFFFFF" w:sz="0"/>
            </w:tcBorders>
            <w:shd w:fill="F0FDF4" w:val="clear"/>
            <w:tcMar>
              <w:top w:type="dxa" w:w="80"/>
              <w:left w:type="dxa" w:w="120"/>
              <w:bottom w:type="dxa" w:w="80"/>
              <w:right w:type="dxa" w:w="120"/>
            </w:tcMar>
          </w:tcPr>
          <w:p>
            <w:pPr>
              <w:jc w:val="center"/>
            </w:pPr>
            <w:r>
              <w:rPr>
                <w:rFonts w:ascii="Arial" w:cs="Arial" w:eastAsia="Arial" w:hAnsi="Arial"/>
                <w:color w:val="15803D"/>
                <w:sz w:val="20"/>
                <w:szCs w:val="20"/>
              </w:rPr>
              <w:t xml:space="preserve">Low</w:t>
            </w:r>
          </w:p>
        </w:tc>
        <w:tc>
          <w:tcPr>
            <w:tcW w:type="dxa" w:w="3600"/>
            <w:tcBorders>
              <w:top w:val="single" w:color="E5E7EB" w:sz="1"/>
              <w:left w:val="nil" w:color="FFFFFF" w:sz="0"/>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0"/>
                <w:szCs w:val="20"/>
              </w:rPr>
              <w:t xml:space="preserve">Pre-render static meta, OG images; accept trade-off consciously</w:t>
            </w:r>
          </w:p>
        </w:tc>
      </w:tr>
      <w:tr>
        <w:tc>
          <w:tcPr>
            <w:tcW w:type="dxa" w:w="3200"/>
            <w:tcBorders>
              <w:top w:val="single" w:color="E5E7EB" w:sz="1"/>
              <w:left w:val="single" w:color="E5E7EB" w:sz="1"/>
              <w:bottom w:val="single" w:color="E5E7EB" w:sz="1"/>
              <w:right w:val="nil" w:color="FFFFFF" w:sz="0"/>
            </w:tcBorders>
            <w:shd w:fill="F0FDF4" w:val="clear"/>
            <w:tcMar>
              <w:top w:type="dxa" w:w="80"/>
              <w:left w:type="dxa" w:w="120"/>
              <w:bottom w:type="dxa" w:w="80"/>
              <w:right w:type="dxa" w:w="120"/>
            </w:tcMar>
          </w:tcPr>
          <w:p>
            <w:r>
              <w:rPr>
                <w:rFonts w:ascii="Arial" w:cs="Arial" w:eastAsia="Arial" w:hAnsi="Arial"/>
                <w:b/>
                <w:bCs/>
                <w:color w:val="15803D"/>
                <w:sz w:val="20"/>
                <w:szCs w:val="20"/>
              </w:rPr>
              <w:t xml:space="preserve">Claude API costs scale with traffic</w:t>
            </w:r>
          </w:p>
        </w:tc>
        <w:tc>
          <w:tcPr>
            <w:tcW w:type="dxa" w:w="1280"/>
            <w:tcBorders>
              <w:top w:val="single" w:color="E5E7EB" w:sz="1"/>
              <w:left w:val="nil" w:color="FFFFFF" w:sz="0"/>
              <w:bottom w:val="single" w:color="E5E7EB" w:sz="1"/>
              <w:right w:val="nil" w:color="FFFFFF" w:sz="0"/>
            </w:tcBorders>
            <w:shd w:fill="F0FDF4" w:val="clear"/>
            <w:tcMar>
              <w:top w:type="dxa" w:w="80"/>
              <w:left w:type="dxa" w:w="120"/>
              <w:bottom w:type="dxa" w:w="80"/>
              <w:right w:type="dxa" w:w="120"/>
            </w:tcMar>
          </w:tcPr>
          <w:p>
            <w:pPr>
              <w:jc w:val="center"/>
            </w:pPr>
            <w:r>
              <w:rPr>
                <w:rFonts w:ascii="Arial" w:cs="Arial" w:eastAsia="Arial" w:hAnsi="Arial"/>
                <w:color w:val="15803D"/>
                <w:sz w:val="20"/>
                <w:szCs w:val="20"/>
              </w:rPr>
              <w:t xml:space="preserve">Low</w:t>
            </w:r>
          </w:p>
        </w:tc>
        <w:tc>
          <w:tcPr>
            <w:tcW w:type="dxa" w:w="1280"/>
            <w:tcBorders>
              <w:top w:val="single" w:color="E5E7EB" w:sz="1"/>
              <w:left w:val="nil" w:color="FFFFFF" w:sz="0"/>
              <w:bottom w:val="single" w:color="E5E7EB" w:sz="1"/>
              <w:right w:val="nil" w:color="FFFFFF" w:sz="0"/>
            </w:tcBorders>
            <w:shd w:fill="F0FDF4" w:val="clear"/>
            <w:tcMar>
              <w:top w:type="dxa" w:w="80"/>
              <w:left w:type="dxa" w:w="120"/>
              <w:bottom w:type="dxa" w:w="80"/>
              <w:right w:type="dxa" w:w="120"/>
            </w:tcMar>
          </w:tcPr>
          <w:p>
            <w:pPr>
              <w:jc w:val="center"/>
            </w:pPr>
            <w:r>
              <w:rPr>
                <w:rFonts w:ascii="Arial" w:cs="Arial" w:eastAsia="Arial" w:hAnsi="Arial"/>
                <w:color w:val="15803D"/>
                <w:sz w:val="20"/>
                <w:szCs w:val="20"/>
              </w:rPr>
              <w:t xml:space="preserve">Medium</w:t>
            </w:r>
          </w:p>
        </w:tc>
        <w:tc>
          <w:tcPr>
            <w:tcW w:type="dxa" w:w="3600"/>
            <w:tcBorders>
              <w:top w:val="single" w:color="E5E7EB" w:sz="1"/>
              <w:left w:val="nil" w:color="FFFFFF" w:sz="0"/>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0"/>
                <w:szCs w:val="20"/>
              </w:rPr>
              <w:t xml:space="preserve">10 msg/visitor rate limit via KV; edge function enforced</w:t>
            </w:r>
          </w:p>
        </w:tc>
      </w:tr>
    </w:tbl>
    <w:p>
      <w:pPr>
        <w:pBdr>
          <w:bottom w:val="single" w:color="E5E7EB" w:sz="4"/>
        </w:pBdr>
        <w:spacing w:after="160" w:before="160"/>
      </w:pPr>
      <w:r>
        <w:t xml:space="preserve"/>
      </w:r>
    </w:p>
    <w:p>
      <w:pPr>
        <w:pStyle w:val="Heading1"/>
        <w:spacing w:after="120" w:before="360"/>
      </w:pPr>
      <w:r>
        <w:rPr>
          <w:rFonts w:ascii="Arial" w:cs="Arial" w:eastAsia="Arial" w:hAnsi="Arial"/>
          <w:b/>
          <w:bCs/>
          <w:color w:val="1E3A5F"/>
        </w:rPr>
        <w:t xml:space="preserve">8.  Success Metrics (KPIs)</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4680"/>
        <w:gridCol w:w="2340"/>
        <w:gridCol w:w="2340"/>
      </w:tblGrid>
      <w:tr>
        <w:trPr>
          <w:tblHeader/>
        </w:trPr>
        <w:tc>
          <w:tcPr>
            <w:tcW w:type="dxa" w:w="4680"/>
            <w:tcBorders>
              <w:top w:val="nil" w:color="FFFFFF" w:sz="0"/>
              <w:left w:val="nil" w:color="FFFFFF" w:sz="0"/>
              <w:bottom w:val="nil" w:color="FFFFFF" w:sz="0"/>
              <w:right w:val="nil" w:color="FFFFFF" w:sz="0"/>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nil" w:color="FFFFFF" w:sz="0"/>
              <w:left w:val="nil" w:color="FFFFFF" w:sz="0"/>
              <w:bottom w:val="nil" w:color="FFFFFF" w:sz="0"/>
              <w:right w:val="nil" w:color="FFFFFF" w:sz="0"/>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2340"/>
            <w:tcBorders>
              <w:top w:val="nil" w:color="FFFFFF" w:sz="0"/>
              <w:left w:val="nil" w:color="FFFFFF" w:sz="0"/>
              <w:bottom w:val="nil" w:color="FFFFFF" w:sz="0"/>
              <w:right w:val="nil" w:color="FFFFFF" w:sz="0"/>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Timeframe</w:t>
            </w:r>
          </w:p>
        </w:tc>
      </w:tr>
      <w:tr>
        <w:tc>
          <w:tcPr>
            <w:tcW w:type="dxa" w:w="4680"/>
            <w:tcBorders>
              <w:top w:val="single" w:color="E5E7EB" w:sz="1"/>
              <w:left w:val="single" w:color="E5E7EB" w:sz="1"/>
              <w:bottom w:val="single" w:color="E5E7EB" w:sz="1"/>
              <w:right w:val="nil" w:color="FFFFFF" w:sz="0"/>
            </w:tcBorders>
            <w:shd w:fill="FFFFFF" w:val="clear"/>
            <w:tcMar>
              <w:top w:type="dxa" w:w="80"/>
              <w:left w:type="dxa" w:w="120"/>
              <w:bottom w:type="dxa" w:w="80"/>
              <w:right w:type="dxa" w:w="120"/>
            </w:tcMar>
          </w:tcPr>
          <w:p>
            <w:r>
              <w:rPr>
                <w:rFonts w:ascii="Arial" w:cs="Arial" w:eastAsia="Arial" w:hAnsi="Arial"/>
                <w:color w:val="374151"/>
                <w:sz w:val="20"/>
                <w:szCs w:val="20"/>
              </w:rPr>
              <w:t xml:space="preserve">Unique visitors</w:t>
            </w:r>
          </w:p>
        </w:tc>
        <w:tc>
          <w:tcPr>
            <w:tcW w:type="dxa" w:w="234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10,000+</w:t>
            </w:r>
          </w:p>
        </w:tc>
        <w:tc>
          <w:tcPr>
            <w:tcW w:type="dxa" w:w="234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6B7280"/>
                <w:sz w:val="20"/>
                <w:szCs w:val="20"/>
              </w:rPr>
              <w:t xml:space="preserve">90 days post-launch</w:t>
            </w:r>
          </w:p>
        </w:tc>
      </w:tr>
      <w:tr>
        <w:tc>
          <w:tcPr>
            <w:tcW w:type="dxa" w:w="4680"/>
            <w:tcBorders>
              <w:top w:val="single" w:color="E5E7EB" w:sz="1"/>
              <w:left w:val="single" w:color="E5E7EB" w:sz="1"/>
              <w:bottom w:val="single" w:color="E5E7EB" w:sz="1"/>
              <w:right w:val="nil" w:color="FFFFFF" w:sz="0"/>
            </w:tcBorders>
            <w:shd w:fill="F9FAFB" w:val="clear"/>
            <w:tcMar>
              <w:top w:type="dxa" w:w="80"/>
              <w:left w:type="dxa" w:w="120"/>
              <w:bottom w:type="dxa" w:w="80"/>
              <w:right w:type="dxa" w:w="120"/>
            </w:tcMar>
          </w:tcPr>
          <w:p>
            <w:r>
              <w:rPr>
                <w:rFonts w:ascii="Arial" w:cs="Arial" w:eastAsia="Arial" w:hAnsi="Arial"/>
                <w:color w:val="374151"/>
                <w:sz w:val="20"/>
                <w:szCs w:val="20"/>
              </w:rPr>
              <w:t xml:space="preserve">Avg. session duration</w:t>
            </w:r>
          </w:p>
        </w:tc>
        <w:tc>
          <w:tcPr>
            <w:tcW w:type="dxa" w:w="2340"/>
            <w:tcBorders>
              <w:top w:val="single" w:color="E5E7EB" w:sz="1"/>
              <w:left w:val="nil" w:color="FFFFFF" w:sz="0"/>
              <w:bottom w:val="single" w:color="E5E7EB" w:sz="1"/>
              <w:right w:val="nil" w:color="FFFFFF" w:sz="0"/>
            </w:tcBorders>
            <w:shd w:fill="F9FAFB"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&gt; 4 minutes</w:t>
            </w:r>
          </w:p>
        </w:tc>
        <w:tc>
          <w:tcPr>
            <w:tcW w:type="dxa" w:w="2340"/>
            <w:tcBorders>
              <w:top w:val="single" w:color="E5E7EB" w:sz="1"/>
              <w:left w:val="nil" w:color="FFFFFF" w:sz="0"/>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6B7280"/>
                <w:sz w:val="20"/>
                <w:szCs w:val="20"/>
              </w:rPr>
              <w:t xml:space="preserve">Ongoing</w:t>
            </w:r>
          </w:p>
        </w:tc>
      </w:tr>
      <w:tr>
        <w:tc>
          <w:tcPr>
            <w:tcW w:type="dxa" w:w="4680"/>
            <w:tcBorders>
              <w:top w:val="single" w:color="E5E7EB" w:sz="1"/>
              <w:left w:val="single" w:color="E5E7EB" w:sz="1"/>
              <w:bottom w:val="single" w:color="E5E7EB" w:sz="1"/>
              <w:right w:val="nil" w:color="FFFFFF" w:sz="0"/>
            </w:tcBorders>
            <w:shd w:fill="FFFFFF" w:val="clear"/>
            <w:tcMar>
              <w:top w:type="dxa" w:w="80"/>
              <w:left w:type="dxa" w:w="120"/>
              <w:bottom w:type="dxa" w:w="80"/>
              <w:right w:type="dxa" w:w="120"/>
            </w:tcMar>
          </w:tcPr>
          <w:p>
            <w:r>
              <w:rPr>
                <w:rFonts w:ascii="Arial" w:cs="Arial" w:eastAsia="Arial" w:hAnsi="Arial"/>
                <w:color w:val="374151"/>
                <w:sz w:val="20"/>
                <w:szCs w:val="20"/>
              </w:rPr>
              <w:t xml:space="preserve">Commands executed per session</w:t>
            </w:r>
          </w:p>
        </w:tc>
        <w:tc>
          <w:tcPr>
            <w:tcW w:type="dxa" w:w="234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&gt; 8</w:t>
            </w:r>
          </w:p>
        </w:tc>
        <w:tc>
          <w:tcPr>
            <w:tcW w:type="dxa" w:w="234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6B7280"/>
                <w:sz w:val="20"/>
                <w:szCs w:val="20"/>
              </w:rPr>
              <w:t xml:space="preserve">Ongoing</w:t>
            </w:r>
          </w:p>
        </w:tc>
      </w:tr>
      <w:tr>
        <w:tc>
          <w:tcPr>
            <w:tcW w:type="dxa" w:w="4680"/>
            <w:tcBorders>
              <w:top w:val="single" w:color="E5E7EB" w:sz="1"/>
              <w:left w:val="single" w:color="E5E7EB" w:sz="1"/>
              <w:bottom w:val="single" w:color="E5E7EB" w:sz="1"/>
              <w:right w:val="nil" w:color="FFFFFF" w:sz="0"/>
            </w:tcBorders>
            <w:shd w:fill="F9FAFB" w:val="clear"/>
            <w:tcMar>
              <w:top w:type="dxa" w:w="80"/>
              <w:left w:type="dxa" w:w="120"/>
              <w:bottom w:type="dxa" w:w="80"/>
              <w:right w:type="dxa" w:w="120"/>
            </w:tcMar>
          </w:tcPr>
          <w:p>
            <w:r>
              <w:rPr>
                <w:rFonts w:ascii="Arial" w:cs="Arial" w:eastAsia="Arial" w:hAnsi="Arial"/>
                <w:color w:val="374151"/>
                <w:sz w:val="20"/>
                <w:szCs w:val="20"/>
              </w:rPr>
              <w:t xml:space="preserve">GitHub stars on portfolio repo</w:t>
            </w:r>
          </w:p>
        </w:tc>
        <w:tc>
          <w:tcPr>
            <w:tcW w:type="dxa" w:w="2340"/>
            <w:tcBorders>
              <w:top w:val="single" w:color="E5E7EB" w:sz="1"/>
              <w:left w:val="nil" w:color="FFFFFF" w:sz="0"/>
              <w:bottom w:val="single" w:color="E5E7EB" w:sz="1"/>
              <w:right w:val="nil" w:color="FFFFFF" w:sz="0"/>
            </w:tcBorders>
            <w:shd w:fill="F9FAFB"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&gt; 500</w:t>
            </w:r>
          </w:p>
        </w:tc>
        <w:tc>
          <w:tcPr>
            <w:tcW w:type="dxa" w:w="2340"/>
            <w:tcBorders>
              <w:top w:val="single" w:color="E5E7EB" w:sz="1"/>
              <w:left w:val="nil" w:color="FFFFFF" w:sz="0"/>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6B7280"/>
                <w:sz w:val="20"/>
                <w:szCs w:val="20"/>
              </w:rPr>
              <w:t xml:space="preserve">6 months</w:t>
            </w:r>
          </w:p>
        </w:tc>
      </w:tr>
      <w:tr>
        <w:tc>
          <w:tcPr>
            <w:tcW w:type="dxa" w:w="4680"/>
            <w:tcBorders>
              <w:top w:val="single" w:color="E5E7EB" w:sz="1"/>
              <w:left w:val="single" w:color="E5E7EB" w:sz="1"/>
              <w:bottom w:val="single" w:color="E5E7EB" w:sz="1"/>
              <w:right w:val="nil" w:color="FFFFFF" w:sz="0"/>
            </w:tcBorders>
            <w:shd w:fill="FFFFFF" w:val="clear"/>
            <w:tcMar>
              <w:top w:type="dxa" w:w="80"/>
              <w:left w:type="dxa" w:w="120"/>
              <w:bottom w:type="dxa" w:w="80"/>
              <w:right w:type="dxa" w:w="120"/>
            </w:tcMar>
          </w:tcPr>
          <w:p>
            <w:r>
              <w:rPr>
                <w:rFonts w:ascii="Arial" w:cs="Arial" w:eastAsia="Arial" w:hAnsi="Arial"/>
                <w:color w:val="374151"/>
                <w:sz w:val="20"/>
                <w:szCs w:val="20"/>
              </w:rPr>
              <w:t xml:space="preserve">Inbound job inquiries</w:t>
            </w:r>
          </w:p>
        </w:tc>
        <w:tc>
          <w:tcPr>
            <w:tcW w:type="dxa" w:w="234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&gt; 15 / month</w:t>
            </w:r>
          </w:p>
        </w:tc>
        <w:tc>
          <w:tcPr>
            <w:tcW w:type="dxa" w:w="234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6B7280"/>
                <w:sz w:val="20"/>
                <w:szCs w:val="20"/>
              </w:rPr>
              <w:t xml:space="preserve">After 30 days</w:t>
            </w:r>
          </w:p>
        </w:tc>
      </w:tr>
      <w:tr>
        <w:tc>
          <w:tcPr>
            <w:tcW w:type="dxa" w:w="4680"/>
            <w:tcBorders>
              <w:top w:val="single" w:color="E5E7EB" w:sz="1"/>
              <w:left w:val="single" w:color="E5E7EB" w:sz="1"/>
              <w:bottom w:val="single" w:color="E5E7EB" w:sz="1"/>
              <w:right w:val="nil" w:color="FFFFFF" w:sz="0"/>
            </w:tcBorders>
            <w:shd w:fill="F9FAFB" w:val="clear"/>
            <w:tcMar>
              <w:top w:type="dxa" w:w="80"/>
              <w:left w:type="dxa" w:w="120"/>
              <w:bottom w:type="dxa" w:w="80"/>
              <w:right w:type="dxa" w:w="120"/>
            </w:tcMar>
          </w:tcPr>
          <w:p>
            <w:r>
              <w:rPr>
                <w:rFonts w:ascii="Arial" w:cs="Arial" w:eastAsia="Arial" w:hAnsi="Arial"/>
                <w:color w:val="374151"/>
                <w:sz w:val="20"/>
                <w:szCs w:val="20"/>
              </w:rPr>
              <w:t xml:space="preserve">Featured in dev newsletters</w:t>
            </w:r>
          </w:p>
        </w:tc>
        <w:tc>
          <w:tcPr>
            <w:tcW w:type="dxa" w:w="2340"/>
            <w:tcBorders>
              <w:top w:val="single" w:color="E5E7EB" w:sz="1"/>
              <w:left w:val="nil" w:color="FFFFFF" w:sz="0"/>
              <w:bottom w:val="single" w:color="E5E7EB" w:sz="1"/>
              <w:right w:val="nil" w:color="FFFFFF" w:sz="0"/>
            </w:tcBorders>
            <w:shd w:fill="F9FAFB"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3+ mentions</w:t>
            </w:r>
          </w:p>
        </w:tc>
        <w:tc>
          <w:tcPr>
            <w:tcW w:type="dxa" w:w="2340"/>
            <w:tcBorders>
              <w:top w:val="single" w:color="E5E7EB" w:sz="1"/>
              <w:left w:val="nil" w:color="FFFFFF" w:sz="0"/>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6B7280"/>
                <w:sz w:val="20"/>
                <w:szCs w:val="20"/>
              </w:rPr>
              <w:t xml:space="preserve">6 months</w:t>
            </w:r>
          </w:p>
        </w:tc>
      </w:tr>
      <w:tr>
        <w:tc>
          <w:tcPr>
            <w:tcW w:type="dxa" w:w="4680"/>
            <w:tcBorders>
              <w:top w:val="single" w:color="E5E7EB" w:sz="1"/>
              <w:left w:val="single" w:color="E5E7EB" w:sz="1"/>
              <w:bottom w:val="single" w:color="E5E7EB" w:sz="1"/>
              <w:right w:val="nil" w:color="FFFFFF" w:sz="0"/>
            </w:tcBorders>
            <w:shd w:fill="FFFFFF" w:val="clear"/>
            <w:tcMar>
              <w:top w:type="dxa" w:w="80"/>
              <w:left w:type="dxa" w:w="120"/>
              <w:bottom w:type="dxa" w:w="80"/>
              <w:right w:type="dxa" w:w="120"/>
            </w:tcMar>
          </w:tcPr>
          <w:p>
            <w:r>
              <w:rPr>
                <w:rFonts w:ascii="Arial" w:cs="Arial" w:eastAsia="Arial" w:hAnsi="Arial"/>
                <w:color w:val="374151"/>
                <w:sz w:val="20"/>
                <w:szCs w:val="20"/>
              </w:rPr>
              <w:t xml:space="preserve">Lighthouse Performance score</w:t>
            </w:r>
          </w:p>
        </w:tc>
        <w:tc>
          <w:tcPr>
            <w:tcW w:type="dxa" w:w="2340"/>
            <w:tcBorders>
              <w:top w:val="single" w:color="E5E7EB" w:sz="1"/>
              <w:left w:val="nil" w:color="FFFFFF" w:sz="0"/>
              <w:bottom w:val="single" w:color="E5E7EB" w:sz="1"/>
              <w:right w:val="nil" w:color="FFFFFF" w:sz="0"/>
            </w:tcBorders>
            <w:shd w:fill="FFFFFF"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&gt;= 90</w:t>
            </w:r>
          </w:p>
        </w:tc>
        <w:tc>
          <w:tcPr>
            <w:tcW w:type="dxa" w:w="2340"/>
            <w:tcBorders>
              <w:top w:val="single" w:color="E5E7EB" w:sz="1"/>
              <w:left w:val="nil" w:color="FFFFFF" w:sz="0"/>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6B7280"/>
                <w:sz w:val="20"/>
                <w:szCs w:val="20"/>
              </w:rPr>
              <w:t xml:space="preserve">Launch day</w:t>
            </w:r>
          </w:p>
        </w:tc>
      </w:tr>
      <w:tr>
        <w:tc>
          <w:tcPr>
            <w:tcW w:type="dxa" w:w="4680"/>
            <w:tcBorders>
              <w:top w:val="single" w:color="E5E7EB" w:sz="1"/>
              <w:left w:val="single" w:color="E5E7EB" w:sz="1"/>
              <w:bottom w:val="single" w:color="E5E7EB" w:sz="1"/>
              <w:right w:val="nil" w:color="FFFFFF" w:sz="0"/>
            </w:tcBorders>
            <w:shd w:fill="F9FAFB" w:val="clear"/>
            <w:tcMar>
              <w:top w:type="dxa" w:w="80"/>
              <w:left w:type="dxa" w:w="120"/>
              <w:bottom w:type="dxa" w:w="80"/>
              <w:right w:type="dxa" w:w="120"/>
            </w:tcMar>
          </w:tcPr>
          <w:p>
            <w:r>
              <w:rPr>
                <w:rFonts w:ascii="Arial" w:cs="Arial" w:eastAsia="Arial" w:hAnsi="Arial"/>
                <w:color w:val="374151"/>
                <w:sz w:val="20"/>
                <w:szCs w:val="20"/>
              </w:rPr>
              <w:t xml:space="preserve">Mobile bounce rate</w:t>
            </w:r>
          </w:p>
        </w:tc>
        <w:tc>
          <w:tcPr>
            <w:tcW w:type="dxa" w:w="2340"/>
            <w:tcBorders>
              <w:top w:val="single" w:color="E5E7EB" w:sz="1"/>
              <w:left w:val="nil" w:color="FFFFFF" w:sz="0"/>
              <w:bottom w:val="single" w:color="E5E7EB" w:sz="1"/>
              <w:right w:val="nil" w:color="FFFFFF" w:sz="0"/>
            </w:tcBorders>
            <w:shd w:fill="F9FAFB"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&lt; 40%</w:t>
            </w:r>
          </w:p>
        </w:tc>
        <w:tc>
          <w:tcPr>
            <w:tcW w:type="dxa" w:w="2340"/>
            <w:tcBorders>
              <w:top w:val="single" w:color="E5E7EB" w:sz="1"/>
              <w:left w:val="nil" w:color="FFFFFF" w:sz="0"/>
              <w:bottom w:val="single" w:color="E5E7EB" w:sz="1"/>
              <w:right w:val="single" w:color="E5E7EB" w:sz="1"/>
            </w:tcBorders>
            <w:shd w:fill="F9FAFB" w:val="clear"/>
            <w:tcMar>
              <w:top w:type="dxa" w:w="80"/>
              <w:left w:type="dxa" w:w="120"/>
              <w:bottom w:type="dxa" w:w="80"/>
              <w:right w:type="dxa" w:w="120"/>
            </w:tcMar>
          </w:tcPr>
          <w:p>
            <w:pPr>
              <w:jc w:val="center"/>
            </w:pPr>
            <w:r>
              <w:rPr>
                <w:rFonts w:ascii="Arial" w:cs="Arial" w:eastAsia="Arial" w:hAnsi="Arial"/>
                <w:color w:val="6B7280"/>
                <w:sz w:val="20"/>
                <w:szCs w:val="20"/>
              </w:rPr>
              <w:t xml:space="preserve">After mobile launch</w:t>
            </w:r>
          </w:p>
        </w:tc>
      </w:tr>
    </w:tbl>
    <w:p>
      <w:pPr>
        <w:spacing w:after="0" w:before="0"/>
      </w:pPr>
      <w:r>
        <w:t xml:space="preserve"/>
      </w:r>
    </w:p>
    <w:p>
      <w:pPr>
        <w:spacing w:after="0" w:before="0"/>
      </w:pPr>
      <w:r>
        <w:t xml:space="preserve"/>
      </w:r>
    </w:p>
    <w:p>
      <w:pPr>
        <w:pBdr>
          <w:bottom w:val="single" w:color="1E3A5F" w:sz="4"/>
        </w:pBdr>
        <w:spacing w:after="160" w:before="160"/>
      </w:pPr>
      <w:r>
        <w:t xml:space="preserve"/>
      </w:r>
    </w:p>
    <w:p>
      <w:pPr>
        <w:spacing w:after="0" w:before="120"/>
        <w:jc w:val="center"/>
      </w:pPr>
      <w:r>
        <w:rPr>
          <w:rFonts w:ascii="Courier New" w:cs="Courier New" w:eastAsia="Courier New" w:hAnsi="Courier New"/>
          <w:i/>
          <w:iCs/>
          <w:color w:val="9CA3AF"/>
          <w:sz w:val="20"/>
          <w:szCs w:val="20"/>
        </w:rPr>
        <w:t xml:space="preserve">&gt;_  End of Document  |  Terminal Portfolio PRD v1.0  |  Now go build something legendary.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after="0" w:before="120"/>
      <w:jc w:val="center"/>
    </w:pPr>
    <w:r>
      <w:rPr>
        <w:rFonts w:ascii="Arial" w:cs="Arial" w:eastAsia="Arial" w:hAnsi="Arial"/>
        <w:color w:val="9CA3AF"/>
        <w:sz w:val="18"/>
        <w:szCs w:val="18"/>
      </w:rPr>
      <w:t xml:space="preserve">Confidential  |  Terminal Portfolio PRD  |  Page </w:t>
    </w:r>
    <w:pgNum/>
    <w:r>
      <w:rPr>
        <w:rFonts w:ascii="Arial" w:cs="Arial" w:eastAsia="Arial" w:hAnsi="Arial"/>
        <w:color w:val="9CA3AF"/>
        <w:sz w:val="18"/>
        <w:szCs w:val="18"/>
      </w:rPr>
      <w:t xml:space="preserve">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pBdr>
      <w:spacing w:after="160" w:before="0"/>
    </w:pPr>
    <w:r>
      <w:rPr>
        <w:rFonts w:ascii="Courier New" w:cs="Courier New" w:eastAsia="Courier New" w:hAnsi="Courier New"/>
        <w:b/>
        <w:bCs/>
        <w:color w:val="1E3A5F"/>
        <w:sz w:val="18"/>
        <w:szCs w:val="18"/>
      </w:rPr>
      <w:t xml:space="preserve">&gt;_  TERMINAL PORTFOLIO  </w:t>
    </w:r>
    <w:r>
      <w:rPr>
        <w:rFonts w:ascii="Arial" w:cs="Arial" w:eastAsia="Arial" w:hAnsi="Arial"/>
        <w:color w:val="6B7280"/>
        <w:sz w:val="18"/>
        <w:szCs w:val="18"/>
      </w:rPr>
      <w:t xml:space="preserve">  |  Product Requirements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40A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19f6c9f6489d76044f57051472193ef9ff1e1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2026-04-05T07:23:11.201Z</dcterms:created>
  <dcterms:modified xsi:type="dcterms:W3CDTF">2026-04-05T07:23:11.202Z</dcterms:modified>
</cp:coreProperties>
</file>

<file path=docProps/custom.xml><?xml version="1.0" encoding="utf-8"?>
<Properties xmlns="http://schemas.openxmlformats.org/officeDocument/2006/custom-properties" xmlns:vt="http://schemas.openxmlformats.org/officeDocument/2006/docPropsVTypes"/>
</file>