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5621" w14:textId="7D354B37" w:rsidR="00FE6292" w:rsidRDefault="001F5CCB" w:rsidP="00FE47C3">
      <w:pPr>
        <w:spacing w:line="276" w:lineRule="auto"/>
        <w:rPr>
          <w:rFonts w:ascii="Arial" w:hAnsi="Arial" w:cs="Arial"/>
          <w:b/>
          <w:bCs/>
          <w:sz w:val="28"/>
          <w:szCs w:val="28"/>
          <w:u w:val="single"/>
        </w:rPr>
      </w:pPr>
      <w:r w:rsidRPr="001F5CCB">
        <w:rPr>
          <w:rFonts w:ascii="Arial" w:hAnsi="Arial" w:cs="Arial"/>
          <w:b/>
          <w:bCs/>
          <w:sz w:val="28"/>
          <w:szCs w:val="28"/>
          <w:u w:val="single"/>
        </w:rPr>
        <w:t>Stock Market Prediction</w:t>
      </w:r>
      <w:bookmarkStart w:id="0" w:name="_Hlk52824041"/>
    </w:p>
    <w:p w14:paraId="70FD3817" w14:textId="02F2300B" w:rsidR="001F5CCB" w:rsidRDefault="001F5CCB" w:rsidP="00FE47C3">
      <w:pPr>
        <w:spacing w:line="276" w:lineRule="auto"/>
        <w:rPr>
          <w:rFonts w:ascii="Arial" w:hAnsi="Arial" w:cs="Arial"/>
          <w:b/>
          <w:bCs/>
          <w:sz w:val="28"/>
          <w:szCs w:val="28"/>
          <w:u w:val="single"/>
        </w:rPr>
      </w:pPr>
      <w:r>
        <w:rPr>
          <w:rFonts w:ascii="Arial" w:hAnsi="Arial" w:cs="Arial"/>
          <w:b/>
          <w:bCs/>
          <w:sz w:val="28"/>
          <w:szCs w:val="28"/>
          <w:u w:val="single"/>
        </w:rPr>
        <w:t>Introduction</w:t>
      </w:r>
      <w:bookmarkEnd w:id="0"/>
    </w:p>
    <w:p w14:paraId="3C1DC96A" w14:textId="77777777" w:rsidR="002E779A" w:rsidRDefault="002E779A" w:rsidP="00FE47C3">
      <w:pPr>
        <w:spacing w:line="276" w:lineRule="auto"/>
        <w:rPr>
          <w:rFonts w:ascii="Times New Roman" w:hAnsi="Times New Roman" w:cs="Times New Roman"/>
          <w:sz w:val="24"/>
          <w:szCs w:val="24"/>
        </w:rPr>
      </w:pPr>
      <w:r>
        <w:rPr>
          <w:rFonts w:ascii="Times New Roman" w:hAnsi="Times New Roman" w:cs="Times New Roman"/>
          <w:sz w:val="24"/>
          <w:szCs w:val="24"/>
        </w:rPr>
        <w:t>Stock market forecasting is a very important area in the financial sector. There has been a significant interest shown in this subject by academic researchers, investors and practitioners to aid in decision making. According to Bagheri et al., (2014), the ability to correctly predict future market trends is a prerequisite for successful financial market trading.</w:t>
      </w:r>
    </w:p>
    <w:p w14:paraId="5DC4BCC6" w14:textId="77777777" w:rsidR="002E779A" w:rsidRDefault="002E779A" w:rsidP="00FE47C3">
      <w:pPr>
        <w:spacing w:line="276" w:lineRule="auto"/>
        <w:rPr>
          <w:rFonts w:ascii="Times New Roman" w:hAnsi="Times New Roman" w:cs="Times New Roman"/>
          <w:sz w:val="24"/>
          <w:szCs w:val="24"/>
        </w:rPr>
      </w:pPr>
      <w:r>
        <w:rPr>
          <w:rFonts w:ascii="Times New Roman" w:hAnsi="Times New Roman" w:cs="Times New Roman"/>
          <w:sz w:val="24"/>
          <w:szCs w:val="24"/>
        </w:rPr>
        <w:t>In the past stock selection relied heavily on the investors (or advisors) personal knowledge on the industry/company. Prediction methodologies were broadly classified into two categories. They are fundamental analysis and technical analysis. Fundamental analysis attempts to estimate a company’s intrinsic value by analysing the company’s financial statements. On the other hand, technical analysis analyses statistical trends gathered from past price movement and volumes. In the recent past, there has been a significant interest in using AI techniques to predict stock markets by examining patterns in massive amount of real time equity and economic data</w:t>
      </w:r>
    </w:p>
    <w:p w14:paraId="7C25557A" w14:textId="2161A8A3" w:rsidR="00A73A10" w:rsidRPr="00162902" w:rsidRDefault="00242EDC" w:rsidP="00FE47C3">
      <w:pPr>
        <w:spacing w:line="276" w:lineRule="auto"/>
        <w:rPr>
          <w:rFonts w:ascii="Times New Roman" w:hAnsi="Times New Roman" w:cs="Times New Roman"/>
          <w:b/>
          <w:bCs/>
          <w:sz w:val="28"/>
          <w:szCs w:val="28"/>
          <w:u w:val="single"/>
        </w:rPr>
      </w:pPr>
      <w:r w:rsidRPr="00162902">
        <w:rPr>
          <w:rFonts w:ascii="Times New Roman" w:hAnsi="Times New Roman" w:cs="Times New Roman"/>
          <w:b/>
          <w:bCs/>
          <w:sz w:val="28"/>
          <w:szCs w:val="28"/>
          <w:u w:val="single"/>
        </w:rPr>
        <w:t>Literature Review</w:t>
      </w:r>
    </w:p>
    <w:p w14:paraId="6B3CFE4C" w14:textId="697FB4F8" w:rsidR="00242EDC" w:rsidRDefault="00E870C1" w:rsidP="00FE47C3">
      <w:pPr>
        <w:spacing w:line="276" w:lineRule="auto"/>
        <w:rPr>
          <w:rFonts w:ascii="Times New Roman" w:hAnsi="Times New Roman" w:cs="Times New Roman"/>
          <w:sz w:val="24"/>
          <w:szCs w:val="24"/>
        </w:rPr>
      </w:pPr>
      <w:r>
        <w:rPr>
          <w:rFonts w:ascii="Times New Roman" w:hAnsi="Times New Roman" w:cs="Times New Roman"/>
          <w:sz w:val="24"/>
          <w:szCs w:val="24"/>
        </w:rPr>
        <w:t>Many</w:t>
      </w:r>
      <w:r w:rsidR="00242EDC">
        <w:rPr>
          <w:rFonts w:ascii="Times New Roman" w:hAnsi="Times New Roman" w:cs="Times New Roman"/>
          <w:sz w:val="24"/>
          <w:szCs w:val="24"/>
        </w:rPr>
        <w:t xml:space="preserve"> </w:t>
      </w:r>
      <w:r w:rsidR="006802CD">
        <w:rPr>
          <w:rFonts w:ascii="Times New Roman" w:hAnsi="Times New Roman" w:cs="Times New Roman"/>
          <w:sz w:val="24"/>
          <w:szCs w:val="24"/>
        </w:rPr>
        <w:t>researches</w:t>
      </w:r>
      <w:r w:rsidR="00242EDC">
        <w:rPr>
          <w:rFonts w:ascii="Times New Roman" w:hAnsi="Times New Roman" w:cs="Times New Roman"/>
          <w:sz w:val="24"/>
          <w:szCs w:val="24"/>
        </w:rPr>
        <w:t xml:space="preserve"> </w:t>
      </w:r>
      <w:r w:rsidR="00FE47C3">
        <w:rPr>
          <w:rFonts w:ascii="Times New Roman" w:hAnsi="Times New Roman" w:cs="Times New Roman"/>
          <w:sz w:val="24"/>
          <w:szCs w:val="24"/>
        </w:rPr>
        <w:t>have</w:t>
      </w:r>
      <w:r w:rsidR="00242EDC">
        <w:rPr>
          <w:rFonts w:ascii="Times New Roman" w:hAnsi="Times New Roman" w:cs="Times New Roman"/>
          <w:sz w:val="24"/>
          <w:szCs w:val="24"/>
        </w:rPr>
        <w:t xml:space="preserve"> been conducted in the past to predict stock performance </w:t>
      </w:r>
      <w:r w:rsidR="00B07474">
        <w:rPr>
          <w:rFonts w:ascii="Times New Roman" w:hAnsi="Times New Roman" w:cs="Times New Roman"/>
          <w:sz w:val="24"/>
          <w:szCs w:val="24"/>
        </w:rPr>
        <w:t xml:space="preserve">in order to generate profitable trading opportunities. There are numerous </w:t>
      </w:r>
      <w:r w:rsidR="001D5BA0">
        <w:rPr>
          <w:rFonts w:ascii="Times New Roman" w:hAnsi="Times New Roman" w:cs="Times New Roman"/>
          <w:sz w:val="24"/>
          <w:szCs w:val="24"/>
        </w:rPr>
        <w:t>literatures</w:t>
      </w:r>
      <w:r w:rsidR="00B07474">
        <w:rPr>
          <w:rFonts w:ascii="Times New Roman" w:hAnsi="Times New Roman" w:cs="Times New Roman"/>
          <w:sz w:val="24"/>
          <w:szCs w:val="24"/>
        </w:rPr>
        <w:t xml:space="preserve"> on this subject</w:t>
      </w:r>
      <w:r w:rsidR="0077621B">
        <w:rPr>
          <w:rFonts w:ascii="Times New Roman" w:hAnsi="Times New Roman" w:cs="Times New Roman"/>
          <w:sz w:val="24"/>
          <w:szCs w:val="24"/>
        </w:rPr>
        <w:t xml:space="preserve"> </w:t>
      </w:r>
      <w:r w:rsidR="006802CD">
        <w:rPr>
          <w:rFonts w:ascii="Times New Roman" w:hAnsi="Times New Roman" w:cs="Times New Roman"/>
          <w:sz w:val="24"/>
          <w:szCs w:val="24"/>
        </w:rPr>
        <w:t>that have</w:t>
      </w:r>
      <w:r w:rsidR="00B07474">
        <w:rPr>
          <w:rFonts w:ascii="Times New Roman" w:hAnsi="Times New Roman" w:cs="Times New Roman"/>
          <w:sz w:val="24"/>
          <w:szCs w:val="24"/>
        </w:rPr>
        <w:t xml:space="preserve"> been published and these were consulted to ensure </w:t>
      </w:r>
      <w:r w:rsidR="0077621B">
        <w:rPr>
          <w:rFonts w:ascii="Times New Roman" w:hAnsi="Times New Roman" w:cs="Times New Roman"/>
          <w:sz w:val="24"/>
          <w:szCs w:val="24"/>
        </w:rPr>
        <w:t xml:space="preserve">the project has a good foundation by understanding the strengths and weakness of these researches.  </w:t>
      </w:r>
      <w:r w:rsidR="006802CD">
        <w:rPr>
          <w:rFonts w:ascii="Times New Roman" w:hAnsi="Times New Roman" w:cs="Times New Roman"/>
          <w:sz w:val="24"/>
          <w:szCs w:val="24"/>
        </w:rPr>
        <w:t xml:space="preserve">The analysis of research papers referenced are outlined </w:t>
      </w:r>
      <w:r w:rsidR="002438A6">
        <w:rPr>
          <w:rFonts w:ascii="Times New Roman" w:hAnsi="Times New Roman" w:cs="Times New Roman"/>
          <w:sz w:val="24"/>
          <w:szCs w:val="24"/>
        </w:rPr>
        <w:t>below.</w:t>
      </w:r>
      <w:r w:rsidR="006802CD">
        <w:rPr>
          <w:rFonts w:ascii="Times New Roman" w:hAnsi="Times New Roman" w:cs="Times New Roman"/>
          <w:sz w:val="24"/>
          <w:szCs w:val="24"/>
        </w:rPr>
        <w:t xml:space="preserve"> The reference section at the end of this document contains full citations</w:t>
      </w:r>
    </w:p>
    <w:p w14:paraId="5754DCC5" w14:textId="553658B8" w:rsidR="0002399C" w:rsidRPr="0002399C" w:rsidRDefault="0002399C" w:rsidP="00FE47C3">
      <w:pPr>
        <w:spacing w:line="276" w:lineRule="auto"/>
        <w:rPr>
          <w:rFonts w:ascii="Times New Roman" w:hAnsi="Times New Roman" w:cs="Times New Roman"/>
          <w:sz w:val="28"/>
          <w:szCs w:val="28"/>
        </w:rPr>
      </w:pPr>
      <w:r>
        <w:rPr>
          <w:rFonts w:ascii="Times New Roman" w:hAnsi="Times New Roman" w:cs="Times New Roman"/>
          <w:sz w:val="28"/>
          <w:szCs w:val="28"/>
        </w:rPr>
        <w:t xml:space="preserve">[1] </w:t>
      </w:r>
      <w:r w:rsidR="00440F60" w:rsidRPr="0002399C">
        <w:rPr>
          <w:rFonts w:ascii="Times New Roman" w:hAnsi="Times New Roman" w:cs="Times New Roman"/>
          <w:sz w:val="28"/>
          <w:szCs w:val="28"/>
        </w:rPr>
        <w:t>In the research “</w:t>
      </w:r>
      <w:r w:rsidR="007B360D" w:rsidRPr="0002399C">
        <w:rPr>
          <w:rFonts w:ascii="Times New Roman" w:hAnsi="Times New Roman" w:cs="Times New Roman"/>
          <w:i/>
          <w:iCs/>
          <w:sz w:val="28"/>
          <w:szCs w:val="28"/>
        </w:rPr>
        <w:t xml:space="preserve">Predicting Stock Prices Using Technical Analysis and Machine </w:t>
      </w:r>
      <w:r w:rsidRPr="0002399C">
        <w:rPr>
          <w:rFonts w:ascii="Times New Roman" w:hAnsi="Times New Roman" w:cs="Times New Roman"/>
          <w:i/>
          <w:iCs/>
          <w:sz w:val="28"/>
          <w:szCs w:val="28"/>
        </w:rPr>
        <w:t>Learning</w:t>
      </w:r>
      <w:r w:rsidRPr="0002399C">
        <w:rPr>
          <w:rFonts w:ascii="Times New Roman" w:hAnsi="Times New Roman" w:cs="Times New Roman"/>
          <w:sz w:val="28"/>
          <w:szCs w:val="28"/>
        </w:rPr>
        <w:t>” submitted</w:t>
      </w:r>
      <w:r w:rsidR="00440F60" w:rsidRPr="0002399C">
        <w:rPr>
          <w:rFonts w:ascii="Times New Roman" w:hAnsi="Times New Roman" w:cs="Times New Roman"/>
          <w:sz w:val="28"/>
          <w:szCs w:val="28"/>
        </w:rPr>
        <w:t xml:space="preserve"> on June-2010, the author Jan Ivar </w:t>
      </w:r>
      <w:proofErr w:type="gramStart"/>
      <w:r w:rsidR="00440F60" w:rsidRPr="0002399C">
        <w:rPr>
          <w:rFonts w:ascii="Times New Roman" w:hAnsi="Times New Roman" w:cs="Times New Roman"/>
          <w:sz w:val="28"/>
          <w:szCs w:val="28"/>
        </w:rPr>
        <w:t>Larsen(</w:t>
      </w:r>
      <w:proofErr w:type="gramEnd"/>
      <w:r w:rsidR="00440F60" w:rsidRPr="0002399C">
        <w:rPr>
          <w:rFonts w:ascii="Times New Roman" w:hAnsi="Times New Roman" w:cs="Times New Roman"/>
          <w:sz w:val="28"/>
          <w:szCs w:val="28"/>
        </w:rPr>
        <w:t>Norwegian University of Science and Technology)</w:t>
      </w:r>
    </w:p>
    <w:p w14:paraId="4357D67E" w14:textId="1D10B38F" w:rsidR="00C46483" w:rsidRDefault="0002399C" w:rsidP="00FE47C3">
      <w:pPr>
        <w:spacing w:line="276" w:lineRule="auto"/>
        <w:rPr>
          <w:rFonts w:ascii="Times New Roman" w:hAnsi="Times New Roman" w:cs="Times New Roman"/>
          <w:sz w:val="24"/>
          <w:szCs w:val="24"/>
        </w:rPr>
      </w:pPr>
      <w:r>
        <w:rPr>
          <w:rFonts w:ascii="Times New Roman" w:hAnsi="Times New Roman" w:cs="Times New Roman"/>
          <w:sz w:val="24"/>
          <w:szCs w:val="24"/>
        </w:rPr>
        <w:t>T</w:t>
      </w:r>
      <w:r w:rsidR="00440F60">
        <w:rPr>
          <w:rFonts w:ascii="Times New Roman" w:hAnsi="Times New Roman" w:cs="Times New Roman"/>
          <w:sz w:val="24"/>
          <w:szCs w:val="24"/>
        </w:rPr>
        <w:t xml:space="preserve">he author </w:t>
      </w:r>
      <w:r w:rsidR="00C46483" w:rsidRPr="003143E5">
        <w:rPr>
          <w:rFonts w:ascii="Times New Roman" w:hAnsi="Times New Roman" w:cs="Times New Roman"/>
          <w:sz w:val="24"/>
          <w:szCs w:val="24"/>
        </w:rPr>
        <w:t>appl</w:t>
      </w:r>
      <w:r w:rsidR="00440F60">
        <w:rPr>
          <w:rFonts w:ascii="Times New Roman" w:hAnsi="Times New Roman" w:cs="Times New Roman"/>
          <w:sz w:val="24"/>
          <w:szCs w:val="24"/>
        </w:rPr>
        <w:t>ies</w:t>
      </w:r>
      <w:r w:rsidR="00C46483" w:rsidRPr="003143E5">
        <w:rPr>
          <w:rFonts w:ascii="Times New Roman" w:hAnsi="Times New Roman" w:cs="Times New Roman"/>
          <w:sz w:val="24"/>
          <w:szCs w:val="24"/>
        </w:rPr>
        <w:t xml:space="preserve"> </w:t>
      </w:r>
      <w:r w:rsidR="001D5BA0" w:rsidRPr="003143E5">
        <w:rPr>
          <w:rFonts w:ascii="Times New Roman" w:hAnsi="Times New Roman" w:cs="Times New Roman"/>
          <w:sz w:val="24"/>
          <w:szCs w:val="24"/>
        </w:rPr>
        <w:t>a knowledge</w:t>
      </w:r>
      <w:r w:rsidR="00C46483" w:rsidRPr="003143E5">
        <w:rPr>
          <w:rFonts w:ascii="Times New Roman" w:hAnsi="Times New Roman" w:cs="Times New Roman"/>
          <w:sz w:val="24"/>
          <w:szCs w:val="24"/>
        </w:rPr>
        <w:t xml:space="preserve">-intensive first layer of reasoning based on technical analysis before applying a second layer of reasoning based on machine learning. The first layer of reasoning thus performs a coarse-grained analysis of the price data that is subsequently forwarded to the second layer of reasoning for further analysis. </w:t>
      </w:r>
      <w:r w:rsidR="00D260D6" w:rsidRPr="003143E5">
        <w:rPr>
          <w:rFonts w:ascii="Times New Roman" w:hAnsi="Times New Roman" w:cs="Times New Roman"/>
          <w:sz w:val="24"/>
          <w:szCs w:val="24"/>
        </w:rPr>
        <w:t xml:space="preserve">For both layers the author has used decision trees </w:t>
      </w:r>
      <w:r w:rsidR="001D5BA0" w:rsidRPr="003143E5">
        <w:rPr>
          <w:rFonts w:ascii="Times New Roman" w:hAnsi="Times New Roman" w:cs="Times New Roman"/>
          <w:sz w:val="24"/>
          <w:szCs w:val="24"/>
        </w:rPr>
        <w:t>extensively. The</w:t>
      </w:r>
      <w:r w:rsidR="00D260D6" w:rsidRPr="003143E5">
        <w:rPr>
          <w:rFonts w:ascii="Times New Roman" w:hAnsi="Times New Roman" w:cs="Times New Roman"/>
          <w:sz w:val="24"/>
          <w:szCs w:val="24"/>
        </w:rPr>
        <w:t xml:space="preserve"> authors </w:t>
      </w:r>
      <w:r w:rsidR="001D5BA0" w:rsidRPr="003143E5">
        <w:rPr>
          <w:rFonts w:ascii="Times New Roman" w:hAnsi="Times New Roman" w:cs="Times New Roman"/>
          <w:sz w:val="24"/>
          <w:szCs w:val="24"/>
        </w:rPr>
        <w:t>concluded that</w:t>
      </w:r>
      <w:r w:rsidR="00D260D6" w:rsidRPr="003143E5">
        <w:rPr>
          <w:rFonts w:ascii="Times New Roman" w:hAnsi="Times New Roman" w:cs="Times New Roman"/>
          <w:sz w:val="24"/>
          <w:szCs w:val="24"/>
        </w:rPr>
        <w:t xml:space="preserve"> the developed prediction model using domain knowledge, machine learning and a money management strategy can create substantial profits when evaluated on the Oslo Stock Exchange. The two-layer reasoning architecture is also deemed successful due to it’s </w:t>
      </w:r>
      <w:r w:rsidR="001D5BA0" w:rsidRPr="003143E5">
        <w:rPr>
          <w:rFonts w:ascii="Times New Roman" w:hAnsi="Times New Roman" w:cs="Times New Roman"/>
          <w:sz w:val="24"/>
          <w:szCs w:val="24"/>
        </w:rPr>
        <w:t>adaptivity</w:t>
      </w:r>
      <w:r w:rsidR="00D260D6" w:rsidRPr="003143E5">
        <w:rPr>
          <w:rFonts w:ascii="Times New Roman" w:hAnsi="Times New Roman" w:cs="Times New Roman"/>
          <w:sz w:val="24"/>
          <w:szCs w:val="24"/>
        </w:rPr>
        <w:t xml:space="preserve"> and easy integration with new </w:t>
      </w:r>
      <w:r w:rsidR="001D5BA0" w:rsidRPr="003143E5">
        <w:rPr>
          <w:rFonts w:ascii="Times New Roman" w:hAnsi="Times New Roman" w:cs="Times New Roman"/>
          <w:sz w:val="24"/>
          <w:szCs w:val="24"/>
        </w:rPr>
        <w:t>techniques. It</w:t>
      </w:r>
      <w:r w:rsidR="00D260D6" w:rsidRPr="003143E5">
        <w:rPr>
          <w:rFonts w:ascii="Times New Roman" w:hAnsi="Times New Roman" w:cs="Times New Roman"/>
          <w:sz w:val="24"/>
          <w:szCs w:val="24"/>
        </w:rPr>
        <w:t xml:space="preserve"> was noted that the biggest drawback of this model </w:t>
      </w:r>
      <w:r w:rsidR="002438A6" w:rsidRPr="003143E5">
        <w:rPr>
          <w:rFonts w:ascii="Times New Roman" w:hAnsi="Times New Roman" w:cs="Times New Roman"/>
          <w:sz w:val="24"/>
          <w:szCs w:val="24"/>
        </w:rPr>
        <w:t>is omission of transaction costs and the presence of inherent stochasticity in the model. Future works is required to include fundamental and technical analysis in the model.</w:t>
      </w:r>
    </w:p>
    <w:p w14:paraId="7D9D2D47" w14:textId="77777777" w:rsidR="0002399C" w:rsidRPr="0002399C" w:rsidRDefault="0002399C" w:rsidP="00FE47C3">
      <w:pPr>
        <w:spacing w:line="276" w:lineRule="auto"/>
        <w:rPr>
          <w:rFonts w:ascii="Times New Roman" w:hAnsi="Times New Roman" w:cs="Times New Roman"/>
          <w:sz w:val="28"/>
          <w:szCs w:val="28"/>
        </w:rPr>
      </w:pPr>
      <w:r w:rsidRPr="0002399C">
        <w:rPr>
          <w:rFonts w:ascii="Times New Roman" w:hAnsi="Times New Roman" w:cs="Times New Roman"/>
          <w:sz w:val="28"/>
          <w:szCs w:val="28"/>
        </w:rPr>
        <w:lastRenderedPageBreak/>
        <w:t xml:space="preserve">[2] </w:t>
      </w:r>
      <w:r w:rsidR="00440F60" w:rsidRPr="0002399C">
        <w:rPr>
          <w:rFonts w:ascii="Times New Roman" w:hAnsi="Times New Roman" w:cs="Times New Roman"/>
          <w:sz w:val="28"/>
          <w:szCs w:val="28"/>
        </w:rPr>
        <w:t>In the research “</w:t>
      </w:r>
      <w:r w:rsidR="003143E5" w:rsidRPr="0002399C">
        <w:rPr>
          <w:rFonts w:ascii="Times New Roman" w:hAnsi="Times New Roman" w:cs="Times New Roman"/>
          <w:i/>
          <w:iCs/>
          <w:sz w:val="28"/>
          <w:szCs w:val="28"/>
        </w:rPr>
        <w:t>Predicting the direction of stock market prices using Random Forest</w:t>
      </w:r>
      <w:r w:rsidR="00440F60" w:rsidRPr="0002399C">
        <w:rPr>
          <w:rFonts w:ascii="Times New Roman" w:hAnsi="Times New Roman" w:cs="Times New Roman"/>
          <w:sz w:val="28"/>
          <w:szCs w:val="28"/>
        </w:rPr>
        <w:t>”(</w:t>
      </w:r>
      <w:r w:rsidR="00440F60" w:rsidRPr="0002399C">
        <w:rPr>
          <w:rFonts w:ascii="Times New Roman" w:hAnsi="Times New Roman" w:cs="Times New Roman"/>
          <w:b/>
          <w:bCs/>
          <w:i/>
          <w:iCs/>
          <w:sz w:val="28"/>
          <w:szCs w:val="28"/>
        </w:rPr>
        <w:t xml:space="preserve"> (</w:t>
      </w:r>
      <w:hyperlink r:id="rId5" w:history="1">
        <w:r w:rsidR="00440F60" w:rsidRPr="0002399C">
          <w:rPr>
            <w:rStyle w:val="Hyperlink"/>
            <w:rFonts w:ascii="Times New Roman" w:hAnsi="Times New Roman" w:cs="Times New Roman"/>
            <w:b/>
            <w:bCs/>
            <w:i/>
            <w:iCs/>
            <w:sz w:val="28"/>
            <w:szCs w:val="28"/>
            <w:u w:val="none"/>
            <w:shd w:val="clear" w:color="auto" w:fill="FFFFFF"/>
          </w:rPr>
          <w:t>arXiv:1605.00003</w:t>
        </w:r>
      </w:hyperlink>
      <w:r w:rsidR="00440F60" w:rsidRPr="0002399C">
        <w:rPr>
          <w:rFonts w:ascii="Times New Roman" w:hAnsi="Times New Roman" w:cs="Times New Roman"/>
          <w:b/>
          <w:bCs/>
          <w:i/>
          <w:iCs/>
          <w:color w:val="000000"/>
          <w:sz w:val="28"/>
          <w:szCs w:val="28"/>
          <w:shd w:val="clear" w:color="auto" w:fill="FFFFFF"/>
        </w:rPr>
        <w:t> </w:t>
      </w:r>
      <w:r w:rsidR="00440F60" w:rsidRPr="0002399C">
        <w:rPr>
          <w:rFonts w:ascii="Times New Roman" w:hAnsi="Times New Roman" w:cs="Times New Roman"/>
          <w:i/>
          <w:iCs/>
          <w:color w:val="000000"/>
          <w:sz w:val="28"/>
          <w:szCs w:val="28"/>
          <w:shd w:val="clear" w:color="auto" w:fill="FFFFFF"/>
        </w:rPr>
        <w:t>[</w:t>
      </w:r>
      <w:proofErr w:type="spellStart"/>
      <w:r w:rsidR="00440F60" w:rsidRPr="0002399C">
        <w:rPr>
          <w:rFonts w:ascii="Times New Roman" w:hAnsi="Times New Roman" w:cs="Times New Roman"/>
          <w:i/>
          <w:iCs/>
          <w:color w:val="000000"/>
          <w:sz w:val="28"/>
          <w:szCs w:val="28"/>
          <w:shd w:val="clear" w:color="auto" w:fill="FFFFFF"/>
        </w:rPr>
        <w:t>cs.LG</w:t>
      </w:r>
      <w:proofErr w:type="spellEnd"/>
      <w:r w:rsidR="00440F60" w:rsidRPr="0002399C">
        <w:rPr>
          <w:rFonts w:ascii="Times New Roman" w:hAnsi="Times New Roman" w:cs="Times New Roman"/>
          <w:i/>
          <w:iCs/>
          <w:color w:val="000000"/>
          <w:sz w:val="28"/>
          <w:szCs w:val="28"/>
          <w:shd w:val="clear" w:color="auto" w:fill="FFFFFF"/>
        </w:rPr>
        <w:t>])</w:t>
      </w:r>
      <w:r w:rsidR="00440F60" w:rsidRPr="0002399C">
        <w:rPr>
          <w:rFonts w:ascii="Times New Roman" w:hAnsi="Times New Roman" w:cs="Times New Roman"/>
          <w:sz w:val="28"/>
          <w:szCs w:val="28"/>
        </w:rPr>
        <w:t xml:space="preserve"> )</w:t>
      </w:r>
      <w:r w:rsidR="00440F60" w:rsidRPr="0002399C">
        <w:rPr>
          <w:rFonts w:ascii="Times New Roman" w:hAnsi="Times New Roman" w:cs="Times New Roman"/>
          <w:b/>
          <w:bCs/>
          <w:sz w:val="28"/>
          <w:szCs w:val="28"/>
        </w:rPr>
        <w:t xml:space="preserve"> </w:t>
      </w:r>
      <w:r w:rsidR="00440F60" w:rsidRPr="0002399C">
        <w:rPr>
          <w:rFonts w:ascii="Times New Roman" w:hAnsi="Times New Roman" w:cs="Times New Roman"/>
          <w:sz w:val="28"/>
          <w:szCs w:val="28"/>
        </w:rPr>
        <w:t xml:space="preserve">submitted on May-2016, </w:t>
      </w:r>
      <w:proofErr w:type="spellStart"/>
      <w:r w:rsidR="00440F60" w:rsidRPr="0002399C">
        <w:rPr>
          <w:rFonts w:ascii="Times New Roman" w:hAnsi="Times New Roman" w:cs="Times New Roman"/>
          <w:sz w:val="28"/>
          <w:szCs w:val="28"/>
        </w:rPr>
        <w:t>Luckyson</w:t>
      </w:r>
      <w:proofErr w:type="spellEnd"/>
      <w:r w:rsidR="00440F60" w:rsidRPr="0002399C">
        <w:rPr>
          <w:rFonts w:ascii="Times New Roman" w:hAnsi="Times New Roman" w:cs="Times New Roman"/>
          <w:sz w:val="28"/>
          <w:szCs w:val="28"/>
        </w:rPr>
        <w:t xml:space="preserve"> </w:t>
      </w:r>
      <w:proofErr w:type="spellStart"/>
      <w:r w:rsidR="00440F60" w:rsidRPr="0002399C">
        <w:rPr>
          <w:rFonts w:ascii="Times New Roman" w:hAnsi="Times New Roman" w:cs="Times New Roman"/>
          <w:sz w:val="28"/>
          <w:szCs w:val="28"/>
        </w:rPr>
        <w:t>Khaidem,Snehanshu</w:t>
      </w:r>
      <w:proofErr w:type="spellEnd"/>
      <w:r w:rsidR="00440F60" w:rsidRPr="0002399C">
        <w:rPr>
          <w:rFonts w:ascii="Times New Roman" w:hAnsi="Times New Roman" w:cs="Times New Roman"/>
          <w:sz w:val="28"/>
          <w:szCs w:val="28"/>
        </w:rPr>
        <w:t xml:space="preserve"> </w:t>
      </w:r>
      <w:proofErr w:type="spellStart"/>
      <w:r w:rsidR="00440F60" w:rsidRPr="0002399C">
        <w:rPr>
          <w:rFonts w:ascii="Times New Roman" w:hAnsi="Times New Roman" w:cs="Times New Roman"/>
          <w:sz w:val="28"/>
          <w:szCs w:val="28"/>
        </w:rPr>
        <w:t>Saha</w:t>
      </w:r>
      <w:proofErr w:type="spellEnd"/>
      <w:r w:rsidR="00440F60" w:rsidRPr="0002399C">
        <w:rPr>
          <w:rFonts w:ascii="Times New Roman" w:hAnsi="Times New Roman" w:cs="Times New Roman"/>
          <w:sz w:val="28"/>
          <w:szCs w:val="28"/>
        </w:rPr>
        <w:t xml:space="preserve"> and </w:t>
      </w:r>
      <w:proofErr w:type="spellStart"/>
      <w:r w:rsidR="00440F60" w:rsidRPr="0002399C">
        <w:rPr>
          <w:rFonts w:ascii="Times New Roman" w:hAnsi="Times New Roman" w:cs="Times New Roman"/>
          <w:sz w:val="28"/>
          <w:szCs w:val="28"/>
        </w:rPr>
        <w:t>Sudeepa</w:t>
      </w:r>
      <w:proofErr w:type="spellEnd"/>
      <w:r w:rsidR="00440F60" w:rsidRPr="0002399C">
        <w:rPr>
          <w:rFonts w:ascii="Times New Roman" w:hAnsi="Times New Roman" w:cs="Times New Roman"/>
          <w:sz w:val="28"/>
          <w:szCs w:val="28"/>
        </w:rPr>
        <w:t xml:space="preserve"> Roy Dey</w:t>
      </w:r>
    </w:p>
    <w:p w14:paraId="13DE8157" w14:textId="4FBCAE03" w:rsidR="002E70CD" w:rsidRDefault="0002399C" w:rsidP="00FE47C3">
      <w:pPr>
        <w:spacing w:line="276" w:lineRule="auto"/>
        <w:rPr>
          <w:rFonts w:ascii="Times New Roman" w:hAnsi="Times New Roman" w:cs="Times New Roman"/>
          <w:sz w:val="24"/>
          <w:szCs w:val="24"/>
        </w:rPr>
      </w:pPr>
      <w:r>
        <w:rPr>
          <w:rFonts w:ascii="Times New Roman" w:hAnsi="Times New Roman" w:cs="Times New Roman"/>
          <w:sz w:val="24"/>
          <w:szCs w:val="24"/>
        </w:rPr>
        <w:t>The authors</w:t>
      </w:r>
      <w:r w:rsidR="00F978DF">
        <w:rPr>
          <w:rFonts w:ascii="Times New Roman" w:hAnsi="Times New Roman" w:cs="Times New Roman"/>
          <w:sz w:val="24"/>
          <w:szCs w:val="24"/>
        </w:rPr>
        <w:t xml:space="preserve"> </w:t>
      </w:r>
      <w:r>
        <w:rPr>
          <w:rFonts w:ascii="Times New Roman" w:hAnsi="Times New Roman" w:cs="Times New Roman"/>
          <w:sz w:val="24"/>
          <w:szCs w:val="24"/>
        </w:rPr>
        <w:t>explore Random</w:t>
      </w:r>
      <w:r w:rsidR="002E70CD">
        <w:rPr>
          <w:rFonts w:ascii="Times New Roman" w:hAnsi="Times New Roman" w:cs="Times New Roman"/>
          <w:sz w:val="24"/>
          <w:szCs w:val="24"/>
        </w:rPr>
        <w:t xml:space="preserve"> Forest classifier to predict direction of stock prices to exploit ensemble learning methods. The research has claimed to have impressive results and the robustness were evaluated using various parameters like </w:t>
      </w:r>
      <w:proofErr w:type="spellStart"/>
      <w:proofErr w:type="gramStart"/>
      <w:r w:rsidR="002E70CD">
        <w:rPr>
          <w:rFonts w:ascii="Times New Roman" w:hAnsi="Times New Roman" w:cs="Times New Roman"/>
          <w:sz w:val="24"/>
          <w:szCs w:val="24"/>
        </w:rPr>
        <w:t>accuracy,recall</w:t>
      </w:r>
      <w:proofErr w:type="gramEnd"/>
      <w:r w:rsidR="002E70CD">
        <w:rPr>
          <w:rFonts w:ascii="Times New Roman" w:hAnsi="Times New Roman" w:cs="Times New Roman"/>
          <w:sz w:val="24"/>
          <w:szCs w:val="24"/>
        </w:rPr>
        <w:t>,precision</w:t>
      </w:r>
      <w:proofErr w:type="spellEnd"/>
      <w:r w:rsidR="002E70CD">
        <w:rPr>
          <w:rFonts w:ascii="Times New Roman" w:hAnsi="Times New Roman" w:cs="Times New Roman"/>
          <w:sz w:val="24"/>
          <w:szCs w:val="24"/>
        </w:rPr>
        <w:t xml:space="preserve"> and specificity.</w:t>
      </w:r>
      <w:r w:rsidR="00E31B9C">
        <w:rPr>
          <w:rFonts w:ascii="Times New Roman" w:hAnsi="Times New Roman" w:cs="Times New Roman"/>
          <w:sz w:val="24"/>
          <w:szCs w:val="24"/>
        </w:rPr>
        <w:t xml:space="preserve"> </w:t>
      </w:r>
      <w:r w:rsidR="003C0787">
        <w:rPr>
          <w:rFonts w:ascii="Times New Roman" w:hAnsi="Times New Roman" w:cs="Times New Roman"/>
          <w:sz w:val="24"/>
          <w:szCs w:val="24"/>
        </w:rPr>
        <w:t>The research has concluded that the model is able to achieve accuracy in the range of 85-95% for long term prediction.</w:t>
      </w:r>
    </w:p>
    <w:p w14:paraId="250C1900" w14:textId="0A2737F9" w:rsidR="0002399C" w:rsidRPr="0002399C" w:rsidRDefault="0002399C" w:rsidP="00FE47C3">
      <w:pPr>
        <w:spacing w:line="276" w:lineRule="auto"/>
        <w:rPr>
          <w:rFonts w:ascii="Times New Roman" w:hAnsi="Times New Roman" w:cs="Times New Roman"/>
          <w:sz w:val="28"/>
          <w:szCs w:val="28"/>
        </w:rPr>
      </w:pPr>
      <w:r>
        <w:rPr>
          <w:rFonts w:ascii="Times New Roman" w:hAnsi="Times New Roman" w:cs="Times New Roman"/>
          <w:sz w:val="28"/>
          <w:szCs w:val="28"/>
        </w:rPr>
        <w:t xml:space="preserve">[3] </w:t>
      </w:r>
      <w:r w:rsidR="00BF7914" w:rsidRPr="0002399C">
        <w:rPr>
          <w:rFonts w:ascii="Times New Roman" w:hAnsi="Times New Roman" w:cs="Times New Roman"/>
          <w:sz w:val="28"/>
          <w:szCs w:val="28"/>
        </w:rPr>
        <w:t xml:space="preserve">In the research </w:t>
      </w:r>
      <w:r w:rsidR="00BF7914" w:rsidRPr="0002399C">
        <w:rPr>
          <w:rFonts w:ascii="Times New Roman" w:hAnsi="Times New Roman" w:cs="Times New Roman"/>
          <w:i/>
          <w:iCs/>
          <w:sz w:val="28"/>
          <w:szCs w:val="28"/>
        </w:rPr>
        <w:t>“</w:t>
      </w:r>
      <w:r w:rsidR="003C0787" w:rsidRPr="0002399C">
        <w:rPr>
          <w:rFonts w:ascii="Times New Roman" w:hAnsi="Times New Roman" w:cs="Times New Roman"/>
          <w:i/>
          <w:iCs/>
          <w:sz w:val="28"/>
          <w:szCs w:val="28"/>
        </w:rPr>
        <w:t>Equity forecast: Predicting long term stock price movement using machine learning</w:t>
      </w:r>
      <w:r w:rsidR="00BF7914" w:rsidRPr="0002399C">
        <w:rPr>
          <w:rFonts w:ascii="Times New Roman" w:hAnsi="Times New Roman" w:cs="Times New Roman"/>
          <w:i/>
          <w:iCs/>
          <w:sz w:val="28"/>
          <w:szCs w:val="28"/>
        </w:rPr>
        <w:t>”</w:t>
      </w:r>
      <w:r w:rsidR="00BF7914" w:rsidRPr="0002399C">
        <w:rPr>
          <w:rFonts w:ascii="Times New Roman" w:hAnsi="Times New Roman" w:cs="Times New Roman"/>
          <w:sz w:val="28"/>
          <w:szCs w:val="28"/>
        </w:rPr>
        <w:t>(</w:t>
      </w:r>
      <w:hyperlink r:id="rId6" w:history="1">
        <w:r w:rsidR="003C0787" w:rsidRPr="0002399C">
          <w:rPr>
            <w:rStyle w:val="Hyperlink"/>
            <w:rFonts w:ascii="Times New Roman" w:hAnsi="Times New Roman" w:cs="Times New Roman"/>
            <w:sz w:val="28"/>
            <w:szCs w:val="28"/>
            <w:u w:val="none"/>
            <w:shd w:val="clear" w:color="auto" w:fill="FFFFFF"/>
          </w:rPr>
          <w:t>arXiv:1603.00751</w:t>
        </w:r>
      </w:hyperlink>
      <w:r w:rsidR="003C0787" w:rsidRPr="0002399C">
        <w:rPr>
          <w:rFonts w:ascii="Times New Roman" w:hAnsi="Times New Roman" w:cs="Times New Roman"/>
          <w:b/>
          <w:bCs/>
          <w:color w:val="000000"/>
          <w:sz w:val="28"/>
          <w:szCs w:val="28"/>
          <w:shd w:val="clear" w:color="auto" w:fill="FFFFFF"/>
        </w:rPr>
        <w:t> </w:t>
      </w:r>
      <w:r w:rsidR="003C0787" w:rsidRPr="0002399C">
        <w:rPr>
          <w:rFonts w:ascii="Times New Roman" w:hAnsi="Times New Roman" w:cs="Times New Roman"/>
          <w:color w:val="000000"/>
          <w:sz w:val="28"/>
          <w:szCs w:val="28"/>
          <w:shd w:val="clear" w:color="auto" w:fill="FFFFFF"/>
        </w:rPr>
        <w:t>[</w:t>
      </w:r>
      <w:proofErr w:type="spellStart"/>
      <w:r w:rsidR="003C0787" w:rsidRPr="0002399C">
        <w:rPr>
          <w:rFonts w:ascii="Times New Roman" w:hAnsi="Times New Roman" w:cs="Times New Roman"/>
          <w:color w:val="000000"/>
          <w:sz w:val="28"/>
          <w:szCs w:val="28"/>
          <w:shd w:val="clear" w:color="auto" w:fill="FFFFFF"/>
        </w:rPr>
        <w:t>cs.LG</w:t>
      </w:r>
      <w:proofErr w:type="spellEnd"/>
      <w:r w:rsidR="003C0787" w:rsidRPr="0002399C">
        <w:rPr>
          <w:rFonts w:ascii="Times New Roman" w:hAnsi="Times New Roman" w:cs="Times New Roman"/>
          <w:color w:val="000000"/>
          <w:sz w:val="28"/>
          <w:szCs w:val="28"/>
          <w:shd w:val="clear" w:color="auto" w:fill="FFFFFF"/>
        </w:rPr>
        <w:t>]</w:t>
      </w:r>
      <w:r w:rsidR="003C0787" w:rsidRPr="0002399C">
        <w:rPr>
          <w:rFonts w:ascii="Times New Roman" w:hAnsi="Times New Roman" w:cs="Times New Roman"/>
          <w:sz w:val="28"/>
          <w:szCs w:val="28"/>
        </w:rPr>
        <w:t>)</w:t>
      </w:r>
      <w:r w:rsidRPr="0002399C">
        <w:rPr>
          <w:rFonts w:ascii="Times New Roman" w:hAnsi="Times New Roman" w:cs="Times New Roman"/>
          <w:sz w:val="28"/>
          <w:szCs w:val="28"/>
        </w:rPr>
        <w:t xml:space="preserve"> Nikola Milosevic</w:t>
      </w:r>
    </w:p>
    <w:p w14:paraId="4BC00B73" w14:textId="5A979F67" w:rsidR="00FE47C3" w:rsidRDefault="0002399C" w:rsidP="00FE47C3">
      <w:pPr>
        <w:spacing w:line="276" w:lineRule="auto"/>
        <w:rPr>
          <w:rFonts w:ascii="Times New Roman" w:hAnsi="Times New Roman" w:cs="Times New Roman"/>
          <w:sz w:val="24"/>
          <w:szCs w:val="24"/>
        </w:rPr>
      </w:pPr>
      <w:r>
        <w:rPr>
          <w:rFonts w:ascii="Times New Roman" w:hAnsi="Times New Roman" w:cs="Times New Roman"/>
          <w:sz w:val="24"/>
          <w:szCs w:val="24"/>
        </w:rPr>
        <w:t>T</w:t>
      </w:r>
      <w:r w:rsidR="003C0787" w:rsidRPr="00022EE2">
        <w:rPr>
          <w:rFonts w:ascii="Times New Roman" w:hAnsi="Times New Roman" w:cs="Times New Roman"/>
          <w:sz w:val="24"/>
          <w:szCs w:val="24"/>
        </w:rPr>
        <w:t>he author presents a machine learning aided methodology to predict long time equity movement. The author trained his models using</w:t>
      </w:r>
      <w:r w:rsidR="003C0787">
        <w:rPr>
          <w:rFonts w:ascii="Arial" w:hAnsi="Arial" w:cs="Arial"/>
          <w:sz w:val="28"/>
          <w:szCs w:val="28"/>
        </w:rPr>
        <w:t xml:space="preserve"> </w:t>
      </w:r>
      <w:r w:rsidR="003C0787" w:rsidRPr="00022EE2">
        <w:rPr>
          <w:rFonts w:ascii="Times New Roman" w:hAnsi="Times New Roman" w:cs="Times New Roman"/>
          <w:sz w:val="24"/>
          <w:szCs w:val="24"/>
        </w:rPr>
        <w:t xml:space="preserve">C4.5 decision trees, Support Vector Machines with Sequential Minimal Optimization, </w:t>
      </w:r>
      <w:proofErr w:type="spellStart"/>
      <w:r w:rsidR="003C0787" w:rsidRPr="00022EE2">
        <w:rPr>
          <w:rFonts w:ascii="Times New Roman" w:hAnsi="Times New Roman" w:cs="Times New Roman"/>
          <w:sz w:val="24"/>
          <w:szCs w:val="24"/>
        </w:rPr>
        <w:t>JRip</w:t>
      </w:r>
      <w:proofErr w:type="spellEnd"/>
      <w:r w:rsidR="003C0787" w:rsidRPr="00022EE2">
        <w:rPr>
          <w:rFonts w:ascii="Times New Roman" w:hAnsi="Times New Roman" w:cs="Times New Roman"/>
          <w:sz w:val="24"/>
          <w:szCs w:val="24"/>
        </w:rPr>
        <w:t xml:space="preserve">, Random Trees, Random Forest, Logistic regression, Naïve Bayes and Bayesian Networks. </w:t>
      </w:r>
      <w:r w:rsidR="001D5BA0" w:rsidRPr="00022EE2">
        <w:rPr>
          <w:rFonts w:ascii="Times New Roman" w:hAnsi="Times New Roman" w:cs="Times New Roman"/>
          <w:sz w:val="24"/>
          <w:szCs w:val="24"/>
        </w:rPr>
        <w:t>Firstly,</w:t>
      </w:r>
      <w:r w:rsidR="003C0787" w:rsidRPr="00022EE2">
        <w:rPr>
          <w:rFonts w:ascii="Times New Roman" w:hAnsi="Times New Roman" w:cs="Times New Roman"/>
          <w:sz w:val="24"/>
          <w:szCs w:val="24"/>
        </w:rPr>
        <w:t xml:space="preserve"> </w:t>
      </w:r>
      <w:r w:rsidR="003C0787">
        <w:rPr>
          <w:rFonts w:ascii="Times New Roman" w:hAnsi="Times New Roman" w:cs="Times New Roman"/>
          <w:sz w:val="24"/>
          <w:szCs w:val="24"/>
        </w:rPr>
        <w:t xml:space="preserve">he </w:t>
      </w:r>
      <w:r w:rsidR="003C0787" w:rsidRPr="00022EE2">
        <w:rPr>
          <w:rFonts w:ascii="Times New Roman" w:hAnsi="Times New Roman" w:cs="Times New Roman"/>
          <w:sz w:val="24"/>
          <w:szCs w:val="24"/>
        </w:rPr>
        <w:t xml:space="preserve">performed 10-fold cross validation on all these algorithms with all indicators and history price used as features. Then </w:t>
      </w:r>
      <w:r w:rsidR="003C0787">
        <w:rPr>
          <w:rFonts w:ascii="Times New Roman" w:hAnsi="Times New Roman" w:cs="Times New Roman"/>
          <w:sz w:val="24"/>
          <w:szCs w:val="24"/>
        </w:rPr>
        <w:t xml:space="preserve">he </w:t>
      </w:r>
      <w:r w:rsidR="003C0787" w:rsidRPr="00022EE2">
        <w:rPr>
          <w:rFonts w:ascii="Times New Roman" w:hAnsi="Times New Roman" w:cs="Times New Roman"/>
          <w:sz w:val="24"/>
          <w:szCs w:val="24"/>
        </w:rPr>
        <w:t xml:space="preserve">performed manual feature selection by removing features and evaluating whether performance of the algorithm improved or decreased. </w:t>
      </w:r>
      <w:r w:rsidR="003C0787">
        <w:rPr>
          <w:rFonts w:ascii="Times New Roman" w:hAnsi="Times New Roman" w:cs="Times New Roman"/>
          <w:sz w:val="24"/>
          <w:szCs w:val="24"/>
        </w:rPr>
        <w:t xml:space="preserve">He </w:t>
      </w:r>
      <w:r w:rsidR="003C0787" w:rsidRPr="00022EE2">
        <w:rPr>
          <w:rFonts w:ascii="Times New Roman" w:hAnsi="Times New Roman" w:cs="Times New Roman"/>
          <w:sz w:val="24"/>
          <w:szCs w:val="24"/>
        </w:rPr>
        <w:t>performed this process iteratively, until we didn’t get the optimal model with minimal number of features and the best performance.</w:t>
      </w:r>
      <w:r w:rsidR="003C0787">
        <w:rPr>
          <w:rFonts w:ascii="Times New Roman" w:hAnsi="Times New Roman" w:cs="Times New Roman"/>
          <w:sz w:val="24"/>
          <w:szCs w:val="24"/>
        </w:rPr>
        <w:t xml:space="preserve"> The results of his experiment indicate that algorithm that performed best was Random Forest</w:t>
      </w:r>
      <w:r w:rsidR="003C0787" w:rsidRPr="00022EE2">
        <w:rPr>
          <w:rFonts w:ascii="Times New Roman" w:hAnsi="Times New Roman" w:cs="Times New Roman"/>
          <w:sz w:val="24"/>
          <w:szCs w:val="24"/>
        </w:rPr>
        <w:t xml:space="preserve">. The limitation of this study is that the models are not created out of data that were not limited in time. More accurate way of generating financial machine learning models would be to limit training data until certain year, while test it on unseen future data. In this case, that has not been done and whole dataset is split into training and testing folds and tested against. Markets may change over time, and therefore n-fold cross-validation evaluation would not capture these changes and may introduce, what is in finance called “Look-Ahead Bias”. </w:t>
      </w:r>
    </w:p>
    <w:p w14:paraId="3154EBDB" w14:textId="28CE7414" w:rsidR="0002399C" w:rsidRPr="0002399C" w:rsidRDefault="0002399C" w:rsidP="00FE47C3">
      <w:pPr>
        <w:spacing w:line="276" w:lineRule="auto"/>
        <w:rPr>
          <w:rFonts w:ascii="Times New Roman" w:hAnsi="Times New Roman" w:cs="Times New Roman"/>
          <w:sz w:val="28"/>
          <w:szCs w:val="28"/>
        </w:rPr>
      </w:pPr>
      <w:r>
        <w:rPr>
          <w:rFonts w:ascii="Times New Roman" w:hAnsi="Times New Roman" w:cs="Times New Roman"/>
          <w:sz w:val="28"/>
          <w:szCs w:val="28"/>
        </w:rPr>
        <w:t xml:space="preserve">[4] </w:t>
      </w:r>
      <w:r w:rsidR="00BF7914" w:rsidRPr="0002399C">
        <w:rPr>
          <w:rFonts w:ascii="Times New Roman" w:hAnsi="Times New Roman" w:cs="Times New Roman"/>
          <w:sz w:val="28"/>
          <w:szCs w:val="28"/>
        </w:rPr>
        <w:t>In the paper “</w:t>
      </w:r>
      <w:r w:rsidR="003143E5" w:rsidRPr="0002399C">
        <w:rPr>
          <w:rFonts w:ascii="Times New Roman" w:hAnsi="Times New Roman" w:cs="Times New Roman"/>
          <w:i/>
          <w:iCs/>
          <w:sz w:val="28"/>
          <w:szCs w:val="28"/>
        </w:rPr>
        <w:t>Which Artificial Intelligence Algorithm Better Predicts the Chinese Stock Market</w:t>
      </w:r>
      <w:r w:rsidR="00BF7914" w:rsidRPr="0002399C">
        <w:rPr>
          <w:rFonts w:ascii="Times New Roman" w:hAnsi="Times New Roman" w:cs="Times New Roman"/>
          <w:sz w:val="28"/>
          <w:szCs w:val="28"/>
        </w:rPr>
        <w:t>”</w:t>
      </w:r>
      <w:r w:rsidR="00FE47C3" w:rsidRPr="0002399C">
        <w:rPr>
          <w:rFonts w:ascii="Times New Roman" w:hAnsi="Times New Roman" w:cs="Times New Roman"/>
          <w:b/>
          <w:bCs/>
          <w:sz w:val="28"/>
          <w:szCs w:val="28"/>
        </w:rPr>
        <w:t xml:space="preserve"> </w:t>
      </w:r>
      <w:r w:rsidR="00544A95" w:rsidRPr="0002399C">
        <w:rPr>
          <w:rFonts w:ascii="Times New Roman" w:hAnsi="Times New Roman" w:cs="Times New Roman"/>
          <w:sz w:val="28"/>
          <w:szCs w:val="28"/>
        </w:rPr>
        <w:t xml:space="preserve">L. Chen, Z. </w:t>
      </w:r>
      <w:proofErr w:type="spellStart"/>
      <w:r w:rsidR="00544A95" w:rsidRPr="0002399C">
        <w:rPr>
          <w:rFonts w:ascii="Times New Roman" w:hAnsi="Times New Roman" w:cs="Times New Roman"/>
          <w:sz w:val="28"/>
          <w:szCs w:val="28"/>
        </w:rPr>
        <w:t>Qiao</w:t>
      </w:r>
      <w:proofErr w:type="spellEnd"/>
      <w:r w:rsidR="00544A95" w:rsidRPr="0002399C">
        <w:rPr>
          <w:rFonts w:ascii="Times New Roman" w:hAnsi="Times New Roman" w:cs="Times New Roman"/>
          <w:sz w:val="28"/>
          <w:szCs w:val="28"/>
        </w:rPr>
        <w:t xml:space="preserve">, M. Wang, C. Wang, R. Du and H. E. Stanley, "Which Artificial Intelligence Algorithm Better Predicts the Chinese Stock </w:t>
      </w:r>
      <w:r w:rsidR="00976948" w:rsidRPr="0002399C">
        <w:rPr>
          <w:rFonts w:ascii="Times New Roman" w:hAnsi="Times New Roman" w:cs="Times New Roman"/>
          <w:sz w:val="28"/>
          <w:szCs w:val="28"/>
        </w:rPr>
        <w:t>Market?</w:t>
      </w:r>
      <w:r w:rsidR="00544A95" w:rsidRPr="0002399C">
        <w:rPr>
          <w:rFonts w:ascii="Times New Roman" w:hAnsi="Times New Roman" w:cs="Times New Roman"/>
          <w:sz w:val="28"/>
          <w:szCs w:val="28"/>
        </w:rPr>
        <w:t xml:space="preserve">" in IEEE Access, vol. 6, pp. 48625-48633, 2018, </w:t>
      </w:r>
      <w:proofErr w:type="spellStart"/>
      <w:r w:rsidR="00544A95" w:rsidRPr="0002399C">
        <w:rPr>
          <w:rFonts w:ascii="Times New Roman" w:hAnsi="Times New Roman" w:cs="Times New Roman"/>
          <w:sz w:val="28"/>
          <w:szCs w:val="28"/>
        </w:rPr>
        <w:t>doi</w:t>
      </w:r>
      <w:proofErr w:type="spellEnd"/>
      <w:r w:rsidR="00544A95" w:rsidRPr="0002399C">
        <w:rPr>
          <w:rFonts w:ascii="Times New Roman" w:hAnsi="Times New Roman" w:cs="Times New Roman"/>
          <w:sz w:val="28"/>
          <w:szCs w:val="28"/>
        </w:rPr>
        <w:t>: 10.1109/ACCESS.2018.2859809</w:t>
      </w:r>
      <w:r w:rsidRPr="0002399C">
        <w:rPr>
          <w:rFonts w:ascii="Times New Roman" w:hAnsi="Times New Roman" w:cs="Times New Roman"/>
          <w:sz w:val="28"/>
          <w:szCs w:val="28"/>
        </w:rPr>
        <w:t xml:space="preserve"> </w:t>
      </w:r>
    </w:p>
    <w:p w14:paraId="50CD3786" w14:textId="5E49A8CA" w:rsidR="00544A95" w:rsidRDefault="0002399C" w:rsidP="00FE47C3">
      <w:pPr>
        <w:spacing w:line="276" w:lineRule="auto"/>
        <w:rPr>
          <w:rFonts w:ascii="Georgia" w:hAnsi="Georgia"/>
          <w:color w:val="333333"/>
          <w:sz w:val="23"/>
          <w:szCs w:val="23"/>
          <w:shd w:val="clear" w:color="auto" w:fill="FFFFFF"/>
        </w:rPr>
      </w:pPr>
      <w:r>
        <w:rPr>
          <w:rFonts w:ascii="Times New Roman" w:hAnsi="Times New Roman" w:cs="Times New Roman"/>
          <w:sz w:val="24"/>
          <w:szCs w:val="24"/>
        </w:rPr>
        <w:t>The authors</w:t>
      </w:r>
      <w:r w:rsidR="00544A95">
        <w:rPr>
          <w:rFonts w:ascii="Times New Roman" w:hAnsi="Times New Roman" w:cs="Times New Roman"/>
          <w:sz w:val="24"/>
          <w:szCs w:val="24"/>
        </w:rPr>
        <w:t xml:space="preserve"> have used Deep Learning techniques to predict stock market behaviour and compare the performance of this approach with the performance of traditional </w:t>
      </w:r>
      <w:r w:rsidR="00976948">
        <w:rPr>
          <w:rFonts w:ascii="Times New Roman" w:hAnsi="Times New Roman" w:cs="Times New Roman"/>
          <w:sz w:val="24"/>
          <w:szCs w:val="24"/>
        </w:rPr>
        <w:t>B</w:t>
      </w:r>
      <w:r w:rsidR="00544A95">
        <w:rPr>
          <w:rFonts w:ascii="Times New Roman" w:hAnsi="Times New Roman" w:cs="Times New Roman"/>
          <w:sz w:val="24"/>
          <w:szCs w:val="24"/>
        </w:rPr>
        <w:t xml:space="preserve">ack </w:t>
      </w:r>
      <w:r w:rsidR="00976948">
        <w:rPr>
          <w:rFonts w:ascii="Times New Roman" w:hAnsi="Times New Roman" w:cs="Times New Roman"/>
          <w:sz w:val="24"/>
          <w:szCs w:val="24"/>
        </w:rPr>
        <w:t>P</w:t>
      </w:r>
      <w:r w:rsidR="00544A95">
        <w:rPr>
          <w:rFonts w:ascii="Times New Roman" w:hAnsi="Times New Roman" w:cs="Times New Roman"/>
          <w:sz w:val="24"/>
          <w:szCs w:val="24"/>
        </w:rPr>
        <w:t xml:space="preserve">ropagation </w:t>
      </w:r>
      <w:r w:rsidR="00976948">
        <w:rPr>
          <w:rFonts w:ascii="Times New Roman" w:hAnsi="Times New Roman" w:cs="Times New Roman"/>
          <w:sz w:val="24"/>
          <w:szCs w:val="24"/>
        </w:rPr>
        <w:t>network (BP)</w:t>
      </w:r>
      <w:r w:rsidR="001D5BA0">
        <w:rPr>
          <w:rFonts w:ascii="Times New Roman" w:hAnsi="Times New Roman" w:cs="Times New Roman"/>
          <w:sz w:val="24"/>
          <w:szCs w:val="24"/>
        </w:rPr>
        <w:t xml:space="preserve">, </w:t>
      </w:r>
      <w:r w:rsidR="00976948">
        <w:rPr>
          <w:rFonts w:ascii="Times New Roman" w:hAnsi="Times New Roman" w:cs="Times New Roman"/>
          <w:sz w:val="24"/>
          <w:szCs w:val="24"/>
        </w:rPr>
        <w:t>E</w:t>
      </w:r>
      <w:r w:rsidR="001D5BA0">
        <w:rPr>
          <w:rFonts w:ascii="Times New Roman" w:hAnsi="Times New Roman" w:cs="Times New Roman"/>
          <w:sz w:val="24"/>
          <w:szCs w:val="24"/>
        </w:rPr>
        <w:t>xtreme</w:t>
      </w:r>
      <w:r w:rsidR="00544A95">
        <w:rPr>
          <w:rFonts w:ascii="Times New Roman" w:hAnsi="Times New Roman" w:cs="Times New Roman"/>
          <w:sz w:val="24"/>
          <w:szCs w:val="24"/>
        </w:rPr>
        <w:t xml:space="preserve"> </w:t>
      </w:r>
      <w:r w:rsidR="00976948">
        <w:rPr>
          <w:rFonts w:ascii="Times New Roman" w:hAnsi="Times New Roman" w:cs="Times New Roman"/>
          <w:sz w:val="24"/>
          <w:szCs w:val="24"/>
        </w:rPr>
        <w:t>L</w:t>
      </w:r>
      <w:r w:rsidR="00544A95">
        <w:rPr>
          <w:rFonts w:ascii="Times New Roman" w:hAnsi="Times New Roman" w:cs="Times New Roman"/>
          <w:sz w:val="24"/>
          <w:szCs w:val="24"/>
        </w:rPr>
        <w:t xml:space="preserve">earning </w:t>
      </w:r>
      <w:r w:rsidR="00976948">
        <w:rPr>
          <w:rFonts w:ascii="Times New Roman" w:hAnsi="Times New Roman" w:cs="Times New Roman"/>
          <w:sz w:val="24"/>
          <w:szCs w:val="24"/>
        </w:rPr>
        <w:t>M</w:t>
      </w:r>
      <w:r w:rsidR="001D5BA0">
        <w:rPr>
          <w:rFonts w:ascii="Times New Roman" w:hAnsi="Times New Roman" w:cs="Times New Roman"/>
          <w:sz w:val="24"/>
          <w:szCs w:val="24"/>
        </w:rPr>
        <w:t>achines</w:t>
      </w:r>
      <w:r w:rsidR="00976948">
        <w:rPr>
          <w:rFonts w:ascii="Times New Roman" w:hAnsi="Times New Roman" w:cs="Times New Roman"/>
          <w:sz w:val="24"/>
          <w:szCs w:val="24"/>
        </w:rPr>
        <w:t xml:space="preserve"> (ELM)</w:t>
      </w:r>
      <w:r w:rsidR="001D5BA0">
        <w:rPr>
          <w:rFonts w:ascii="Times New Roman" w:hAnsi="Times New Roman" w:cs="Times New Roman"/>
          <w:sz w:val="24"/>
          <w:szCs w:val="24"/>
        </w:rPr>
        <w:t xml:space="preserve">, </w:t>
      </w:r>
      <w:r w:rsidR="00976948">
        <w:rPr>
          <w:rFonts w:ascii="Times New Roman" w:hAnsi="Times New Roman" w:cs="Times New Roman"/>
          <w:sz w:val="24"/>
          <w:szCs w:val="24"/>
        </w:rPr>
        <w:t>R</w:t>
      </w:r>
      <w:r w:rsidR="001D5BA0">
        <w:rPr>
          <w:rFonts w:ascii="Times New Roman" w:hAnsi="Times New Roman" w:cs="Times New Roman"/>
          <w:sz w:val="24"/>
          <w:szCs w:val="24"/>
        </w:rPr>
        <w:t>adial</w:t>
      </w:r>
      <w:r w:rsidR="00544A95">
        <w:rPr>
          <w:rFonts w:ascii="Times New Roman" w:hAnsi="Times New Roman" w:cs="Times New Roman"/>
          <w:sz w:val="24"/>
          <w:szCs w:val="24"/>
        </w:rPr>
        <w:t xml:space="preserve"> </w:t>
      </w:r>
      <w:r w:rsidR="00976948">
        <w:rPr>
          <w:rFonts w:ascii="Times New Roman" w:hAnsi="Times New Roman" w:cs="Times New Roman"/>
          <w:sz w:val="24"/>
          <w:szCs w:val="24"/>
        </w:rPr>
        <w:t>B</w:t>
      </w:r>
      <w:r w:rsidR="00544A95">
        <w:rPr>
          <w:rFonts w:ascii="Times New Roman" w:hAnsi="Times New Roman" w:cs="Times New Roman"/>
          <w:sz w:val="24"/>
          <w:szCs w:val="24"/>
        </w:rPr>
        <w:t xml:space="preserve">asis </w:t>
      </w:r>
      <w:r w:rsidR="00976948">
        <w:rPr>
          <w:rFonts w:ascii="Times New Roman" w:hAnsi="Times New Roman" w:cs="Times New Roman"/>
          <w:sz w:val="24"/>
          <w:szCs w:val="24"/>
        </w:rPr>
        <w:t>F</w:t>
      </w:r>
      <w:r w:rsidR="00544A95">
        <w:rPr>
          <w:rFonts w:ascii="Times New Roman" w:hAnsi="Times New Roman" w:cs="Times New Roman"/>
          <w:sz w:val="24"/>
          <w:szCs w:val="24"/>
        </w:rPr>
        <w:t>unction</w:t>
      </w:r>
      <w:r w:rsidR="00976948">
        <w:rPr>
          <w:rFonts w:ascii="Times New Roman" w:hAnsi="Times New Roman" w:cs="Times New Roman"/>
          <w:sz w:val="24"/>
          <w:szCs w:val="24"/>
        </w:rPr>
        <w:t xml:space="preserve"> (RBF)</w:t>
      </w:r>
      <w:r w:rsidR="00544A95">
        <w:rPr>
          <w:rFonts w:ascii="Times New Roman" w:hAnsi="Times New Roman" w:cs="Times New Roman"/>
          <w:sz w:val="24"/>
          <w:szCs w:val="24"/>
        </w:rPr>
        <w:t>.</w:t>
      </w:r>
      <w:r w:rsidR="00544A95" w:rsidRPr="002A75E1">
        <w:rPr>
          <w:rFonts w:ascii="Georgia" w:hAnsi="Georgia"/>
          <w:color w:val="333333"/>
          <w:sz w:val="23"/>
          <w:szCs w:val="23"/>
          <w:shd w:val="clear" w:color="auto" w:fill="FFFFFF"/>
        </w:rPr>
        <w:t xml:space="preserve"> </w:t>
      </w:r>
      <w:r w:rsidR="00544A95" w:rsidRPr="00884B29">
        <w:rPr>
          <w:rFonts w:ascii="Times New Roman" w:hAnsi="Times New Roman" w:cs="Times New Roman"/>
          <w:color w:val="333333"/>
          <w:sz w:val="24"/>
          <w:szCs w:val="24"/>
          <w:shd w:val="clear" w:color="auto" w:fill="FFFFFF"/>
        </w:rPr>
        <w:t xml:space="preserve">To show the effect of sample volume on network training and predicting, </w:t>
      </w:r>
      <w:r w:rsidR="00544A95">
        <w:rPr>
          <w:rFonts w:ascii="Times New Roman" w:hAnsi="Times New Roman" w:cs="Times New Roman"/>
          <w:color w:val="333333"/>
          <w:sz w:val="24"/>
          <w:szCs w:val="24"/>
          <w:shd w:val="clear" w:color="auto" w:fill="FFFFFF"/>
        </w:rPr>
        <w:t xml:space="preserve">they </w:t>
      </w:r>
      <w:r w:rsidR="00544A95" w:rsidRPr="00884B29">
        <w:rPr>
          <w:rFonts w:ascii="Times New Roman" w:hAnsi="Times New Roman" w:cs="Times New Roman"/>
          <w:color w:val="333333"/>
          <w:sz w:val="24"/>
          <w:szCs w:val="24"/>
          <w:shd w:val="clear" w:color="auto" w:fill="FFFFFF"/>
        </w:rPr>
        <w:t>divide</w:t>
      </w:r>
      <w:r w:rsidR="00544A95">
        <w:rPr>
          <w:rFonts w:ascii="Times New Roman" w:hAnsi="Times New Roman" w:cs="Times New Roman"/>
          <w:color w:val="333333"/>
          <w:sz w:val="24"/>
          <w:szCs w:val="24"/>
          <w:shd w:val="clear" w:color="auto" w:fill="FFFFFF"/>
        </w:rPr>
        <w:t>d</w:t>
      </w:r>
      <w:r w:rsidR="00544A95" w:rsidRPr="00884B29">
        <w:rPr>
          <w:rFonts w:ascii="Times New Roman" w:hAnsi="Times New Roman" w:cs="Times New Roman"/>
          <w:color w:val="333333"/>
          <w:sz w:val="24"/>
          <w:szCs w:val="24"/>
          <w:shd w:val="clear" w:color="auto" w:fill="FFFFFF"/>
        </w:rPr>
        <w:t xml:space="preserve"> the sample into three scale datasets and compare the stock price prediction of deep learning with three traditional artificial neural networks </w:t>
      </w:r>
      <w:r w:rsidR="00544A95" w:rsidRPr="00976948">
        <w:rPr>
          <w:rFonts w:ascii="Times New Roman" w:hAnsi="Times New Roman" w:cs="Times New Roman"/>
          <w:sz w:val="24"/>
          <w:szCs w:val="24"/>
          <w:shd w:val="clear" w:color="auto" w:fill="FFFFFF"/>
        </w:rPr>
        <w:t>(BP, ELM, RBF).</w:t>
      </w:r>
      <w:r w:rsidR="00544A95" w:rsidRPr="00976948">
        <w:rPr>
          <w:rFonts w:ascii="Georgia" w:hAnsi="Georgia"/>
          <w:sz w:val="23"/>
          <w:szCs w:val="23"/>
          <w:shd w:val="clear" w:color="auto" w:fill="FFFFFF"/>
        </w:rPr>
        <w:t xml:space="preserve"> </w:t>
      </w:r>
      <w:r w:rsidR="00544A95">
        <w:rPr>
          <w:rFonts w:ascii="Georgia" w:hAnsi="Georgia"/>
          <w:color w:val="333333"/>
          <w:sz w:val="23"/>
          <w:szCs w:val="23"/>
          <w:shd w:val="clear" w:color="auto" w:fill="FFFFFF"/>
        </w:rPr>
        <w:t xml:space="preserve">They compared their predictive fitting degree and </w:t>
      </w:r>
      <w:r w:rsidR="00544A95">
        <w:rPr>
          <w:rFonts w:ascii="Georgia" w:hAnsi="Georgia"/>
          <w:color w:val="333333"/>
          <w:sz w:val="23"/>
          <w:szCs w:val="23"/>
          <w:shd w:val="clear" w:color="auto" w:fill="FFFFFF"/>
        </w:rPr>
        <w:lastRenderedPageBreak/>
        <w:t xml:space="preserve">directional predictive accuracy and proved that the predictive performance of deep learning is superior to that of BP, ELM and RBF. They also found that sample volume strongly affects stock prediction, and that deep learning performs well when applied to large data. Also, deep learning does not need prior predictive information to extract features from large datasets, and this increases its usefulness in predicting stock market behavior. They </w:t>
      </w:r>
      <w:r w:rsidR="001D5BA0">
        <w:rPr>
          <w:rFonts w:ascii="Georgia" w:hAnsi="Georgia"/>
          <w:color w:val="333333"/>
          <w:sz w:val="23"/>
          <w:szCs w:val="23"/>
          <w:shd w:val="clear" w:color="auto" w:fill="FFFFFF"/>
        </w:rPr>
        <w:t>concluded that</w:t>
      </w:r>
      <w:r w:rsidR="00544A95">
        <w:rPr>
          <w:rFonts w:ascii="Georgia" w:hAnsi="Georgia"/>
          <w:color w:val="333333"/>
          <w:sz w:val="23"/>
          <w:szCs w:val="23"/>
          <w:shd w:val="clear" w:color="auto" w:fill="FFFFFF"/>
        </w:rPr>
        <w:t xml:space="preserve"> there is enough evidence to prove that DL is an effective method of predicting stock price</w:t>
      </w:r>
    </w:p>
    <w:p w14:paraId="186CF361" w14:textId="16E2DF12" w:rsidR="0002399C" w:rsidRPr="0002399C" w:rsidRDefault="0002399C" w:rsidP="00FE47C3">
      <w:pPr>
        <w:spacing w:line="276" w:lineRule="auto"/>
        <w:rPr>
          <w:rFonts w:ascii="Times New Roman" w:hAnsi="Times New Roman" w:cs="Times New Roman"/>
          <w:sz w:val="28"/>
          <w:szCs w:val="28"/>
        </w:rPr>
      </w:pPr>
      <w:r w:rsidRPr="0002399C">
        <w:rPr>
          <w:rFonts w:ascii="Times New Roman" w:hAnsi="Times New Roman" w:cs="Times New Roman"/>
          <w:sz w:val="28"/>
          <w:szCs w:val="28"/>
          <w:lang w:eastAsia="en-CA"/>
        </w:rPr>
        <w:t xml:space="preserve">[5] </w:t>
      </w:r>
      <w:r w:rsidR="00221AF7" w:rsidRPr="0002399C">
        <w:rPr>
          <w:rFonts w:ascii="Times New Roman" w:hAnsi="Times New Roman" w:cs="Times New Roman"/>
          <w:sz w:val="28"/>
          <w:szCs w:val="28"/>
          <w:lang w:eastAsia="en-CA"/>
        </w:rPr>
        <w:t xml:space="preserve">In the </w:t>
      </w:r>
      <w:r w:rsidRPr="0002399C">
        <w:rPr>
          <w:rFonts w:ascii="Times New Roman" w:hAnsi="Times New Roman" w:cs="Times New Roman"/>
          <w:sz w:val="28"/>
          <w:szCs w:val="28"/>
          <w:lang w:eastAsia="en-CA"/>
        </w:rPr>
        <w:t xml:space="preserve">research, </w:t>
      </w:r>
      <w:r w:rsidRPr="0002399C">
        <w:rPr>
          <w:rFonts w:ascii="Times New Roman" w:hAnsi="Times New Roman" w:cs="Times New Roman"/>
          <w:i/>
          <w:iCs/>
          <w:sz w:val="28"/>
          <w:szCs w:val="28"/>
          <w:lang w:eastAsia="en-CA"/>
        </w:rPr>
        <w:t>“PREDICTING</w:t>
      </w:r>
      <w:r w:rsidR="002438A6" w:rsidRPr="0002399C">
        <w:rPr>
          <w:rFonts w:ascii="Times New Roman" w:hAnsi="Times New Roman" w:cs="Times New Roman"/>
          <w:i/>
          <w:iCs/>
          <w:sz w:val="28"/>
          <w:szCs w:val="28"/>
          <w:lang w:eastAsia="en-CA"/>
        </w:rPr>
        <w:t xml:space="preserve"> AND BEATING THE STOCK MARKET WITH MACHINE LEARNING AND TECHNICAL ANALYSIS</w:t>
      </w:r>
      <w:r w:rsidR="00221AF7" w:rsidRPr="0002399C">
        <w:rPr>
          <w:rFonts w:ascii="Times New Roman" w:hAnsi="Times New Roman" w:cs="Times New Roman"/>
          <w:sz w:val="28"/>
          <w:szCs w:val="28"/>
          <w:lang w:eastAsia="en-CA"/>
        </w:rPr>
        <w:t>”</w:t>
      </w:r>
      <w:r w:rsidRPr="0002399C">
        <w:rPr>
          <w:rFonts w:ascii="Times New Roman" w:hAnsi="Times New Roman" w:cs="Times New Roman"/>
          <w:sz w:val="28"/>
          <w:szCs w:val="28"/>
          <w:lang w:eastAsia="en-CA"/>
        </w:rPr>
        <w:t xml:space="preserve"> </w:t>
      </w:r>
      <w:r w:rsidRPr="0002399C">
        <w:rPr>
          <w:rFonts w:ascii="Times New Roman" w:hAnsi="Times New Roman" w:cs="Times New Roman"/>
          <w:sz w:val="28"/>
          <w:szCs w:val="28"/>
        </w:rPr>
        <w:t xml:space="preserve">Anthony </w:t>
      </w:r>
      <w:proofErr w:type="spellStart"/>
      <w:r w:rsidRPr="0002399C">
        <w:rPr>
          <w:rFonts w:ascii="Times New Roman" w:hAnsi="Times New Roman" w:cs="Times New Roman"/>
          <w:sz w:val="28"/>
          <w:szCs w:val="28"/>
        </w:rPr>
        <w:t>Macchiarulo</w:t>
      </w:r>
      <w:proofErr w:type="spellEnd"/>
      <w:r w:rsidRPr="0002399C">
        <w:rPr>
          <w:rFonts w:ascii="Times New Roman" w:hAnsi="Times New Roman" w:cs="Times New Roman"/>
          <w:sz w:val="28"/>
          <w:szCs w:val="28"/>
        </w:rPr>
        <w:t>.</w:t>
      </w:r>
    </w:p>
    <w:p w14:paraId="2F56A573" w14:textId="20847B4E" w:rsidR="00544A95" w:rsidRPr="00FE47C3" w:rsidRDefault="0002399C" w:rsidP="00FE47C3">
      <w:pPr>
        <w:spacing w:line="276" w:lineRule="auto"/>
        <w:rPr>
          <w:rFonts w:ascii="Times New Roman" w:hAnsi="Times New Roman" w:cs="Times New Roman"/>
          <w:b/>
          <w:bCs/>
          <w:sz w:val="24"/>
          <w:szCs w:val="24"/>
          <w:lang w:eastAsia="en-CA"/>
        </w:rPr>
      </w:pPr>
      <w:r>
        <w:rPr>
          <w:rFonts w:ascii="Times New Roman" w:hAnsi="Times New Roman" w:cs="Times New Roman"/>
          <w:sz w:val="24"/>
          <w:szCs w:val="24"/>
        </w:rPr>
        <w:t>The author</w:t>
      </w:r>
      <w:r w:rsidR="00221AF7" w:rsidRPr="00221AF7">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conducts a</w:t>
      </w:r>
      <w:r w:rsidR="00221AF7" w:rsidRPr="00221AF7">
        <w:rPr>
          <w:rFonts w:ascii="Times New Roman" w:hAnsi="Times New Roman" w:cs="Times New Roman"/>
          <w:sz w:val="24"/>
          <w:szCs w:val="24"/>
          <w:lang w:eastAsia="en-CA"/>
        </w:rPr>
        <w:t xml:space="preserve"> short </w:t>
      </w:r>
      <w:r w:rsidR="000B7B74" w:rsidRPr="00221AF7">
        <w:rPr>
          <w:rFonts w:ascii="Times New Roman" w:hAnsi="Times New Roman" w:cs="Times New Roman"/>
          <w:sz w:val="24"/>
          <w:szCs w:val="24"/>
          <w:lang w:eastAsia="en-CA"/>
        </w:rPr>
        <w:t>comparison</w:t>
      </w:r>
      <w:r w:rsidR="000B7B74">
        <w:rPr>
          <w:rFonts w:ascii="Times New Roman" w:hAnsi="Times New Roman" w:cs="Times New Roman"/>
          <w:b/>
          <w:bCs/>
          <w:sz w:val="24"/>
          <w:szCs w:val="24"/>
          <w:lang w:eastAsia="en-CA"/>
        </w:rPr>
        <w:t xml:space="preserve"> </w:t>
      </w:r>
      <w:r w:rsidR="000B7B74" w:rsidRPr="00FE47C3">
        <w:rPr>
          <w:rFonts w:ascii="Times New Roman" w:hAnsi="Times New Roman" w:cs="Times New Roman"/>
          <w:sz w:val="24"/>
          <w:szCs w:val="24"/>
          <w:lang w:eastAsia="en-CA"/>
        </w:rPr>
        <w:t>between</w:t>
      </w:r>
      <w:r w:rsidR="00B40D8F" w:rsidRPr="00FE47C3">
        <w:rPr>
          <w:rFonts w:ascii="Times New Roman" w:hAnsi="Times New Roman" w:cs="Times New Roman"/>
          <w:sz w:val="24"/>
          <w:szCs w:val="24"/>
          <w:lang w:eastAsia="en-CA"/>
        </w:rPr>
        <w:t xml:space="preserve"> machine learning and technical analysis to predict stocks market</w:t>
      </w:r>
      <w:r w:rsidR="00221AF7">
        <w:rPr>
          <w:rFonts w:ascii="Times New Roman" w:hAnsi="Times New Roman" w:cs="Times New Roman"/>
          <w:sz w:val="24"/>
          <w:szCs w:val="24"/>
          <w:lang w:eastAsia="en-CA"/>
        </w:rPr>
        <w:t xml:space="preserve"> is provided</w:t>
      </w:r>
      <w:r w:rsidR="00B40D8F" w:rsidRPr="00FE47C3">
        <w:rPr>
          <w:rFonts w:ascii="Times New Roman" w:hAnsi="Times New Roman" w:cs="Times New Roman"/>
          <w:sz w:val="24"/>
          <w:szCs w:val="24"/>
          <w:lang w:eastAsia="en-CA"/>
        </w:rPr>
        <w:t>. The machine learning algorithms used by the authors are Support vector Machines, Neural Network and Ensemble Learning.</w:t>
      </w:r>
      <w:r w:rsidR="00B40D8F" w:rsidRPr="00FE47C3">
        <w:rPr>
          <w:rFonts w:ascii="Times New Roman" w:hAnsi="Times New Roman" w:cs="Times New Roman"/>
          <w:color w:val="101010"/>
          <w:sz w:val="24"/>
          <w:szCs w:val="24"/>
          <w:shd w:val="clear" w:color="auto" w:fill="FFFFFF"/>
        </w:rPr>
        <w:t xml:space="preserve"> The authors </w:t>
      </w:r>
      <w:r w:rsidR="001D5BA0" w:rsidRPr="00FE47C3">
        <w:rPr>
          <w:rFonts w:ascii="Times New Roman" w:hAnsi="Times New Roman" w:cs="Times New Roman"/>
          <w:color w:val="101010"/>
          <w:sz w:val="24"/>
          <w:szCs w:val="24"/>
          <w:shd w:val="clear" w:color="auto" w:fill="FFFFFF"/>
        </w:rPr>
        <w:t>have concluded</w:t>
      </w:r>
      <w:r w:rsidR="00B40D8F" w:rsidRPr="00FE47C3">
        <w:rPr>
          <w:rFonts w:ascii="Times New Roman" w:hAnsi="Times New Roman" w:cs="Times New Roman"/>
          <w:color w:val="101010"/>
          <w:sz w:val="24"/>
          <w:szCs w:val="24"/>
          <w:shd w:val="clear" w:color="auto" w:fill="FFFFFF"/>
        </w:rPr>
        <w:t xml:space="preserve"> that using machine learning as a trading strategy can positively impact the returns generated compared to using many technical indicators. It was concluded that in up markets ML outperforms technical analysis whereas in down markets technical analysis outperforms ML. </w:t>
      </w:r>
      <w:r w:rsidR="00FE47C3" w:rsidRPr="00FE47C3">
        <w:rPr>
          <w:rFonts w:ascii="Times New Roman" w:hAnsi="Times New Roman" w:cs="Times New Roman"/>
          <w:color w:val="101010"/>
          <w:sz w:val="24"/>
          <w:szCs w:val="24"/>
          <w:shd w:val="clear" w:color="auto" w:fill="FFFFFF"/>
        </w:rPr>
        <w:t>However,</w:t>
      </w:r>
      <w:r w:rsidR="00B40D8F" w:rsidRPr="00FE47C3">
        <w:rPr>
          <w:rFonts w:ascii="Times New Roman" w:hAnsi="Times New Roman" w:cs="Times New Roman"/>
          <w:color w:val="101010"/>
          <w:sz w:val="24"/>
          <w:szCs w:val="24"/>
          <w:shd w:val="clear" w:color="auto" w:fill="FFFFFF"/>
        </w:rPr>
        <w:t xml:space="preserve"> the down market had very few </w:t>
      </w:r>
      <w:r w:rsidR="001D5BA0" w:rsidRPr="00FE47C3">
        <w:rPr>
          <w:rFonts w:ascii="Times New Roman" w:hAnsi="Times New Roman" w:cs="Times New Roman"/>
          <w:color w:val="101010"/>
          <w:sz w:val="24"/>
          <w:szCs w:val="24"/>
          <w:shd w:val="clear" w:color="auto" w:fill="FFFFFF"/>
        </w:rPr>
        <w:t>observations (</w:t>
      </w:r>
      <w:r w:rsidR="00B40D8F" w:rsidRPr="00FE47C3">
        <w:rPr>
          <w:rFonts w:ascii="Times New Roman" w:hAnsi="Times New Roman" w:cs="Times New Roman"/>
          <w:color w:val="101010"/>
          <w:sz w:val="24"/>
          <w:szCs w:val="24"/>
          <w:shd w:val="clear" w:color="auto" w:fill="FFFFFF"/>
        </w:rPr>
        <w:t xml:space="preserve">&lt;50) so the results may not be </w:t>
      </w:r>
      <w:r w:rsidRPr="00FE47C3">
        <w:rPr>
          <w:rFonts w:ascii="Times New Roman" w:hAnsi="Times New Roman" w:cs="Times New Roman"/>
          <w:color w:val="101010"/>
          <w:sz w:val="24"/>
          <w:szCs w:val="24"/>
          <w:shd w:val="clear" w:color="auto" w:fill="FFFFFF"/>
        </w:rPr>
        <w:t>usable,</w:t>
      </w:r>
      <w:r w:rsidR="00B40D8F" w:rsidRPr="00FE47C3">
        <w:rPr>
          <w:rFonts w:ascii="Times New Roman" w:hAnsi="Times New Roman" w:cs="Times New Roman"/>
          <w:color w:val="101010"/>
          <w:sz w:val="24"/>
          <w:szCs w:val="24"/>
          <w:shd w:val="clear" w:color="auto" w:fill="FFFFFF"/>
        </w:rPr>
        <w:t xml:space="preserve"> and more data will be required.</w:t>
      </w:r>
    </w:p>
    <w:p w14:paraId="73A954CF" w14:textId="4CF6926B" w:rsidR="008E7B3B" w:rsidRPr="00701D97" w:rsidRDefault="008E7B3B" w:rsidP="00FE47C3">
      <w:pPr>
        <w:spacing w:line="276" w:lineRule="auto"/>
        <w:rPr>
          <w:rFonts w:ascii="Times New Roman" w:hAnsi="Times New Roman" w:cs="Times New Roman"/>
          <w:b/>
          <w:bCs/>
          <w:sz w:val="28"/>
          <w:szCs w:val="28"/>
          <w:u w:val="single"/>
        </w:rPr>
      </w:pPr>
      <w:r w:rsidRPr="00701D97">
        <w:rPr>
          <w:rFonts w:ascii="Times New Roman" w:hAnsi="Times New Roman" w:cs="Times New Roman"/>
          <w:b/>
          <w:bCs/>
          <w:sz w:val="28"/>
          <w:szCs w:val="28"/>
          <w:u w:val="single"/>
        </w:rPr>
        <w:t>Dataset</w:t>
      </w:r>
    </w:p>
    <w:p w14:paraId="190D49F1" w14:textId="12617C63" w:rsidR="008E7B3B" w:rsidRDefault="008E7B3B" w:rsidP="00FE47C3">
      <w:pPr>
        <w:spacing w:line="276" w:lineRule="auto"/>
        <w:rPr>
          <w:rFonts w:ascii="Times New Roman" w:hAnsi="Times New Roman" w:cs="Times New Roman"/>
          <w:sz w:val="24"/>
          <w:szCs w:val="24"/>
        </w:rPr>
      </w:pPr>
      <w:r w:rsidRPr="008E7B3B">
        <w:rPr>
          <w:rFonts w:ascii="Times New Roman" w:hAnsi="Times New Roman" w:cs="Times New Roman"/>
          <w:sz w:val="24"/>
          <w:szCs w:val="24"/>
        </w:rPr>
        <w:t>The</w:t>
      </w:r>
      <w:r>
        <w:rPr>
          <w:rFonts w:ascii="Times New Roman" w:hAnsi="Times New Roman" w:cs="Times New Roman"/>
          <w:sz w:val="24"/>
          <w:szCs w:val="24"/>
        </w:rPr>
        <w:t xml:space="preserve"> source for this dataset is Kaggle New York Stock Exchange data (</w:t>
      </w:r>
      <w:hyperlink r:id="rId7" w:history="1">
        <w:r w:rsidRPr="00D4307C">
          <w:rPr>
            <w:rStyle w:val="Hyperlink"/>
            <w:rFonts w:ascii="Times New Roman" w:hAnsi="Times New Roman" w:cs="Times New Roman"/>
            <w:sz w:val="24"/>
            <w:szCs w:val="24"/>
          </w:rPr>
          <w:t>https://www.kaggle.com/dgawlik/nyse</w:t>
        </w:r>
      </w:hyperlink>
      <w:r>
        <w:rPr>
          <w:rFonts w:ascii="Times New Roman" w:hAnsi="Times New Roman" w:cs="Times New Roman"/>
          <w:sz w:val="24"/>
          <w:szCs w:val="24"/>
        </w:rPr>
        <w:t xml:space="preserve">). </w:t>
      </w:r>
      <w:r w:rsidR="009E6393">
        <w:rPr>
          <w:rFonts w:ascii="Times New Roman" w:hAnsi="Times New Roman" w:cs="Times New Roman"/>
          <w:sz w:val="24"/>
          <w:szCs w:val="24"/>
        </w:rPr>
        <w:t>This dataset is primarily intended for Fundamental and Technical analysis.</w:t>
      </w:r>
    </w:p>
    <w:p w14:paraId="7F090608" w14:textId="0ECC02DC" w:rsidR="008E7B3B" w:rsidRDefault="00FE6292" w:rsidP="00FE47C3">
      <w:pPr>
        <w:spacing w:line="276" w:lineRule="auto"/>
        <w:rPr>
          <w:rFonts w:ascii="Times New Roman" w:hAnsi="Times New Roman" w:cs="Times New Roman"/>
          <w:sz w:val="24"/>
          <w:szCs w:val="24"/>
        </w:rPr>
      </w:pPr>
      <w:r>
        <w:rPr>
          <w:rFonts w:ascii="Times New Roman" w:hAnsi="Times New Roman" w:cs="Times New Roman"/>
          <w:sz w:val="24"/>
          <w:szCs w:val="24"/>
        </w:rPr>
        <w:t>There are four files in the dataset: prices.csv,</w:t>
      </w:r>
      <w:r w:rsidR="001D5BA0">
        <w:rPr>
          <w:rFonts w:ascii="Times New Roman" w:hAnsi="Times New Roman" w:cs="Times New Roman"/>
          <w:sz w:val="24"/>
          <w:szCs w:val="24"/>
        </w:rPr>
        <w:t xml:space="preserve"> </w:t>
      </w:r>
      <w:r>
        <w:rPr>
          <w:rFonts w:ascii="Times New Roman" w:hAnsi="Times New Roman" w:cs="Times New Roman"/>
          <w:sz w:val="24"/>
          <w:szCs w:val="24"/>
        </w:rPr>
        <w:t>price-split-adjusted.csv,</w:t>
      </w:r>
      <w:r w:rsidR="001D5BA0">
        <w:rPr>
          <w:rFonts w:ascii="Times New Roman" w:hAnsi="Times New Roman" w:cs="Times New Roman"/>
          <w:sz w:val="24"/>
          <w:szCs w:val="24"/>
        </w:rPr>
        <w:t xml:space="preserve"> </w:t>
      </w:r>
      <w:r>
        <w:rPr>
          <w:rFonts w:ascii="Times New Roman" w:hAnsi="Times New Roman" w:cs="Times New Roman"/>
          <w:sz w:val="24"/>
          <w:szCs w:val="24"/>
        </w:rPr>
        <w:t xml:space="preserve">securities.csv and fundamentals.csv.  </w:t>
      </w:r>
    </w:p>
    <w:p w14:paraId="2CE0D3AE" w14:textId="17EAEFA4" w:rsidR="008E7B3B" w:rsidRDefault="008E7B3B" w:rsidP="00FE47C3">
      <w:pPr>
        <w:spacing w:line="276" w:lineRule="auto"/>
        <w:rPr>
          <w:rFonts w:ascii="Times New Roman" w:hAnsi="Times New Roman" w:cs="Times New Roman"/>
          <w:sz w:val="24"/>
          <w:szCs w:val="24"/>
        </w:rPr>
      </w:pPr>
      <w:r w:rsidRPr="008E7B3B">
        <w:rPr>
          <w:rFonts w:ascii="Times New Roman" w:hAnsi="Times New Roman" w:cs="Times New Roman"/>
          <w:b/>
          <w:bCs/>
          <w:sz w:val="24"/>
          <w:szCs w:val="24"/>
          <w:u w:val="single"/>
        </w:rPr>
        <w:t>Prices.csv:</w:t>
      </w:r>
      <w:r>
        <w:rPr>
          <w:rFonts w:ascii="Times New Roman" w:hAnsi="Times New Roman" w:cs="Times New Roman"/>
          <w:sz w:val="24"/>
          <w:szCs w:val="24"/>
        </w:rPr>
        <w:t xml:space="preserve"> raw, as-is daily prices. Most of data spans from 2010 to the end 2016, for companies new on stock market date range is shorter. There have been approx. 140 stock splits in that time, this set doesn’t account for that.</w:t>
      </w:r>
      <w:r w:rsidR="00711C5F">
        <w:rPr>
          <w:rFonts w:ascii="Times New Roman" w:hAnsi="Times New Roman" w:cs="Times New Roman"/>
          <w:sz w:val="24"/>
          <w:szCs w:val="24"/>
        </w:rPr>
        <w:t xml:space="preserve"> </w:t>
      </w:r>
      <w:r w:rsidR="00E62214">
        <w:rPr>
          <w:rFonts w:ascii="Times New Roman" w:hAnsi="Times New Roman" w:cs="Times New Roman"/>
          <w:sz w:val="24"/>
          <w:szCs w:val="24"/>
        </w:rPr>
        <w:t>This file</w:t>
      </w:r>
      <w:r w:rsidR="00711C5F">
        <w:rPr>
          <w:rFonts w:ascii="Times New Roman" w:hAnsi="Times New Roman" w:cs="Times New Roman"/>
          <w:sz w:val="24"/>
          <w:szCs w:val="24"/>
        </w:rPr>
        <w:t xml:space="preserve"> contains 7 columns and around 851k rows. </w:t>
      </w:r>
      <w:r w:rsidR="005729CA">
        <w:rPr>
          <w:rFonts w:ascii="Times New Roman" w:hAnsi="Times New Roman" w:cs="Times New Roman"/>
          <w:sz w:val="24"/>
          <w:szCs w:val="24"/>
        </w:rPr>
        <w:t xml:space="preserve">Each stock has approximately 1800 rows of data, which will be filtered for our analysis. </w:t>
      </w:r>
      <w:r w:rsidR="00711C5F">
        <w:rPr>
          <w:rFonts w:ascii="Times New Roman" w:hAnsi="Times New Roman" w:cs="Times New Roman"/>
          <w:sz w:val="24"/>
          <w:szCs w:val="24"/>
        </w:rPr>
        <w:t xml:space="preserve">The attributes in </w:t>
      </w:r>
      <w:r w:rsidR="00E62214">
        <w:rPr>
          <w:rFonts w:ascii="Times New Roman" w:hAnsi="Times New Roman" w:cs="Times New Roman"/>
          <w:sz w:val="24"/>
          <w:szCs w:val="24"/>
        </w:rPr>
        <w:t>this file</w:t>
      </w:r>
      <w:r w:rsidR="00711C5F">
        <w:rPr>
          <w:rFonts w:ascii="Times New Roman" w:hAnsi="Times New Roman" w:cs="Times New Roman"/>
          <w:sz w:val="24"/>
          <w:szCs w:val="24"/>
        </w:rPr>
        <w:t xml:space="preserve"> are Date, symbol, open, </w:t>
      </w:r>
      <w:r w:rsidR="00E62214">
        <w:rPr>
          <w:rFonts w:ascii="Times New Roman" w:hAnsi="Times New Roman" w:cs="Times New Roman"/>
          <w:sz w:val="24"/>
          <w:szCs w:val="24"/>
        </w:rPr>
        <w:t>close,</w:t>
      </w:r>
      <w:r w:rsidR="00711C5F">
        <w:rPr>
          <w:rFonts w:ascii="Times New Roman" w:hAnsi="Times New Roman" w:cs="Times New Roman"/>
          <w:sz w:val="24"/>
          <w:szCs w:val="24"/>
        </w:rPr>
        <w:t xml:space="preserve"> high, low, volume. There are price data for 501 unique symbols.</w:t>
      </w:r>
      <w:r w:rsidR="005729CA">
        <w:rPr>
          <w:rFonts w:ascii="Times New Roman" w:hAnsi="Times New Roman" w:cs="Times New Roman"/>
          <w:sz w:val="24"/>
          <w:szCs w:val="24"/>
        </w:rPr>
        <w:t xml:space="preserve"> </w:t>
      </w:r>
    </w:p>
    <w:p w14:paraId="0AFDEA76" w14:textId="77777777" w:rsidR="00976948" w:rsidRDefault="00976948" w:rsidP="00FE47C3">
      <w:pPr>
        <w:spacing w:line="276" w:lineRule="auto"/>
        <w:rPr>
          <w:rFonts w:ascii="Times New Roman" w:hAnsi="Times New Roman" w:cs="Times New Roman"/>
          <w:sz w:val="24"/>
          <w:szCs w:val="24"/>
        </w:rPr>
      </w:pPr>
    </w:p>
    <w:p w14:paraId="02588BDB" w14:textId="162B0224" w:rsidR="00C6040C" w:rsidRPr="00976948" w:rsidRDefault="00C6040C" w:rsidP="00FE47C3">
      <w:pPr>
        <w:spacing w:line="276" w:lineRule="auto"/>
        <w:rPr>
          <w:rFonts w:ascii="Times New Roman" w:hAnsi="Times New Roman" w:cs="Times New Roman"/>
          <w:b/>
          <w:bCs/>
          <w:sz w:val="28"/>
          <w:szCs w:val="28"/>
          <w:u w:val="single"/>
        </w:rPr>
      </w:pPr>
      <w:r w:rsidRPr="00976948">
        <w:rPr>
          <w:rFonts w:ascii="Times New Roman" w:hAnsi="Times New Roman" w:cs="Times New Roman"/>
          <w:b/>
          <w:bCs/>
          <w:sz w:val="28"/>
          <w:szCs w:val="28"/>
          <w:u w:val="single"/>
        </w:rPr>
        <w:t>Table 1:</w:t>
      </w:r>
    </w:p>
    <w:tbl>
      <w:tblPr>
        <w:tblStyle w:val="TableGrid"/>
        <w:tblW w:w="0" w:type="auto"/>
        <w:tblLook w:val="04A0" w:firstRow="1" w:lastRow="0" w:firstColumn="1" w:lastColumn="0" w:noHBand="0" w:noVBand="1"/>
      </w:tblPr>
      <w:tblGrid>
        <w:gridCol w:w="846"/>
        <w:gridCol w:w="2977"/>
        <w:gridCol w:w="5527"/>
      </w:tblGrid>
      <w:tr w:rsidR="00272901" w14:paraId="0D875398" w14:textId="77777777" w:rsidTr="005C44A2">
        <w:tc>
          <w:tcPr>
            <w:tcW w:w="846" w:type="dxa"/>
          </w:tcPr>
          <w:p w14:paraId="39A74A28" w14:textId="053E2FC0"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S.</w:t>
            </w:r>
            <w:r w:rsidR="00701D97">
              <w:rPr>
                <w:rFonts w:ascii="Times New Roman" w:hAnsi="Times New Roman" w:cs="Times New Roman"/>
                <w:sz w:val="24"/>
                <w:szCs w:val="24"/>
              </w:rPr>
              <w:t>n</w:t>
            </w:r>
            <w:r>
              <w:rPr>
                <w:rFonts w:ascii="Times New Roman" w:hAnsi="Times New Roman" w:cs="Times New Roman"/>
                <w:sz w:val="24"/>
                <w:szCs w:val="24"/>
              </w:rPr>
              <w:t>o</w:t>
            </w:r>
          </w:p>
        </w:tc>
        <w:tc>
          <w:tcPr>
            <w:tcW w:w="2977" w:type="dxa"/>
          </w:tcPr>
          <w:p w14:paraId="61D4BAF8" w14:textId="5BC46457"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Attribute </w:t>
            </w:r>
          </w:p>
        </w:tc>
        <w:tc>
          <w:tcPr>
            <w:tcW w:w="5527" w:type="dxa"/>
          </w:tcPr>
          <w:p w14:paraId="39159F26" w14:textId="10BEAC88"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Description </w:t>
            </w:r>
          </w:p>
        </w:tc>
      </w:tr>
      <w:tr w:rsidR="00272901" w14:paraId="71076CC2" w14:textId="77777777" w:rsidTr="005C44A2">
        <w:tc>
          <w:tcPr>
            <w:tcW w:w="846" w:type="dxa"/>
          </w:tcPr>
          <w:p w14:paraId="1B9E9915" w14:textId="7DEDA110"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2E636A36" w14:textId="361510B1"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Date</w:t>
            </w:r>
          </w:p>
        </w:tc>
        <w:tc>
          <w:tcPr>
            <w:tcW w:w="5527" w:type="dxa"/>
          </w:tcPr>
          <w:p w14:paraId="79FAF7DF" w14:textId="77777777"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Stock trading date</w:t>
            </w:r>
          </w:p>
          <w:p w14:paraId="36EE5A35" w14:textId="19154E8C" w:rsidR="00272901" w:rsidRDefault="00272901" w:rsidP="00FE47C3">
            <w:pPr>
              <w:spacing w:line="276" w:lineRule="auto"/>
              <w:rPr>
                <w:rFonts w:ascii="Times New Roman" w:hAnsi="Times New Roman" w:cs="Times New Roman"/>
                <w:sz w:val="24"/>
                <w:szCs w:val="24"/>
              </w:rPr>
            </w:pPr>
            <w:r w:rsidRPr="00976948">
              <w:rPr>
                <w:rFonts w:ascii="Times New Roman" w:hAnsi="Times New Roman" w:cs="Times New Roman"/>
                <w:sz w:val="24"/>
                <w:szCs w:val="24"/>
              </w:rPr>
              <w:t xml:space="preserve">Data Type: </w:t>
            </w:r>
            <w:r w:rsidR="00380AA8">
              <w:rPr>
                <w:rFonts w:ascii="Times New Roman" w:hAnsi="Times New Roman" w:cs="Times New Roman"/>
                <w:sz w:val="24"/>
                <w:szCs w:val="24"/>
              </w:rPr>
              <w:t>Datetime</w:t>
            </w:r>
          </w:p>
        </w:tc>
      </w:tr>
      <w:tr w:rsidR="00272901" w14:paraId="34CEB0DA" w14:textId="77777777" w:rsidTr="005C44A2">
        <w:tc>
          <w:tcPr>
            <w:tcW w:w="846" w:type="dxa"/>
          </w:tcPr>
          <w:p w14:paraId="44E42F95" w14:textId="2ADF2B4D" w:rsidR="00272901" w:rsidRDefault="00272901" w:rsidP="00FE47C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77" w:type="dxa"/>
          </w:tcPr>
          <w:p w14:paraId="0102508F" w14:textId="42DD292A"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Symbol</w:t>
            </w:r>
          </w:p>
        </w:tc>
        <w:tc>
          <w:tcPr>
            <w:tcW w:w="5527" w:type="dxa"/>
          </w:tcPr>
          <w:p w14:paraId="1EB254D5" w14:textId="77777777"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Ticker identifier for the stock of the company</w:t>
            </w:r>
          </w:p>
          <w:p w14:paraId="50D920DD" w14:textId="22A30B66"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Date Type: </w:t>
            </w:r>
            <w:r w:rsidR="00380AA8">
              <w:rPr>
                <w:rFonts w:ascii="Times New Roman" w:hAnsi="Times New Roman" w:cs="Times New Roman"/>
                <w:sz w:val="24"/>
                <w:szCs w:val="24"/>
              </w:rPr>
              <w:t>string</w:t>
            </w:r>
          </w:p>
        </w:tc>
      </w:tr>
      <w:tr w:rsidR="00272901" w14:paraId="7424EF9D" w14:textId="77777777" w:rsidTr="005C44A2">
        <w:tc>
          <w:tcPr>
            <w:tcW w:w="846" w:type="dxa"/>
          </w:tcPr>
          <w:p w14:paraId="78637615" w14:textId="60EC84B7"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2977" w:type="dxa"/>
          </w:tcPr>
          <w:p w14:paraId="1AB5EA22" w14:textId="04415F9C"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Open</w:t>
            </w:r>
          </w:p>
        </w:tc>
        <w:tc>
          <w:tcPr>
            <w:tcW w:w="5527" w:type="dxa"/>
          </w:tcPr>
          <w:p w14:paraId="64E16D83" w14:textId="77777777"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NYSE opening trade price</w:t>
            </w:r>
          </w:p>
          <w:p w14:paraId="4FE3E069" w14:textId="1CAB55D0"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float</w:t>
            </w:r>
          </w:p>
        </w:tc>
      </w:tr>
      <w:tr w:rsidR="00272901" w14:paraId="69D86CF5" w14:textId="77777777" w:rsidTr="005C44A2">
        <w:tc>
          <w:tcPr>
            <w:tcW w:w="846" w:type="dxa"/>
          </w:tcPr>
          <w:p w14:paraId="48094136" w14:textId="6BC32A3F"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2617931B" w14:textId="3F95E812"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Close</w:t>
            </w:r>
          </w:p>
        </w:tc>
        <w:tc>
          <w:tcPr>
            <w:tcW w:w="5527" w:type="dxa"/>
          </w:tcPr>
          <w:p w14:paraId="04B2F989" w14:textId="21C09EA8"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NYSE closing trade price</w:t>
            </w:r>
          </w:p>
          <w:p w14:paraId="71732828" w14:textId="611BBA0F"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float</w:t>
            </w:r>
          </w:p>
        </w:tc>
      </w:tr>
      <w:tr w:rsidR="00272901" w14:paraId="18FADB74" w14:textId="77777777" w:rsidTr="005C44A2">
        <w:tc>
          <w:tcPr>
            <w:tcW w:w="846" w:type="dxa"/>
          </w:tcPr>
          <w:p w14:paraId="2ED8D888" w14:textId="6F710E98"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977" w:type="dxa"/>
          </w:tcPr>
          <w:p w14:paraId="4FF7B7F7" w14:textId="27DB9CA8"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High</w:t>
            </w:r>
          </w:p>
        </w:tc>
        <w:tc>
          <w:tcPr>
            <w:tcW w:w="5527" w:type="dxa"/>
          </w:tcPr>
          <w:p w14:paraId="7FBDC19D" w14:textId="585659E7"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NYSE day highest trade price</w:t>
            </w:r>
          </w:p>
          <w:p w14:paraId="6D596169" w14:textId="2DB9A104"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float</w:t>
            </w:r>
          </w:p>
        </w:tc>
      </w:tr>
      <w:tr w:rsidR="00272901" w14:paraId="5A7D0321" w14:textId="77777777" w:rsidTr="005C44A2">
        <w:tc>
          <w:tcPr>
            <w:tcW w:w="846" w:type="dxa"/>
          </w:tcPr>
          <w:p w14:paraId="6AC1B09A" w14:textId="6D5F537C"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977" w:type="dxa"/>
          </w:tcPr>
          <w:p w14:paraId="23A0FE61" w14:textId="6F35860A"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Low</w:t>
            </w:r>
          </w:p>
        </w:tc>
        <w:tc>
          <w:tcPr>
            <w:tcW w:w="5527" w:type="dxa"/>
          </w:tcPr>
          <w:p w14:paraId="4562EF65" w14:textId="59A07557"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NYSE day lowest trade price</w:t>
            </w:r>
          </w:p>
          <w:p w14:paraId="724BA16F" w14:textId="7F86C077"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float</w:t>
            </w:r>
          </w:p>
        </w:tc>
      </w:tr>
      <w:tr w:rsidR="00272901" w14:paraId="646B8410" w14:textId="77777777" w:rsidTr="005C44A2">
        <w:tc>
          <w:tcPr>
            <w:tcW w:w="846" w:type="dxa"/>
          </w:tcPr>
          <w:p w14:paraId="08EDE0BC" w14:textId="18EE8A12"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7. </w:t>
            </w:r>
          </w:p>
        </w:tc>
        <w:tc>
          <w:tcPr>
            <w:tcW w:w="2977" w:type="dxa"/>
          </w:tcPr>
          <w:p w14:paraId="28D3344F" w14:textId="3050D302"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5527" w:type="dxa"/>
          </w:tcPr>
          <w:p w14:paraId="13DDBEBD" w14:textId="77777777" w:rsidR="00272901"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Total No. of the shares traded for the day</w:t>
            </w:r>
          </w:p>
          <w:p w14:paraId="498A9463" w14:textId="4B795159" w:rsidR="005C44A2" w:rsidRDefault="005C44A2"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Integer</w:t>
            </w:r>
          </w:p>
        </w:tc>
      </w:tr>
    </w:tbl>
    <w:p w14:paraId="7898B0F9" w14:textId="77777777" w:rsidR="00272901" w:rsidRDefault="00272901" w:rsidP="00FE47C3">
      <w:pPr>
        <w:spacing w:line="276" w:lineRule="auto"/>
        <w:rPr>
          <w:rFonts w:ascii="Times New Roman" w:hAnsi="Times New Roman" w:cs="Times New Roman"/>
          <w:sz w:val="24"/>
          <w:szCs w:val="24"/>
        </w:rPr>
      </w:pPr>
    </w:p>
    <w:p w14:paraId="207AE3A3" w14:textId="2AF81CAE" w:rsidR="008E7B3B" w:rsidRDefault="009E6393" w:rsidP="00FE47C3">
      <w:pPr>
        <w:spacing w:line="276" w:lineRule="auto"/>
        <w:rPr>
          <w:rFonts w:ascii="Times New Roman" w:hAnsi="Times New Roman" w:cs="Times New Roman"/>
          <w:sz w:val="24"/>
          <w:szCs w:val="24"/>
        </w:rPr>
      </w:pPr>
      <w:r w:rsidRPr="009E6393">
        <w:rPr>
          <w:rFonts w:ascii="Times New Roman" w:hAnsi="Times New Roman" w:cs="Times New Roman"/>
          <w:b/>
          <w:bCs/>
          <w:sz w:val="24"/>
          <w:szCs w:val="24"/>
          <w:u w:val="single"/>
        </w:rPr>
        <w:t>Securities.csv</w:t>
      </w:r>
      <w:r>
        <w:rPr>
          <w:rFonts w:ascii="Times New Roman" w:hAnsi="Times New Roman" w:cs="Times New Roman"/>
          <w:b/>
          <w:bCs/>
          <w:sz w:val="24"/>
          <w:szCs w:val="24"/>
          <w:u w:val="single"/>
        </w:rPr>
        <w:t>:</w:t>
      </w:r>
      <w:r w:rsidRPr="009E6393">
        <w:rPr>
          <w:rFonts w:ascii="Times New Roman" w:hAnsi="Times New Roman" w:cs="Times New Roman"/>
          <w:sz w:val="24"/>
          <w:szCs w:val="24"/>
        </w:rPr>
        <w:t xml:space="preserve"> general description of each company with division on sectors.</w:t>
      </w:r>
      <w:r w:rsidR="00711C5F">
        <w:rPr>
          <w:rFonts w:ascii="Times New Roman" w:hAnsi="Times New Roman" w:cs="Times New Roman"/>
          <w:sz w:val="24"/>
          <w:szCs w:val="24"/>
        </w:rPr>
        <w:t xml:space="preserve"> </w:t>
      </w:r>
      <w:r w:rsidR="00D430A8">
        <w:rPr>
          <w:rFonts w:ascii="Times New Roman" w:hAnsi="Times New Roman" w:cs="Times New Roman"/>
          <w:sz w:val="24"/>
          <w:szCs w:val="24"/>
        </w:rPr>
        <w:t>This file</w:t>
      </w:r>
      <w:r w:rsidR="00711C5F">
        <w:rPr>
          <w:rFonts w:ascii="Times New Roman" w:hAnsi="Times New Roman" w:cs="Times New Roman"/>
          <w:sz w:val="24"/>
          <w:szCs w:val="24"/>
        </w:rPr>
        <w:t xml:space="preserve"> contains 8 columns and around 505 rows. The attributes in </w:t>
      </w:r>
      <w:r w:rsidR="001D5BA0">
        <w:rPr>
          <w:rFonts w:ascii="Times New Roman" w:hAnsi="Times New Roman" w:cs="Times New Roman"/>
          <w:sz w:val="24"/>
          <w:szCs w:val="24"/>
        </w:rPr>
        <w:t>this file</w:t>
      </w:r>
      <w:r w:rsidR="00711C5F">
        <w:rPr>
          <w:rFonts w:ascii="Times New Roman" w:hAnsi="Times New Roman" w:cs="Times New Roman"/>
          <w:sz w:val="24"/>
          <w:szCs w:val="24"/>
        </w:rPr>
        <w:t xml:space="preserve"> </w:t>
      </w:r>
      <w:r w:rsidR="00D430A8">
        <w:rPr>
          <w:rFonts w:ascii="Times New Roman" w:hAnsi="Times New Roman" w:cs="Times New Roman"/>
          <w:sz w:val="24"/>
          <w:szCs w:val="24"/>
        </w:rPr>
        <w:t>are Ticker</w:t>
      </w:r>
      <w:r w:rsidR="00711C5F">
        <w:rPr>
          <w:rFonts w:ascii="Times New Roman" w:hAnsi="Times New Roman" w:cs="Times New Roman"/>
          <w:sz w:val="24"/>
          <w:szCs w:val="24"/>
        </w:rPr>
        <w:t xml:space="preserve"> symbol, security</w:t>
      </w:r>
      <w:r w:rsidR="00205517">
        <w:rPr>
          <w:rFonts w:ascii="Times New Roman" w:hAnsi="Times New Roman" w:cs="Times New Roman"/>
          <w:sz w:val="24"/>
          <w:szCs w:val="24"/>
        </w:rPr>
        <w:t>, SEC filings, GICS sector, GICS Sub Industry, Address of Headquarters, Date first added, CIK. There are securities data for 504 unique securities.</w:t>
      </w:r>
      <w:r w:rsidR="00380AA8">
        <w:rPr>
          <w:rFonts w:ascii="Times New Roman" w:hAnsi="Times New Roman" w:cs="Times New Roman"/>
          <w:sz w:val="24"/>
          <w:szCs w:val="24"/>
        </w:rPr>
        <w:t xml:space="preserve"> (Note: Highlighted columns are removed as part of data cleaning)</w:t>
      </w:r>
    </w:p>
    <w:p w14:paraId="001417AE" w14:textId="00EE04E5" w:rsidR="00C6040C" w:rsidRPr="00FE47C3" w:rsidRDefault="00C6040C" w:rsidP="00FE47C3">
      <w:pPr>
        <w:spacing w:line="276" w:lineRule="auto"/>
        <w:rPr>
          <w:rFonts w:ascii="Times New Roman" w:hAnsi="Times New Roman" w:cs="Times New Roman"/>
          <w:b/>
          <w:bCs/>
          <w:sz w:val="24"/>
          <w:szCs w:val="24"/>
          <w:u w:val="single"/>
        </w:rPr>
      </w:pPr>
      <w:r w:rsidRPr="00FE47C3">
        <w:rPr>
          <w:rFonts w:ascii="Times New Roman" w:hAnsi="Times New Roman" w:cs="Times New Roman"/>
          <w:b/>
          <w:bCs/>
          <w:sz w:val="24"/>
          <w:szCs w:val="24"/>
          <w:u w:val="single"/>
        </w:rPr>
        <w:t>Table 2:</w:t>
      </w:r>
    </w:p>
    <w:tbl>
      <w:tblPr>
        <w:tblStyle w:val="TableGrid"/>
        <w:tblW w:w="0" w:type="auto"/>
        <w:tblLook w:val="04A0" w:firstRow="1" w:lastRow="0" w:firstColumn="1" w:lastColumn="0" w:noHBand="0" w:noVBand="1"/>
      </w:tblPr>
      <w:tblGrid>
        <w:gridCol w:w="846"/>
        <w:gridCol w:w="2977"/>
        <w:gridCol w:w="5527"/>
      </w:tblGrid>
      <w:tr w:rsidR="00054F2C" w14:paraId="7400886F" w14:textId="77777777" w:rsidTr="00054F2C">
        <w:tc>
          <w:tcPr>
            <w:tcW w:w="846" w:type="dxa"/>
          </w:tcPr>
          <w:p w14:paraId="2EEEC635" w14:textId="5EA69D0E"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S.no</w:t>
            </w:r>
          </w:p>
        </w:tc>
        <w:tc>
          <w:tcPr>
            <w:tcW w:w="2977" w:type="dxa"/>
          </w:tcPr>
          <w:p w14:paraId="1936B68C" w14:textId="0EAB4774"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Attribute</w:t>
            </w:r>
          </w:p>
        </w:tc>
        <w:tc>
          <w:tcPr>
            <w:tcW w:w="5527" w:type="dxa"/>
          </w:tcPr>
          <w:p w14:paraId="6305E3C9" w14:textId="56002045"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r>
      <w:tr w:rsidR="00054F2C" w14:paraId="65D1EA1E" w14:textId="77777777" w:rsidTr="00054F2C">
        <w:tc>
          <w:tcPr>
            <w:tcW w:w="846" w:type="dxa"/>
          </w:tcPr>
          <w:p w14:paraId="537EF22D" w14:textId="13683F4D"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977" w:type="dxa"/>
          </w:tcPr>
          <w:p w14:paraId="481D78E5" w14:textId="625578C4"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Ticker symbol</w:t>
            </w:r>
          </w:p>
        </w:tc>
        <w:tc>
          <w:tcPr>
            <w:tcW w:w="5527" w:type="dxa"/>
          </w:tcPr>
          <w:p w14:paraId="140D6840"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Ticker identifier for the stock of the company</w:t>
            </w:r>
          </w:p>
          <w:p w14:paraId="2DB3CD26" w14:textId="61652DB3"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String</w:t>
            </w:r>
          </w:p>
        </w:tc>
      </w:tr>
      <w:tr w:rsidR="00054F2C" w14:paraId="755EABC7" w14:textId="77777777" w:rsidTr="00054F2C">
        <w:tc>
          <w:tcPr>
            <w:tcW w:w="846" w:type="dxa"/>
          </w:tcPr>
          <w:p w14:paraId="410F6D65" w14:textId="730CC6FB"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977" w:type="dxa"/>
          </w:tcPr>
          <w:p w14:paraId="07E49622" w14:textId="46F8535D"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Security</w:t>
            </w:r>
          </w:p>
        </w:tc>
        <w:tc>
          <w:tcPr>
            <w:tcW w:w="5527" w:type="dxa"/>
          </w:tcPr>
          <w:p w14:paraId="0BB1BC3C"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Company name</w:t>
            </w:r>
          </w:p>
          <w:p w14:paraId="6760530B" w14:textId="63439FF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String</w:t>
            </w:r>
          </w:p>
        </w:tc>
      </w:tr>
      <w:tr w:rsidR="00054F2C" w14:paraId="12F223EA" w14:textId="77777777" w:rsidTr="00380AA8">
        <w:tc>
          <w:tcPr>
            <w:tcW w:w="846" w:type="dxa"/>
            <w:shd w:val="clear" w:color="auto" w:fill="D9D9D9" w:themeFill="background1" w:themeFillShade="D9"/>
          </w:tcPr>
          <w:p w14:paraId="4BF0E8E1" w14:textId="11EA3148"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977" w:type="dxa"/>
            <w:shd w:val="clear" w:color="auto" w:fill="D9D9D9" w:themeFill="background1" w:themeFillShade="D9"/>
          </w:tcPr>
          <w:p w14:paraId="7422D5AE" w14:textId="11EB71E1"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SEC filings</w:t>
            </w:r>
          </w:p>
        </w:tc>
        <w:tc>
          <w:tcPr>
            <w:tcW w:w="5527" w:type="dxa"/>
            <w:shd w:val="clear" w:color="auto" w:fill="D9D9D9" w:themeFill="background1" w:themeFillShade="D9"/>
          </w:tcPr>
          <w:p w14:paraId="1224AC4C"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Financial statement filing for the company</w:t>
            </w:r>
          </w:p>
          <w:p w14:paraId="776C5B29" w14:textId="2D3CA1AE"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String</w:t>
            </w:r>
          </w:p>
        </w:tc>
      </w:tr>
      <w:tr w:rsidR="00054F2C" w14:paraId="5E433E59" w14:textId="77777777" w:rsidTr="00054F2C">
        <w:tc>
          <w:tcPr>
            <w:tcW w:w="846" w:type="dxa"/>
          </w:tcPr>
          <w:p w14:paraId="6E5890C3" w14:textId="26230309"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977" w:type="dxa"/>
          </w:tcPr>
          <w:p w14:paraId="56B670FD" w14:textId="380F05CB"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GICS Sector</w:t>
            </w:r>
          </w:p>
        </w:tc>
        <w:tc>
          <w:tcPr>
            <w:tcW w:w="5527" w:type="dxa"/>
          </w:tcPr>
          <w:p w14:paraId="1EC644F9" w14:textId="2FE0AFA9"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Sector of the company based on MSCI &amp; S&amp;P classification</w:t>
            </w:r>
          </w:p>
          <w:p w14:paraId="30198655" w14:textId="2B39A19E"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Date Type: String</w:t>
            </w:r>
          </w:p>
        </w:tc>
      </w:tr>
      <w:tr w:rsidR="00054F2C" w14:paraId="257DEE8E" w14:textId="77777777" w:rsidTr="00054F2C">
        <w:tc>
          <w:tcPr>
            <w:tcW w:w="846" w:type="dxa"/>
          </w:tcPr>
          <w:p w14:paraId="54BBC382" w14:textId="7BC40962"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977" w:type="dxa"/>
          </w:tcPr>
          <w:p w14:paraId="424830A3" w14:textId="2B029018"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GICS Sub Industry</w:t>
            </w:r>
          </w:p>
        </w:tc>
        <w:tc>
          <w:tcPr>
            <w:tcW w:w="5527" w:type="dxa"/>
          </w:tcPr>
          <w:p w14:paraId="4D500656" w14:textId="783A60CF"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Sub-Industry of the </w:t>
            </w:r>
            <w:r w:rsidR="00E62214">
              <w:rPr>
                <w:rFonts w:ascii="Times New Roman" w:hAnsi="Times New Roman" w:cs="Times New Roman"/>
                <w:sz w:val="24"/>
                <w:szCs w:val="24"/>
              </w:rPr>
              <w:t>company’s</w:t>
            </w:r>
            <w:r>
              <w:rPr>
                <w:rFonts w:ascii="Times New Roman" w:hAnsi="Times New Roman" w:cs="Times New Roman"/>
                <w:sz w:val="24"/>
                <w:szCs w:val="24"/>
              </w:rPr>
              <w:t xml:space="preserve"> sector</w:t>
            </w:r>
          </w:p>
          <w:p w14:paraId="667EB1F5" w14:textId="1491F3F5"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String</w:t>
            </w:r>
          </w:p>
        </w:tc>
      </w:tr>
      <w:tr w:rsidR="00054F2C" w14:paraId="0D73EF68" w14:textId="77777777" w:rsidTr="00380AA8">
        <w:tc>
          <w:tcPr>
            <w:tcW w:w="846" w:type="dxa"/>
            <w:shd w:val="clear" w:color="auto" w:fill="D9D9D9" w:themeFill="background1" w:themeFillShade="D9"/>
          </w:tcPr>
          <w:p w14:paraId="6B357C4C" w14:textId="0876CEB5"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977" w:type="dxa"/>
            <w:shd w:val="clear" w:color="auto" w:fill="D9D9D9" w:themeFill="background1" w:themeFillShade="D9"/>
          </w:tcPr>
          <w:p w14:paraId="7DEE7115" w14:textId="35E5514E"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Address of Headquarters</w:t>
            </w:r>
          </w:p>
        </w:tc>
        <w:tc>
          <w:tcPr>
            <w:tcW w:w="5527" w:type="dxa"/>
            <w:shd w:val="clear" w:color="auto" w:fill="D9D9D9" w:themeFill="background1" w:themeFillShade="D9"/>
          </w:tcPr>
          <w:p w14:paraId="629BC40C"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Address of the company</w:t>
            </w:r>
          </w:p>
          <w:p w14:paraId="3F752E09" w14:textId="023FA169"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String</w:t>
            </w:r>
          </w:p>
        </w:tc>
      </w:tr>
      <w:tr w:rsidR="00054F2C" w14:paraId="3D068D8E" w14:textId="77777777" w:rsidTr="00380AA8">
        <w:tc>
          <w:tcPr>
            <w:tcW w:w="846" w:type="dxa"/>
            <w:shd w:val="clear" w:color="auto" w:fill="D9D9D9" w:themeFill="background1" w:themeFillShade="D9"/>
          </w:tcPr>
          <w:p w14:paraId="33B41DFB" w14:textId="0866B138"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977" w:type="dxa"/>
            <w:shd w:val="clear" w:color="auto" w:fill="D9D9D9" w:themeFill="background1" w:themeFillShade="D9"/>
          </w:tcPr>
          <w:p w14:paraId="1FEEFEAD" w14:textId="224066B3"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Date first added</w:t>
            </w:r>
          </w:p>
        </w:tc>
        <w:tc>
          <w:tcPr>
            <w:tcW w:w="5527" w:type="dxa"/>
            <w:shd w:val="clear" w:color="auto" w:fill="D9D9D9" w:themeFill="background1" w:themeFillShade="D9"/>
          </w:tcPr>
          <w:p w14:paraId="5EC955B1"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First filing date in SEC</w:t>
            </w:r>
          </w:p>
          <w:p w14:paraId="2EACFA2E" w14:textId="0B0CB235"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Date</w:t>
            </w:r>
          </w:p>
        </w:tc>
      </w:tr>
      <w:tr w:rsidR="00054F2C" w14:paraId="1DD7660E" w14:textId="77777777" w:rsidTr="00380AA8">
        <w:tc>
          <w:tcPr>
            <w:tcW w:w="846" w:type="dxa"/>
            <w:shd w:val="clear" w:color="auto" w:fill="D9D9D9" w:themeFill="background1" w:themeFillShade="D9"/>
          </w:tcPr>
          <w:p w14:paraId="3F714811" w14:textId="5D0EA5D8"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977" w:type="dxa"/>
            <w:shd w:val="clear" w:color="auto" w:fill="D9D9D9" w:themeFill="background1" w:themeFillShade="D9"/>
          </w:tcPr>
          <w:p w14:paraId="77E698F4" w14:textId="203918B9"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CIK</w:t>
            </w:r>
          </w:p>
        </w:tc>
        <w:tc>
          <w:tcPr>
            <w:tcW w:w="5527" w:type="dxa"/>
            <w:shd w:val="clear" w:color="auto" w:fill="D9D9D9" w:themeFill="background1" w:themeFillShade="D9"/>
          </w:tcPr>
          <w:p w14:paraId="54879AD4" w14:textId="77777777" w:rsidR="00054F2C" w:rsidRDefault="00054F2C"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Unique key to identify a </w:t>
            </w:r>
            <w:r w:rsidR="005C7488">
              <w:rPr>
                <w:rFonts w:ascii="Times New Roman" w:hAnsi="Times New Roman" w:cs="Times New Roman"/>
                <w:sz w:val="24"/>
                <w:szCs w:val="24"/>
              </w:rPr>
              <w:t>corporation in SEC data base</w:t>
            </w:r>
          </w:p>
          <w:p w14:paraId="6486AE3E" w14:textId="11CE1D5B" w:rsidR="005C7488" w:rsidRDefault="005C7488" w:rsidP="00FE47C3">
            <w:pPr>
              <w:spacing w:line="276" w:lineRule="auto"/>
              <w:rPr>
                <w:rFonts w:ascii="Times New Roman" w:hAnsi="Times New Roman" w:cs="Times New Roman"/>
                <w:sz w:val="24"/>
                <w:szCs w:val="24"/>
              </w:rPr>
            </w:pPr>
            <w:r>
              <w:rPr>
                <w:rFonts w:ascii="Times New Roman" w:hAnsi="Times New Roman" w:cs="Times New Roman"/>
                <w:sz w:val="24"/>
                <w:szCs w:val="24"/>
              </w:rPr>
              <w:t>Data Type: Integer</w:t>
            </w:r>
          </w:p>
        </w:tc>
      </w:tr>
    </w:tbl>
    <w:p w14:paraId="4B9600A4" w14:textId="7C340692" w:rsidR="00272901" w:rsidRDefault="00272901" w:rsidP="00FE47C3">
      <w:pPr>
        <w:spacing w:line="276" w:lineRule="auto"/>
        <w:rPr>
          <w:rFonts w:ascii="Times New Roman" w:hAnsi="Times New Roman" w:cs="Times New Roman"/>
          <w:sz w:val="24"/>
          <w:szCs w:val="24"/>
        </w:rPr>
      </w:pPr>
    </w:p>
    <w:p w14:paraId="3864D88D" w14:textId="07E14943" w:rsidR="001658A8" w:rsidRPr="001A6982" w:rsidRDefault="00FE6292" w:rsidP="00FE47C3">
      <w:pPr>
        <w:spacing w:line="276" w:lineRule="auto"/>
        <w:rPr>
          <w:rFonts w:ascii="Times New Roman" w:hAnsi="Times New Roman" w:cs="Times New Roman"/>
          <w:sz w:val="24"/>
          <w:szCs w:val="24"/>
        </w:rPr>
      </w:pPr>
      <w:r w:rsidRPr="001A6982">
        <w:rPr>
          <w:rFonts w:ascii="Times New Roman" w:hAnsi="Times New Roman" w:cs="Times New Roman"/>
          <w:i/>
          <w:iCs/>
          <w:sz w:val="24"/>
          <w:szCs w:val="24"/>
        </w:rPr>
        <w:lastRenderedPageBreak/>
        <w:t>Note</w:t>
      </w:r>
      <w:r>
        <w:rPr>
          <w:rFonts w:ascii="Times New Roman" w:hAnsi="Times New Roman" w:cs="Times New Roman"/>
          <w:sz w:val="24"/>
          <w:szCs w:val="24"/>
        </w:rPr>
        <w:t xml:space="preserve">: </w:t>
      </w:r>
      <w:r w:rsidRPr="001A6982">
        <w:rPr>
          <w:rFonts w:ascii="Times New Roman" w:hAnsi="Times New Roman" w:cs="Times New Roman"/>
          <w:sz w:val="24"/>
          <w:szCs w:val="24"/>
        </w:rPr>
        <w:t xml:space="preserve">For the purpose of the project we will not use price-split-adjusted.csv </w:t>
      </w:r>
      <w:r w:rsidR="00060741" w:rsidRPr="001A6982">
        <w:rPr>
          <w:rFonts w:ascii="Times New Roman" w:hAnsi="Times New Roman" w:cs="Times New Roman"/>
          <w:sz w:val="24"/>
          <w:szCs w:val="24"/>
        </w:rPr>
        <w:t>but use</w:t>
      </w:r>
      <w:r w:rsidRPr="001A6982">
        <w:rPr>
          <w:rFonts w:ascii="Times New Roman" w:hAnsi="Times New Roman" w:cs="Times New Roman"/>
          <w:sz w:val="24"/>
          <w:szCs w:val="24"/>
        </w:rPr>
        <w:t xml:space="preserve"> the non adjusted prices in the prices.csv. We will also not use fundamentals.csv as we are not incorporating Fundamental analysis in our model and limit our scope to technical analysis.</w:t>
      </w:r>
    </w:p>
    <w:p w14:paraId="09B3F658" w14:textId="7E45652D" w:rsidR="00FE6292" w:rsidRPr="00701D97" w:rsidRDefault="00D430A8" w:rsidP="00FE47C3">
      <w:pPr>
        <w:spacing w:line="276" w:lineRule="auto"/>
        <w:rPr>
          <w:rFonts w:ascii="Times New Roman" w:hAnsi="Times New Roman" w:cs="Times New Roman"/>
          <w:sz w:val="28"/>
          <w:szCs w:val="28"/>
          <w:u w:val="single"/>
        </w:rPr>
      </w:pPr>
      <w:r w:rsidRPr="00701D97">
        <w:rPr>
          <w:rFonts w:ascii="Times New Roman" w:hAnsi="Times New Roman" w:cs="Times New Roman"/>
          <w:b/>
          <w:bCs/>
          <w:sz w:val="28"/>
          <w:szCs w:val="28"/>
          <w:u w:val="single"/>
        </w:rPr>
        <w:t>Approach:</w:t>
      </w:r>
      <w:r w:rsidR="00A73A10" w:rsidRPr="00701D97">
        <w:rPr>
          <w:rFonts w:ascii="Times New Roman" w:hAnsi="Times New Roman" w:cs="Times New Roman"/>
          <w:b/>
          <w:bCs/>
          <w:sz w:val="28"/>
          <w:szCs w:val="28"/>
          <w:u w:val="single"/>
        </w:rPr>
        <w:t xml:space="preserve"> </w:t>
      </w:r>
    </w:p>
    <w:p w14:paraId="10ECCDCB" w14:textId="5D6B7608" w:rsidR="001A6982" w:rsidRPr="00CA09F4" w:rsidRDefault="001A6982" w:rsidP="00FE47C3">
      <w:pPr>
        <w:spacing w:line="276" w:lineRule="auto"/>
        <w:rPr>
          <w:rFonts w:ascii="Times New Roman" w:hAnsi="Times New Roman" w:cs="Times New Roman"/>
          <w:sz w:val="24"/>
          <w:szCs w:val="24"/>
        </w:rPr>
      </w:pPr>
      <w:r w:rsidRPr="00CA09F4">
        <w:rPr>
          <w:rFonts w:ascii="Times New Roman" w:hAnsi="Times New Roman" w:cs="Times New Roman"/>
          <w:sz w:val="24"/>
          <w:szCs w:val="24"/>
        </w:rPr>
        <w:t xml:space="preserve">The files </w:t>
      </w:r>
      <w:r w:rsidR="001D5BA0" w:rsidRPr="00CA09F4">
        <w:rPr>
          <w:rFonts w:ascii="Times New Roman" w:hAnsi="Times New Roman" w:cs="Times New Roman"/>
          <w:sz w:val="24"/>
          <w:szCs w:val="24"/>
        </w:rPr>
        <w:t>contain</w:t>
      </w:r>
      <w:r w:rsidRPr="00CA09F4">
        <w:rPr>
          <w:rFonts w:ascii="Times New Roman" w:hAnsi="Times New Roman" w:cs="Times New Roman"/>
          <w:sz w:val="24"/>
          <w:szCs w:val="24"/>
        </w:rPr>
        <w:t xml:space="preserve"> historical data for about 500 securities. For our illustrative purpose we will use a single </w:t>
      </w:r>
      <w:r w:rsidR="001D5BA0" w:rsidRPr="00CA09F4">
        <w:rPr>
          <w:rFonts w:ascii="Times New Roman" w:hAnsi="Times New Roman" w:cs="Times New Roman"/>
          <w:sz w:val="24"/>
          <w:szCs w:val="24"/>
        </w:rPr>
        <w:t>stock (</w:t>
      </w:r>
      <w:r w:rsidRPr="005729CA">
        <w:rPr>
          <w:rFonts w:ascii="Times New Roman" w:hAnsi="Times New Roman" w:cs="Times New Roman"/>
          <w:sz w:val="24"/>
          <w:szCs w:val="24"/>
        </w:rPr>
        <w:t>MSFT</w:t>
      </w:r>
      <w:r w:rsidRPr="00CA09F4">
        <w:rPr>
          <w:rFonts w:ascii="Times New Roman" w:hAnsi="Times New Roman" w:cs="Times New Roman"/>
          <w:sz w:val="24"/>
          <w:szCs w:val="24"/>
        </w:rPr>
        <w:t xml:space="preserve">) but </w:t>
      </w:r>
      <w:r w:rsidR="00060741" w:rsidRPr="00CA09F4">
        <w:rPr>
          <w:rFonts w:ascii="Times New Roman" w:hAnsi="Times New Roman" w:cs="Times New Roman"/>
          <w:sz w:val="24"/>
          <w:szCs w:val="24"/>
        </w:rPr>
        <w:t>the program</w:t>
      </w:r>
      <w:r w:rsidRPr="00CA09F4">
        <w:rPr>
          <w:rFonts w:ascii="Times New Roman" w:hAnsi="Times New Roman" w:cs="Times New Roman"/>
          <w:sz w:val="24"/>
          <w:szCs w:val="24"/>
        </w:rPr>
        <w:t xml:space="preserve"> will be customisable so users can run the data preprocessing and </w:t>
      </w:r>
      <w:r w:rsidR="00701D97" w:rsidRPr="00CA09F4">
        <w:rPr>
          <w:rFonts w:ascii="Times New Roman" w:hAnsi="Times New Roman" w:cs="Times New Roman"/>
          <w:sz w:val="24"/>
          <w:szCs w:val="24"/>
        </w:rPr>
        <w:t>model on</w:t>
      </w:r>
      <w:r w:rsidRPr="00CA09F4">
        <w:rPr>
          <w:rFonts w:ascii="Times New Roman" w:hAnsi="Times New Roman" w:cs="Times New Roman"/>
          <w:sz w:val="24"/>
          <w:szCs w:val="24"/>
        </w:rPr>
        <w:t xml:space="preserve"> any stock by passing a parameter. The following diagram outlines the approach we will use in our project</w:t>
      </w:r>
    </w:p>
    <w:p w14:paraId="31738439" w14:textId="679FA8A1" w:rsidR="00D430A8" w:rsidRDefault="00FE6292"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60B4E5C" w14:textId="4828B2EC" w:rsidR="00D430A8" w:rsidRDefault="00D430A8" w:rsidP="00FE47C3">
      <w:pPr>
        <w:spacing w:line="276" w:lineRule="auto"/>
        <w:rPr>
          <w:rFonts w:ascii="Times New Roman" w:hAnsi="Times New Roman" w:cs="Times New Roman"/>
          <w:sz w:val="24"/>
          <w:szCs w:val="24"/>
        </w:rPr>
      </w:pPr>
      <w:r w:rsidRPr="006665CF">
        <w:rPr>
          <w:rFonts w:cstheme="minorHAnsi"/>
          <w:noProof/>
          <w:sz w:val="24"/>
          <w:szCs w:val="24"/>
        </w:rPr>
        <w:drawing>
          <wp:inline distT="0" distB="0" distL="0" distR="0" wp14:anchorId="5C64F5A7" wp14:editId="1F03754B">
            <wp:extent cx="5943600" cy="5207000"/>
            <wp:effectExtent l="57150" t="114300" r="76200" b="146050"/>
            <wp:docPr id="1" name="Diagram 1">
              <a:extLst xmlns:a="http://schemas.openxmlformats.org/drawingml/2006/main">
                <a:ext uri="{FF2B5EF4-FFF2-40B4-BE49-F238E27FC236}">
                  <a16:creationId xmlns:a16="http://schemas.microsoft.com/office/drawing/2014/main" id="{C2D1A22B-63D7-4702-8EDA-270A4F1B94C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A92CB9A" w14:textId="77777777" w:rsidR="00272901" w:rsidRDefault="00272901" w:rsidP="00FE47C3">
      <w:pPr>
        <w:spacing w:line="276" w:lineRule="auto"/>
        <w:rPr>
          <w:rFonts w:ascii="Times New Roman" w:hAnsi="Times New Roman" w:cs="Times New Roman"/>
          <w:sz w:val="24"/>
          <w:szCs w:val="24"/>
        </w:rPr>
      </w:pPr>
    </w:p>
    <w:p w14:paraId="74ACB3D1" w14:textId="77777777" w:rsidR="009E6393" w:rsidRPr="009E6393" w:rsidRDefault="009E6393" w:rsidP="00FE47C3">
      <w:pPr>
        <w:spacing w:line="276" w:lineRule="auto"/>
        <w:rPr>
          <w:rFonts w:ascii="Times New Roman" w:hAnsi="Times New Roman" w:cs="Times New Roman"/>
          <w:sz w:val="24"/>
          <w:szCs w:val="24"/>
        </w:rPr>
      </w:pPr>
    </w:p>
    <w:p w14:paraId="7B7D6EE6" w14:textId="77777777" w:rsidR="0002399C" w:rsidRDefault="0002399C" w:rsidP="00FE47C3">
      <w:pPr>
        <w:spacing w:line="276" w:lineRule="auto"/>
        <w:rPr>
          <w:rFonts w:ascii="Times New Roman" w:hAnsi="Times New Roman" w:cs="Times New Roman"/>
          <w:b/>
          <w:bCs/>
          <w:sz w:val="24"/>
          <w:szCs w:val="24"/>
          <w:u w:val="single"/>
        </w:rPr>
      </w:pPr>
    </w:p>
    <w:p w14:paraId="19D7D36F" w14:textId="17719568" w:rsidR="005F3595" w:rsidRPr="00E030B2" w:rsidRDefault="005F3595" w:rsidP="00FE47C3">
      <w:pPr>
        <w:spacing w:line="276" w:lineRule="auto"/>
        <w:rPr>
          <w:rFonts w:ascii="Times New Roman" w:hAnsi="Times New Roman" w:cs="Times New Roman"/>
          <w:b/>
          <w:bCs/>
          <w:sz w:val="24"/>
          <w:szCs w:val="24"/>
          <w:u w:val="single"/>
        </w:rPr>
      </w:pPr>
      <w:r w:rsidRPr="00E030B2">
        <w:rPr>
          <w:rFonts w:ascii="Times New Roman" w:hAnsi="Times New Roman" w:cs="Times New Roman"/>
          <w:b/>
          <w:bCs/>
          <w:sz w:val="24"/>
          <w:szCs w:val="24"/>
          <w:u w:val="single"/>
        </w:rPr>
        <w:t xml:space="preserve">Data </w:t>
      </w:r>
      <w:r w:rsidRPr="00701D97">
        <w:rPr>
          <w:rFonts w:ascii="Times New Roman" w:hAnsi="Times New Roman" w:cs="Times New Roman"/>
          <w:b/>
          <w:bCs/>
          <w:sz w:val="28"/>
          <w:szCs w:val="28"/>
          <w:u w:val="single"/>
        </w:rPr>
        <w:t>Collection</w:t>
      </w:r>
      <w:r w:rsidRPr="00E030B2">
        <w:rPr>
          <w:rFonts w:ascii="Times New Roman" w:hAnsi="Times New Roman" w:cs="Times New Roman"/>
          <w:b/>
          <w:bCs/>
          <w:sz w:val="24"/>
          <w:szCs w:val="24"/>
          <w:u w:val="single"/>
        </w:rPr>
        <w:t>:</w:t>
      </w:r>
    </w:p>
    <w:p w14:paraId="45AD3BA2" w14:textId="52D95DF5" w:rsidR="008E7B3B" w:rsidRDefault="005F3595" w:rsidP="00FE47C3">
      <w:pPr>
        <w:spacing w:line="276" w:lineRule="auto"/>
        <w:rPr>
          <w:rFonts w:ascii="Times New Roman" w:hAnsi="Times New Roman" w:cs="Times New Roman"/>
          <w:sz w:val="24"/>
          <w:szCs w:val="24"/>
        </w:rPr>
      </w:pPr>
      <w:r>
        <w:rPr>
          <w:rFonts w:ascii="Times New Roman" w:hAnsi="Times New Roman" w:cs="Times New Roman"/>
          <w:sz w:val="24"/>
          <w:szCs w:val="24"/>
        </w:rPr>
        <w:t xml:space="preserve">Participants in the stock market would need to get a sense of the direction in which a stock will move before trading on it. </w:t>
      </w:r>
      <w:r w:rsidR="001F0E89">
        <w:rPr>
          <w:rFonts w:ascii="Times New Roman" w:hAnsi="Times New Roman" w:cs="Times New Roman"/>
          <w:sz w:val="24"/>
          <w:szCs w:val="24"/>
        </w:rPr>
        <w:t>The New York Stock Exchange data from Kaggle(</w:t>
      </w:r>
      <w:hyperlink r:id="rId13" w:history="1">
        <w:r w:rsidR="001F0E89" w:rsidRPr="00D4307C">
          <w:rPr>
            <w:rStyle w:val="Hyperlink"/>
            <w:rFonts w:ascii="Times New Roman" w:hAnsi="Times New Roman" w:cs="Times New Roman"/>
            <w:sz w:val="24"/>
            <w:szCs w:val="24"/>
          </w:rPr>
          <w:t>https://www.kaggle.com/dgawlik/nyse</w:t>
        </w:r>
      </w:hyperlink>
      <w:r w:rsidR="001F0E89">
        <w:rPr>
          <w:rFonts w:ascii="Times New Roman" w:hAnsi="Times New Roman" w:cs="Times New Roman"/>
          <w:sz w:val="24"/>
          <w:szCs w:val="24"/>
        </w:rPr>
        <w:t xml:space="preserve"> )has been downloaded in order to build a model for stock market prediction.</w:t>
      </w:r>
    </w:p>
    <w:p w14:paraId="53D24D30" w14:textId="28662A69" w:rsidR="001F0E89" w:rsidRPr="00701D97" w:rsidRDefault="001F0E89" w:rsidP="00FE47C3">
      <w:pPr>
        <w:spacing w:line="276" w:lineRule="auto"/>
        <w:rPr>
          <w:rFonts w:ascii="Times New Roman" w:hAnsi="Times New Roman" w:cs="Times New Roman"/>
          <w:b/>
          <w:bCs/>
          <w:sz w:val="24"/>
          <w:szCs w:val="24"/>
          <w:u w:val="single"/>
        </w:rPr>
      </w:pPr>
      <w:r w:rsidRPr="00701D97">
        <w:rPr>
          <w:rFonts w:ascii="Times New Roman" w:hAnsi="Times New Roman" w:cs="Times New Roman"/>
          <w:b/>
          <w:bCs/>
          <w:sz w:val="24"/>
          <w:szCs w:val="24"/>
          <w:u w:val="single"/>
        </w:rPr>
        <w:t xml:space="preserve">Research </w:t>
      </w:r>
      <w:r w:rsidRPr="00701D97">
        <w:rPr>
          <w:rFonts w:ascii="Times New Roman" w:hAnsi="Times New Roman" w:cs="Times New Roman"/>
          <w:b/>
          <w:bCs/>
          <w:sz w:val="28"/>
          <w:szCs w:val="28"/>
          <w:u w:val="single"/>
        </w:rPr>
        <w:t>Question</w:t>
      </w:r>
      <w:r w:rsidRPr="00701D97">
        <w:rPr>
          <w:rFonts w:ascii="Times New Roman" w:hAnsi="Times New Roman" w:cs="Times New Roman"/>
          <w:b/>
          <w:bCs/>
          <w:sz w:val="24"/>
          <w:szCs w:val="24"/>
          <w:u w:val="single"/>
        </w:rPr>
        <w:t>:</w:t>
      </w:r>
    </w:p>
    <w:p w14:paraId="17E45A2F" w14:textId="1EB05C9D" w:rsidR="008E7B3B" w:rsidRPr="00701D97" w:rsidRDefault="001F0E89" w:rsidP="00FE47C3">
      <w:pPr>
        <w:spacing w:line="276" w:lineRule="auto"/>
        <w:rPr>
          <w:rFonts w:ascii="Times New Roman" w:hAnsi="Times New Roman" w:cs="Times New Roman"/>
          <w:sz w:val="24"/>
          <w:szCs w:val="24"/>
        </w:rPr>
      </w:pPr>
      <w:r w:rsidRPr="00701D97">
        <w:rPr>
          <w:rFonts w:ascii="Times New Roman" w:hAnsi="Times New Roman" w:cs="Times New Roman"/>
          <w:sz w:val="24"/>
          <w:szCs w:val="24"/>
        </w:rPr>
        <w:t xml:space="preserve">The motivation for this project is to help users make better decisions when trading stocks by building a machine learning model for predicting the stock market and Classifying top performing industries. </w:t>
      </w:r>
      <w:r w:rsidR="00701D97" w:rsidRPr="00701D97">
        <w:rPr>
          <w:rFonts w:ascii="Times New Roman" w:hAnsi="Times New Roman" w:cs="Times New Roman"/>
          <w:sz w:val="24"/>
          <w:szCs w:val="24"/>
        </w:rPr>
        <w:t xml:space="preserve"> </w:t>
      </w:r>
      <w:r w:rsidR="005729CA" w:rsidRPr="00701D97">
        <w:rPr>
          <w:rFonts w:ascii="Times New Roman" w:hAnsi="Times New Roman" w:cs="Times New Roman"/>
          <w:sz w:val="24"/>
          <w:szCs w:val="24"/>
        </w:rPr>
        <w:t>So,</w:t>
      </w:r>
      <w:r w:rsidR="00701D97" w:rsidRPr="00701D97">
        <w:rPr>
          <w:rFonts w:ascii="Times New Roman" w:hAnsi="Times New Roman" w:cs="Times New Roman"/>
          <w:sz w:val="24"/>
          <w:szCs w:val="24"/>
        </w:rPr>
        <w:t xml:space="preserve"> the research question for this project is How investors can use Machine learning techniques to analyse the stock market</w:t>
      </w:r>
      <w:r w:rsidR="004638D3">
        <w:rPr>
          <w:rFonts w:ascii="Times New Roman" w:hAnsi="Times New Roman" w:cs="Times New Roman"/>
          <w:sz w:val="24"/>
          <w:szCs w:val="24"/>
        </w:rPr>
        <w:t>’s</w:t>
      </w:r>
      <w:r w:rsidR="009F2252">
        <w:rPr>
          <w:rFonts w:ascii="Times New Roman" w:hAnsi="Times New Roman" w:cs="Times New Roman"/>
          <w:sz w:val="24"/>
          <w:szCs w:val="24"/>
        </w:rPr>
        <w:t xml:space="preserve"> trend</w:t>
      </w:r>
      <w:r w:rsidR="00701D97" w:rsidRPr="00701D97">
        <w:rPr>
          <w:rFonts w:ascii="Times New Roman" w:hAnsi="Times New Roman" w:cs="Times New Roman"/>
          <w:sz w:val="24"/>
          <w:szCs w:val="24"/>
        </w:rPr>
        <w:t xml:space="preserve">? </w:t>
      </w:r>
    </w:p>
    <w:p w14:paraId="13766595" w14:textId="17F72085" w:rsidR="00490A84" w:rsidRPr="00006F45" w:rsidRDefault="00490A84" w:rsidP="00FE47C3">
      <w:pPr>
        <w:spacing w:line="276" w:lineRule="auto"/>
        <w:rPr>
          <w:rFonts w:ascii="Times New Roman" w:hAnsi="Times New Roman" w:cs="Times New Roman"/>
          <w:b/>
          <w:bCs/>
          <w:sz w:val="28"/>
          <w:szCs w:val="28"/>
          <w:u w:val="single"/>
        </w:rPr>
      </w:pPr>
      <w:r w:rsidRPr="00006F45">
        <w:rPr>
          <w:rFonts w:ascii="Times New Roman" w:hAnsi="Times New Roman" w:cs="Times New Roman"/>
          <w:b/>
          <w:bCs/>
          <w:sz w:val="28"/>
          <w:szCs w:val="28"/>
          <w:u w:val="single"/>
        </w:rPr>
        <w:t>Data Cleaning:</w:t>
      </w:r>
    </w:p>
    <w:p w14:paraId="680696DB" w14:textId="5361D13E" w:rsidR="00490A84" w:rsidRDefault="00490A84" w:rsidP="00FE47C3">
      <w:pPr>
        <w:pStyle w:val="ListParagraph"/>
        <w:numPr>
          <w:ilvl w:val="0"/>
          <w:numId w:val="2"/>
        </w:numPr>
        <w:spacing w:line="276" w:lineRule="auto"/>
        <w:rPr>
          <w:rFonts w:ascii="Times New Roman" w:hAnsi="Times New Roman" w:cs="Times New Roman"/>
          <w:sz w:val="24"/>
          <w:szCs w:val="24"/>
        </w:rPr>
      </w:pPr>
      <w:r w:rsidRPr="00490A84">
        <w:rPr>
          <w:rFonts w:ascii="Times New Roman" w:hAnsi="Times New Roman" w:cs="Times New Roman"/>
          <w:sz w:val="24"/>
          <w:szCs w:val="24"/>
        </w:rPr>
        <w:t>There were no missing values in the Prices.csv file</w:t>
      </w:r>
      <w:r>
        <w:rPr>
          <w:rFonts w:ascii="Times New Roman" w:hAnsi="Times New Roman" w:cs="Times New Roman"/>
          <w:sz w:val="24"/>
          <w:szCs w:val="24"/>
        </w:rPr>
        <w:t>.</w:t>
      </w:r>
    </w:p>
    <w:p w14:paraId="6AA50A3E" w14:textId="55336DBD" w:rsidR="00380AA8" w:rsidRDefault="00380AA8" w:rsidP="00FE47C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After new features were added, we removed all rows which has nan values for feature extraction.</w:t>
      </w:r>
    </w:p>
    <w:p w14:paraId="56637E87" w14:textId="46F63830" w:rsidR="00490A84" w:rsidRDefault="00490A84" w:rsidP="00FE47C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From the Securities.csv we removed SEC filling, Address of head quarters, Date first added, CIK</w:t>
      </w:r>
      <w:r w:rsidR="00C6040C">
        <w:rPr>
          <w:rFonts w:ascii="Times New Roman" w:hAnsi="Times New Roman" w:cs="Times New Roman"/>
          <w:sz w:val="24"/>
          <w:szCs w:val="24"/>
        </w:rPr>
        <w:t xml:space="preserve"> (Data in these columns will not have any impact on the model)</w:t>
      </w:r>
    </w:p>
    <w:p w14:paraId="0D0AB075" w14:textId="186B416D" w:rsidR="00C6040C" w:rsidRDefault="00C6040C" w:rsidP="00FE47C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data type for </w:t>
      </w:r>
      <w:r w:rsidR="00380AA8">
        <w:rPr>
          <w:rFonts w:ascii="Times New Roman" w:hAnsi="Times New Roman" w:cs="Times New Roman"/>
          <w:sz w:val="24"/>
          <w:szCs w:val="24"/>
        </w:rPr>
        <w:t>Date</w:t>
      </w:r>
      <w:r>
        <w:rPr>
          <w:rFonts w:ascii="Times New Roman" w:hAnsi="Times New Roman" w:cs="Times New Roman"/>
          <w:sz w:val="24"/>
          <w:szCs w:val="24"/>
        </w:rPr>
        <w:t xml:space="preserve"> column </w:t>
      </w:r>
      <w:r w:rsidR="00380AA8">
        <w:rPr>
          <w:rFonts w:ascii="Times New Roman" w:hAnsi="Times New Roman" w:cs="Times New Roman"/>
          <w:sz w:val="24"/>
          <w:szCs w:val="24"/>
        </w:rPr>
        <w:t>is</w:t>
      </w:r>
      <w:r>
        <w:rPr>
          <w:rFonts w:ascii="Times New Roman" w:hAnsi="Times New Roman" w:cs="Times New Roman"/>
          <w:sz w:val="24"/>
          <w:szCs w:val="24"/>
        </w:rPr>
        <w:t xml:space="preserve"> loaded into the Pandas data frame as objects by default. For this data to be compatible, we </w:t>
      </w:r>
      <w:r w:rsidR="00380AA8">
        <w:rPr>
          <w:rFonts w:ascii="Times New Roman" w:hAnsi="Times New Roman" w:cs="Times New Roman"/>
          <w:sz w:val="24"/>
          <w:szCs w:val="24"/>
        </w:rPr>
        <w:t xml:space="preserve">convert </w:t>
      </w:r>
      <w:r>
        <w:rPr>
          <w:rFonts w:ascii="Times New Roman" w:hAnsi="Times New Roman" w:cs="Times New Roman"/>
          <w:sz w:val="24"/>
          <w:szCs w:val="24"/>
        </w:rPr>
        <w:t xml:space="preserve">the data type </w:t>
      </w:r>
      <w:r w:rsidR="00380AA8">
        <w:rPr>
          <w:rFonts w:ascii="Times New Roman" w:hAnsi="Times New Roman" w:cs="Times New Roman"/>
          <w:sz w:val="24"/>
          <w:szCs w:val="24"/>
        </w:rPr>
        <w:t>to Datetime</w:t>
      </w:r>
      <w:r>
        <w:rPr>
          <w:rFonts w:ascii="Times New Roman" w:hAnsi="Times New Roman" w:cs="Times New Roman"/>
          <w:sz w:val="24"/>
          <w:szCs w:val="24"/>
        </w:rPr>
        <w:t>. Please refer Table 1 &amp; 2 for updated data types.</w:t>
      </w:r>
    </w:p>
    <w:p w14:paraId="3EE29302" w14:textId="5363B851" w:rsidR="00CE30AC" w:rsidRDefault="001D5BA0" w:rsidP="00FE47C3">
      <w:pPr>
        <w:pStyle w:val="ListParagraph"/>
        <w:numPr>
          <w:ilvl w:val="0"/>
          <w:numId w:val="2"/>
        </w:numPr>
        <w:spacing w:line="276" w:lineRule="auto"/>
        <w:rPr>
          <w:rFonts w:ascii="Times New Roman" w:hAnsi="Times New Roman" w:cs="Times New Roman"/>
          <w:sz w:val="24"/>
          <w:szCs w:val="24"/>
        </w:rPr>
      </w:pPr>
      <w:r w:rsidRPr="0059081A">
        <w:rPr>
          <w:rFonts w:ascii="Times New Roman" w:hAnsi="Times New Roman" w:cs="Times New Roman"/>
          <w:sz w:val="24"/>
          <w:szCs w:val="24"/>
        </w:rPr>
        <w:t>Outliers</w:t>
      </w:r>
      <w:r w:rsidR="006977A3">
        <w:rPr>
          <w:rFonts w:ascii="Times New Roman" w:hAnsi="Times New Roman" w:cs="Times New Roman"/>
          <w:sz w:val="24"/>
          <w:szCs w:val="24"/>
        </w:rPr>
        <w:t xml:space="preserve"> </w:t>
      </w:r>
      <w:r>
        <w:rPr>
          <w:rFonts w:ascii="Times New Roman" w:hAnsi="Times New Roman" w:cs="Times New Roman"/>
          <w:sz w:val="24"/>
          <w:szCs w:val="24"/>
        </w:rPr>
        <w:t>for</w:t>
      </w:r>
      <w:r w:rsidR="00CE30AC">
        <w:rPr>
          <w:rFonts w:ascii="Times New Roman" w:hAnsi="Times New Roman" w:cs="Times New Roman"/>
          <w:sz w:val="24"/>
          <w:szCs w:val="24"/>
        </w:rPr>
        <w:t xml:space="preserve"> the data </w:t>
      </w:r>
      <w:r w:rsidR="009763CF">
        <w:rPr>
          <w:rFonts w:ascii="Times New Roman" w:hAnsi="Times New Roman" w:cs="Times New Roman"/>
          <w:sz w:val="24"/>
          <w:szCs w:val="24"/>
        </w:rPr>
        <w:t>were analysed</w:t>
      </w:r>
      <w:r w:rsidR="00CE30AC">
        <w:rPr>
          <w:rFonts w:ascii="Times New Roman" w:hAnsi="Times New Roman" w:cs="Times New Roman"/>
          <w:sz w:val="24"/>
          <w:szCs w:val="24"/>
        </w:rPr>
        <w:t xml:space="preserve"> for the attributes in the dataset</w:t>
      </w:r>
      <w:r w:rsidR="0059081A">
        <w:rPr>
          <w:rFonts w:ascii="Times New Roman" w:hAnsi="Times New Roman" w:cs="Times New Roman"/>
          <w:sz w:val="24"/>
          <w:szCs w:val="24"/>
        </w:rPr>
        <w:t xml:space="preserve"> and visualised using line </w:t>
      </w:r>
      <w:r w:rsidR="00146672">
        <w:rPr>
          <w:rFonts w:ascii="Times New Roman" w:hAnsi="Times New Roman" w:cs="Times New Roman"/>
          <w:sz w:val="24"/>
          <w:szCs w:val="24"/>
        </w:rPr>
        <w:t>chart (</w:t>
      </w:r>
      <w:r w:rsidR="0059081A">
        <w:rPr>
          <w:rFonts w:ascii="Times New Roman" w:hAnsi="Times New Roman" w:cs="Times New Roman"/>
          <w:sz w:val="24"/>
          <w:szCs w:val="24"/>
        </w:rPr>
        <w:t>for closing price and volume)</w:t>
      </w:r>
      <w:r w:rsidR="00CE30AC">
        <w:rPr>
          <w:rFonts w:ascii="Times New Roman" w:hAnsi="Times New Roman" w:cs="Times New Roman"/>
          <w:sz w:val="24"/>
          <w:szCs w:val="24"/>
        </w:rPr>
        <w:t xml:space="preserve">. Stock market is heavily influenced by external factors such as economical factors, sector specific changes, market sentiments and various other factors. As a </w:t>
      </w:r>
      <w:r>
        <w:rPr>
          <w:rFonts w:ascii="Times New Roman" w:hAnsi="Times New Roman" w:cs="Times New Roman"/>
          <w:sz w:val="24"/>
          <w:szCs w:val="24"/>
        </w:rPr>
        <w:t>result,</w:t>
      </w:r>
      <w:r w:rsidR="00CE30AC">
        <w:rPr>
          <w:rFonts w:ascii="Times New Roman" w:hAnsi="Times New Roman" w:cs="Times New Roman"/>
          <w:sz w:val="24"/>
          <w:szCs w:val="24"/>
        </w:rPr>
        <w:t xml:space="preserve"> </w:t>
      </w:r>
      <w:r w:rsidR="00380AA8">
        <w:rPr>
          <w:rFonts w:ascii="Times New Roman" w:hAnsi="Times New Roman" w:cs="Times New Roman"/>
          <w:sz w:val="24"/>
          <w:szCs w:val="24"/>
        </w:rPr>
        <w:t>no outliers were removed but only observed.</w:t>
      </w:r>
    </w:p>
    <w:p w14:paraId="200E07E1" w14:textId="7AB107C2" w:rsidR="002962F0" w:rsidRPr="00006F45" w:rsidRDefault="00006F45" w:rsidP="00FE47C3">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Data</w:t>
      </w:r>
      <w:r w:rsidR="00AC085D" w:rsidRPr="00006F4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Preparation:</w:t>
      </w:r>
    </w:p>
    <w:p w14:paraId="6FBA5D13" w14:textId="6516D595" w:rsidR="008B3A6D" w:rsidRDefault="00AC085D" w:rsidP="008B3A6D">
      <w:pPr>
        <w:pStyle w:val="ListParagraph"/>
        <w:numPr>
          <w:ilvl w:val="0"/>
          <w:numId w:val="23"/>
        </w:numPr>
        <w:jc w:val="both"/>
        <w:rPr>
          <w:rFonts w:ascii="Times New Roman" w:hAnsi="Times New Roman" w:cs="Times New Roman"/>
          <w:sz w:val="24"/>
          <w:szCs w:val="24"/>
        </w:rPr>
      </w:pPr>
      <w:r w:rsidRPr="008B3A6D">
        <w:rPr>
          <w:rFonts w:ascii="Times New Roman" w:hAnsi="Times New Roman" w:cs="Times New Roman"/>
          <w:sz w:val="24"/>
          <w:szCs w:val="24"/>
        </w:rPr>
        <w:t xml:space="preserve">The following features </w:t>
      </w:r>
      <w:r w:rsidR="00380AA8">
        <w:rPr>
          <w:rFonts w:ascii="Times New Roman" w:hAnsi="Times New Roman" w:cs="Times New Roman"/>
          <w:sz w:val="24"/>
          <w:szCs w:val="24"/>
        </w:rPr>
        <w:t>are</w:t>
      </w:r>
      <w:r w:rsidRPr="008B3A6D">
        <w:rPr>
          <w:rFonts w:ascii="Times New Roman" w:hAnsi="Times New Roman" w:cs="Times New Roman"/>
          <w:sz w:val="24"/>
          <w:szCs w:val="24"/>
        </w:rPr>
        <w:t xml:space="preserve"> extracted </w:t>
      </w:r>
      <w:r w:rsidR="00F4526B" w:rsidRPr="008B3A6D">
        <w:rPr>
          <w:rFonts w:ascii="Times New Roman" w:hAnsi="Times New Roman" w:cs="Times New Roman"/>
          <w:sz w:val="24"/>
          <w:szCs w:val="24"/>
        </w:rPr>
        <w:t xml:space="preserve">by performing simple transformations on </w:t>
      </w:r>
      <w:r w:rsidR="00CE30AC" w:rsidRPr="008B3A6D">
        <w:rPr>
          <w:rFonts w:ascii="Times New Roman" w:hAnsi="Times New Roman" w:cs="Times New Roman"/>
          <w:sz w:val="24"/>
          <w:szCs w:val="24"/>
        </w:rPr>
        <w:t>the price</w:t>
      </w:r>
      <w:r w:rsidRPr="008B3A6D">
        <w:rPr>
          <w:rFonts w:ascii="Times New Roman" w:hAnsi="Times New Roman" w:cs="Times New Roman"/>
          <w:sz w:val="24"/>
          <w:szCs w:val="24"/>
        </w:rPr>
        <w:t xml:space="preserve"> and volu</w:t>
      </w:r>
      <w:r w:rsidR="00F4526B" w:rsidRPr="008B3A6D">
        <w:rPr>
          <w:rFonts w:ascii="Times New Roman" w:hAnsi="Times New Roman" w:cs="Times New Roman"/>
          <w:sz w:val="24"/>
          <w:szCs w:val="24"/>
        </w:rPr>
        <w:t xml:space="preserve">me attributes. These </w:t>
      </w:r>
      <w:r w:rsidR="00487FAA" w:rsidRPr="008B3A6D">
        <w:rPr>
          <w:rFonts w:ascii="Times New Roman" w:hAnsi="Times New Roman" w:cs="Times New Roman"/>
          <w:sz w:val="24"/>
          <w:szCs w:val="24"/>
        </w:rPr>
        <w:t xml:space="preserve">features are some of the important ones used by industry </w:t>
      </w:r>
      <w:r w:rsidR="00CE30AC" w:rsidRPr="008B3A6D">
        <w:rPr>
          <w:rFonts w:ascii="Times New Roman" w:hAnsi="Times New Roman" w:cs="Times New Roman"/>
          <w:sz w:val="24"/>
          <w:szCs w:val="24"/>
        </w:rPr>
        <w:t>practitioners</w:t>
      </w:r>
      <w:r w:rsidR="00487FAA" w:rsidRPr="008B3A6D">
        <w:rPr>
          <w:rFonts w:ascii="Times New Roman" w:hAnsi="Times New Roman" w:cs="Times New Roman"/>
          <w:sz w:val="24"/>
          <w:szCs w:val="24"/>
        </w:rPr>
        <w:t xml:space="preserve"> for technical analysis. For better understanding</w:t>
      </w:r>
      <w:r w:rsidR="008B3A6D">
        <w:rPr>
          <w:rFonts w:ascii="Times New Roman" w:hAnsi="Times New Roman" w:cs="Times New Roman"/>
          <w:sz w:val="24"/>
          <w:szCs w:val="24"/>
        </w:rPr>
        <w:t>,</w:t>
      </w:r>
      <w:r w:rsidR="00487FAA" w:rsidRPr="008B3A6D">
        <w:rPr>
          <w:rFonts w:ascii="Times New Roman" w:hAnsi="Times New Roman" w:cs="Times New Roman"/>
          <w:sz w:val="24"/>
          <w:szCs w:val="24"/>
        </w:rPr>
        <w:t xml:space="preserve"> I have placed them into subcategories below</w:t>
      </w:r>
      <w:r w:rsidR="008B3A6D">
        <w:rPr>
          <w:rFonts w:ascii="Times New Roman" w:hAnsi="Times New Roman" w:cs="Times New Roman"/>
          <w:sz w:val="24"/>
          <w:szCs w:val="24"/>
        </w:rPr>
        <w:t>.</w:t>
      </w:r>
    </w:p>
    <w:p w14:paraId="380C94E3" w14:textId="64510E0D" w:rsidR="006728AB" w:rsidRPr="008B3A6D" w:rsidRDefault="006728AB" w:rsidP="008B3A6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After the features were extracted, all rows (about 60 rows) which had NAN values were removed to improve model efficiency. The NAN values were expected for the first few time periods as some of the columns calculated moving average which will be missing for the first few time periods.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the 60d volatility will be missing for the first 60 rows.</w:t>
      </w:r>
    </w:p>
    <w:p w14:paraId="5D365D97" w14:textId="43DDCA10" w:rsidR="00AC085D" w:rsidRPr="00CA59C9" w:rsidRDefault="008B3A6D" w:rsidP="008B3A6D">
      <w:pPr>
        <w:pStyle w:val="ListParagraph"/>
        <w:numPr>
          <w:ilvl w:val="0"/>
          <w:numId w:val="23"/>
        </w:numPr>
        <w:jc w:val="both"/>
        <w:rPr>
          <w:rFonts w:ascii="Times New Roman" w:hAnsi="Times New Roman" w:cs="Times New Roman"/>
          <w:sz w:val="24"/>
          <w:szCs w:val="24"/>
        </w:rPr>
      </w:pPr>
      <w:r w:rsidRPr="008B3A6D">
        <w:rPr>
          <w:rFonts w:ascii="Times New Roman" w:hAnsi="Times New Roman" w:cs="Times New Roman"/>
          <w:sz w:val="24"/>
          <w:szCs w:val="24"/>
        </w:rPr>
        <w:lastRenderedPageBreak/>
        <w:t>Once the features are extracted</w:t>
      </w:r>
      <w:r>
        <w:rPr>
          <w:rFonts w:ascii="Times New Roman" w:hAnsi="Times New Roman" w:cs="Times New Roman"/>
          <w:sz w:val="24"/>
          <w:szCs w:val="24"/>
        </w:rPr>
        <w:t>,</w:t>
      </w:r>
      <w:r w:rsidRPr="008B3A6D">
        <w:rPr>
          <w:rFonts w:ascii="Times New Roman" w:hAnsi="Times New Roman" w:cs="Times New Roman"/>
          <w:sz w:val="24"/>
          <w:szCs w:val="24"/>
        </w:rPr>
        <w:t xml:space="preserve"> </w:t>
      </w:r>
      <w:r w:rsidRPr="005729CA">
        <w:rPr>
          <w:rFonts w:ascii="Times New Roman" w:hAnsi="Times New Roman" w:cs="Times New Roman"/>
          <w:sz w:val="24"/>
          <w:szCs w:val="24"/>
        </w:rPr>
        <w:t xml:space="preserve">Correlation matrix </w:t>
      </w:r>
      <w:r w:rsidRPr="008B3A6D">
        <w:rPr>
          <w:rFonts w:ascii="Times New Roman" w:hAnsi="Times New Roman" w:cs="Times New Roman"/>
          <w:sz w:val="24"/>
          <w:szCs w:val="24"/>
        </w:rPr>
        <w:t>between all the features (including the below) has been prepared</w:t>
      </w:r>
      <w:r w:rsidR="005729CA">
        <w:rPr>
          <w:rFonts w:ascii="Times New Roman" w:hAnsi="Times New Roman" w:cs="Times New Roman"/>
          <w:sz w:val="24"/>
          <w:szCs w:val="24"/>
        </w:rPr>
        <w:t>.</w:t>
      </w:r>
    </w:p>
    <w:p w14:paraId="1E755269" w14:textId="77777777" w:rsidR="00CA59C9" w:rsidRPr="00CA59C9" w:rsidRDefault="00CA59C9" w:rsidP="00CA59C9">
      <w:pPr>
        <w:jc w:val="both"/>
        <w:rPr>
          <w:rFonts w:ascii="Times New Roman" w:hAnsi="Times New Roman" w:cs="Times New Roman"/>
          <w:sz w:val="24"/>
          <w:szCs w:val="24"/>
        </w:rPr>
      </w:pPr>
    </w:p>
    <w:p w14:paraId="03C72931" w14:textId="77777777" w:rsidR="008B3A6D" w:rsidRPr="008B3A6D" w:rsidRDefault="008B3A6D" w:rsidP="008B3A6D">
      <w:pPr>
        <w:pStyle w:val="ListParagraph"/>
        <w:ind w:left="502"/>
        <w:jc w:val="both"/>
        <w:rPr>
          <w:rFonts w:ascii="Times New Roman" w:hAnsi="Times New Roman" w:cs="Times New Roman"/>
          <w:sz w:val="24"/>
          <w:szCs w:val="24"/>
        </w:rPr>
      </w:pPr>
    </w:p>
    <w:p w14:paraId="349E58D2" w14:textId="3F953297" w:rsidR="002962F0" w:rsidRPr="001A24D1" w:rsidRDefault="00487FAA" w:rsidP="00FE47C3">
      <w:pPr>
        <w:pStyle w:val="ListParagraph"/>
        <w:numPr>
          <w:ilvl w:val="0"/>
          <w:numId w:val="9"/>
        </w:numPr>
        <w:spacing w:line="276" w:lineRule="auto"/>
        <w:rPr>
          <w:rFonts w:ascii="Times New Roman" w:hAnsi="Times New Roman" w:cs="Times New Roman"/>
          <w:b/>
          <w:bCs/>
          <w:sz w:val="24"/>
          <w:szCs w:val="24"/>
          <w:u w:val="single"/>
        </w:rPr>
      </w:pPr>
      <w:r w:rsidRPr="001A24D1">
        <w:rPr>
          <w:rFonts w:ascii="Times New Roman" w:hAnsi="Times New Roman" w:cs="Times New Roman"/>
          <w:b/>
          <w:bCs/>
          <w:sz w:val="24"/>
          <w:szCs w:val="24"/>
          <w:u w:val="single"/>
        </w:rPr>
        <w:t>Return features</w:t>
      </w:r>
      <w:r w:rsidR="001A24D1" w:rsidRPr="001A24D1">
        <w:rPr>
          <w:rFonts w:ascii="Times New Roman" w:hAnsi="Times New Roman" w:cs="Times New Roman"/>
          <w:b/>
          <w:bCs/>
          <w:sz w:val="24"/>
          <w:szCs w:val="24"/>
          <w:u w:val="single"/>
        </w:rPr>
        <w:t>:</w:t>
      </w:r>
    </w:p>
    <w:p w14:paraId="59C29269" w14:textId="77777777" w:rsidR="001A24D1" w:rsidRDefault="001A24D1" w:rsidP="001A24D1">
      <w:pPr>
        <w:pStyle w:val="ListParagraph"/>
        <w:spacing w:line="276" w:lineRule="auto"/>
        <w:rPr>
          <w:rFonts w:ascii="Times New Roman" w:hAnsi="Times New Roman" w:cs="Times New Roman"/>
          <w:b/>
          <w:bCs/>
          <w:sz w:val="24"/>
          <w:szCs w:val="24"/>
          <w:u w:val="single"/>
        </w:rPr>
      </w:pPr>
    </w:p>
    <w:p w14:paraId="3947B47E" w14:textId="241F303C" w:rsidR="00487FAA" w:rsidRDefault="008B3A6D" w:rsidP="00FE47C3">
      <w:pPr>
        <w:pStyle w:val="ListParagraph"/>
        <w:numPr>
          <w:ilvl w:val="0"/>
          <w:numId w:val="8"/>
        </w:numPr>
        <w:spacing w:line="276" w:lineRule="auto"/>
        <w:rPr>
          <w:rFonts w:ascii="Times New Roman" w:hAnsi="Times New Roman" w:cs="Times New Roman"/>
          <w:sz w:val="24"/>
          <w:szCs w:val="24"/>
        </w:rPr>
      </w:pPr>
      <w:r w:rsidRPr="009763CF">
        <w:rPr>
          <w:rFonts w:ascii="Times New Roman" w:hAnsi="Times New Roman" w:cs="Times New Roman"/>
          <w:b/>
          <w:bCs/>
          <w:sz w:val="24"/>
          <w:szCs w:val="24"/>
        </w:rPr>
        <w:t>1-day</w:t>
      </w:r>
      <w:r w:rsidR="002962F0" w:rsidRPr="009763CF">
        <w:rPr>
          <w:rFonts w:ascii="Times New Roman" w:hAnsi="Times New Roman" w:cs="Times New Roman"/>
          <w:b/>
          <w:bCs/>
          <w:sz w:val="24"/>
          <w:szCs w:val="24"/>
        </w:rPr>
        <w:t xml:space="preserve"> return</w:t>
      </w:r>
      <w:r w:rsidR="00B85F4B">
        <w:rPr>
          <w:rFonts w:ascii="Times New Roman" w:hAnsi="Times New Roman" w:cs="Times New Roman"/>
          <w:sz w:val="24"/>
          <w:szCs w:val="24"/>
        </w:rPr>
        <w:t xml:space="preserve">: </w:t>
      </w:r>
      <w:r w:rsidR="008165D5" w:rsidRPr="00B85F4B">
        <w:rPr>
          <w:rFonts w:ascii="Times New Roman" w:hAnsi="Times New Roman" w:cs="Times New Roman"/>
          <w:sz w:val="24"/>
          <w:szCs w:val="24"/>
        </w:rPr>
        <w:t>Ratio of today’s close to yesterday’s close for a stock</w:t>
      </w:r>
    </w:p>
    <w:p w14:paraId="178427ED" w14:textId="784ADAE5" w:rsidR="008165D5" w:rsidRPr="00B85F4B" w:rsidRDefault="008165D5" w:rsidP="00FE47C3">
      <w:pPr>
        <w:pStyle w:val="ListParagraph"/>
        <w:numPr>
          <w:ilvl w:val="0"/>
          <w:numId w:val="8"/>
        </w:numPr>
        <w:spacing w:line="276" w:lineRule="auto"/>
        <w:rPr>
          <w:rFonts w:ascii="Times New Roman" w:hAnsi="Times New Roman" w:cs="Times New Roman"/>
          <w:b/>
          <w:bCs/>
          <w:sz w:val="24"/>
          <w:szCs w:val="24"/>
        </w:rPr>
      </w:pPr>
      <w:r w:rsidRPr="009763CF">
        <w:rPr>
          <w:rFonts w:ascii="Times New Roman" w:hAnsi="Times New Roman" w:cs="Times New Roman"/>
          <w:b/>
          <w:bCs/>
          <w:sz w:val="24"/>
          <w:szCs w:val="24"/>
        </w:rPr>
        <w:t>close_to_open</w:t>
      </w:r>
      <w:r w:rsidR="00B85F4B">
        <w:rPr>
          <w:rFonts w:ascii="Times New Roman" w:hAnsi="Times New Roman" w:cs="Times New Roman"/>
          <w:b/>
          <w:bCs/>
          <w:sz w:val="24"/>
          <w:szCs w:val="24"/>
        </w:rPr>
        <w:t xml:space="preserve">: </w:t>
      </w:r>
      <w:r w:rsidRPr="00B85F4B">
        <w:rPr>
          <w:rFonts w:ascii="Times New Roman" w:hAnsi="Times New Roman" w:cs="Times New Roman"/>
          <w:sz w:val="24"/>
          <w:szCs w:val="24"/>
        </w:rPr>
        <w:t xml:space="preserve">Ratio of close to open for a </w:t>
      </w:r>
      <w:r w:rsidR="009165C8" w:rsidRPr="00B85F4B">
        <w:rPr>
          <w:rFonts w:ascii="Times New Roman" w:hAnsi="Times New Roman" w:cs="Times New Roman"/>
          <w:sz w:val="24"/>
          <w:szCs w:val="24"/>
        </w:rPr>
        <w:t>day</w:t>
      </w:r>
    </w:p>
    <w:p w14:paraId="535EBE30" w14:textId="5DD88220" w:rsidR="00B85F4B" w:rsidRPr="00FE47C3" w:rsidRDefault="008165D5" w:rsidP="00FE47C3">
      <w:pPr>
        <w:pStyle w:val="ListParagraph"/>
        <w:numPr>
          <w:ilvl w:val="0"/>
          <w:numId w:val="8"/>
        </w:numPr>
        <w:spacing w:line="276" w:lineRule="auto"/>
        <w:rPr>
          <w:rFonts w:ascii="Times New Roman" w:hAnsi="Times New Roman" w:cs="Times New Roman"/>
          <w:b/>
          <w:bCs/>
          <w:sz w:val="24"/>
          <w:szCs w:val="24"/>
        </w:rPr>
      </w:pPr>
      <w:r w:rsidRPr="009763CF">
        <w:rPr>
          <w:rFonts w:ascii="Times New Roman" w:hAnsi="Times New Roman" w:cs="Times New Roman"/>
          <w:b/>
          <w:bCs/>
          <w:sz w:val="24"/>
          <w:szCs w:val="24"/>
        </w:rPr>
        <w:t>close_to_high</w:t>
      </w:r>
      <w:r w:rsidR="00B85F4B">
        <w:rPr>
          <w:rFonts w:ascii="Times New Roman" w:hAnsi="Times New Roman" w:cs="Times New Roman"/>
          <w:b/>
          <w:bCs/>
          <w:sz w:val="24"/>
          <w:szCs w:val="24"/>
        </w:rPr>
        <w:t xml:space="preserve">: </w:t>
      </w:r>
      <w:r w:rsidRPr="00B85F4B">
        <w:rPr>
          <w:rFonts w:ascii="Times New Roman" w:hAnsi="Times New Roman" w:cs="Times New Roman"/>
          <w:sz w:val="24"/>
          <w:szCs w:val="24"/>
        </w:rPr>
        <w:t xml:space="preserve">Ratio of close to high for a </w:t>
      </w:r>
      <w:r w:rsidR="009165C8" w:rsidRPr="00B85F4B">
        <w:rPr>
          <w:rFonts w:ascii="Times New Roman" w:hAnsi="Times New Roman" w:cs="Times New Roman"/>
          <w:sz w:val="24"/>
          <w:szCs w:val="24"/>
        </w:rPr>
        <w:t>day</w:t>
      </w:r>
      <w:bookmarkStart w:id="1" w:name="_GoBack"/>
      <w:bookmarkEnd w:id="1"/>
    </w:p>
    <w:p w14:paraId="3FBEBF80" w14:textId="167EAD11" w:rsidR="001A24D1" w:rsidRPr="001A24D1" w:rsidRDefault="008165D5" w:rsidP="001A24D1">
      <w:pPr>
        <w:pStyle w:val="ListParagraph"/>
        <w:numPr>
          <w:ilvl w:val="0"/>
          <w:numId w:val="8"/>
        </w:numPr>
        <w:spacing w:line="276" w:lineRule="auto"/>
        <w:rPr>
          <w:rFonts w:ascii="Times New Roman" w:hAnsi="Times New Roman" w:cs="Times New Roman"/>
          <w:b/>
          <w:bCs/>
          <w:sz w:val="24"/>
          <w:szCs w:val="24"/>
        </w:rPr>
      </w:pPr>
      <w:r w:rsidRPr="009763CF">
        <w:rPr>
          <w:rFonts w:ascii="Times New Roman" w:hAnsi="Times New Roman" w:cs="Times New Roman"/>
          <w:b/>
          <w:bCs/>
          <w:sz w:val="24"/>
          <w:szCs w:val="24"/>
        </w:rPr>
        <w:t>close_to_low</w:t>
      </w:r>
      <w:r w:rsidR="00B85F4B">
        <w:rPr>
          <w:rFonts w:ascii="Times New Roman" w:hAnsi="Times New Roman" w:cs="Times New Roman"/>
          <w:b/>
          <w:bCs/>
          <w:sz w:val="24"/>
          <w:szCs w:val="24"/>
        </w:rPr>
        <w:t xml:space="preserve">: </w:t>
      </w:r>
      <w:r w:rsidRPr="00B85F4B">
        <w:rPr>
          <w:rFonts w:ascii="Times New Roman" w:hAnsi="Times New Roman" w:cs="Times New Roman"/>
          <w:sz w:val="24"/>
          <w:szCs w:val="24"/>
        </w:rPr>
        <w:t xml:space="preserve">Ratio of close to low for a </w:t>
      </w:r>
      <w:r w:rsidR="009165C8" w:rsidRPr="00B85F4B">
        <w:rPr>
          <w:rFonts w:ascii="Times New Roman" w:hAnsi="Times New Roman" w:cs="Times New Roman"/>
          <w:sz w:val="24"/>
          <w:szCs w:val="24"/>
        </w:rPr>
        <w:t>day</w:t>
      </w:r>
    </w:p>
    <w:p w14:paraId="42F0594F" w14:textId="74838639" w:rsidR="001A24D1" w:rsidRDefault="001A24D1" w:rsidP="001A24D1">
      <w:pPr>
        <w:pStyle w:val="ListParagraph"/>
        <w:spacing w:line="276" w:lineRule="auto"/>
        <w:ind w:left="785"/>
        <w:rPr>
          <w:rFonts w:ascii="Times New Roman" w:hAnsi="Times New Roman" w:cs="Times New Roman"/>
          <w:b/>
          <w:bCs/>
          <w:sz w:val="24"/>
          <w:szCs w:val="24"/>
        </w:rPr>
      </w:pPr>
    </w:p>
    <w:p w14:paraId="74C13682" w14:textId="33551888" w:rsidR="00006F45" w:rsidRDefault="00006F45" w:rsidP="001A24D1">
      <w:pPr>
        <w:pStyle w:val="ListParagraph"/>
        <w:spacing w:line="276" w:lineRule="auto"/>
        <w:ind w:left="785"/>
        <w:rPr>
          <w:rFonts w:ascii="Times New Roman" w:hAnsi="Times New Roman" w:cs="Times New Roman"/>
          <w:b/>
          <w:bCs/>
          <w:sz w:val="24"/>
          <w:szCs w:val="24"/>
        </w:rPr>
      </w:pPr>
    </w:p>
    <w:p w14:paraId="629AE442" w14:textId="77777777" w:rsidR="00006F45" w:rsidRPr="001A24D1" w:rsidRDefault="00006F45" w:rsidP="001A24D1">
      <w:pPr>
        <w:pStyle w:val="ListParagraph"/>
        <w:spacing w:line="276" w:lineRule="auto"/>
        <w:ind w:left="785"/>
        <w:rPr>
          <w:rFonts w:ascii="Times New Roman" w:hAnsi="Times New Roman" w:cs="Times New Roman"/>
          <w:b/>
          <w:bCs/>
          <w:sz w:val="24"/>
          <w:szCs w:val="24"/>
        </w:rPr>
      </w:pPr>
    </w:p>
    <w:p w14:paraId="23A34C88" w14:textId="347E7361" w:rsidR="002962F0" w:rsidRDefault="002962F0" w:rsidP="00FE47C3">
      <w:pPr>
        <w:pStyle w:val="ListParagraph"/>
        <w:numPr>
          <w:ilvl w:val="0"/>
          <w:numId w:val="9"/>
        </w:numPr>
        <w:spacing w:line="276" w:lineRule="auto"/>
        <w:rPr>
          <w:rFonts w:ascii="Times New Roman" w:hAnsi="Times New Roman" w:cs="Times New Roman"/>
          <w:b/>
          <w:bCs/>
          <w:sz w:val="24"/>
          <w:szCs w:val="24"/>
          <w:u w:val="single"/>
        </w:rPr>
      </w:pPr>
      <w:r w:rsidRPr="001A24D1">
        <w:rPr>
          <w:rFonts w:ascii="Times New Roman" w:hAnsi="Times New Roman" w:cs="Times New Roman"/>
          <w:b/>
          <w:bCs/>
          <w:sz w:val="24"/>
          <w:szCs w:val="24"/>
          <w:u w:val="single"/>
        </w:rPr>
        <w:t>Trend indicator</w:t>
      </w:r>
      <w:r w:rsidR="008165D5" w:rsidRPr="001A24D1">
        <w:rPr>
          <w:rFonts w:ascii="Times New Roman" w:hAnsi="Times New Roman" w:cs="Times New Roman"/>
          <w:b/>
          <w:bCs/>
          <w:sz w:val="24"/>
          <w:szCs w:val="24"/>
          <w:u w:val="single"/>
        </w:rPr>
        <w:t xml:space="preserve"> Features</w:t>
      </w:r>
      <w:r w:rsidR="001A24D1">
        <w:rPr>
          <w:rFonts w:ascii="Times New Roman" w:hAnsi="Times New Roman" w:cs="Times New Roman"/>
          <w:b/>
          <w:bCs/>
          <w:sz w:val="24"/>
          <w:szCs w:val="24"/>
          <w:u w:val="single"/>
        </w:rPr>
        <w:t>:</w:t>
      </w:r>
    </w:p>
    <w:p w14:paraId="721D226F" w14:textId="77777777" w:rsidR="001A24D1" w:rsidRPr="001A24D1" w:rsidRDefault="001A24D1" w:rsidP="001A24D1">
      <w:pPr>
        <w:pStyle w:val="ListParagraph"/>
        <w:spacing w:line="276" w:lineRule="auto"/>
        <w:ind w:left="360"/>
        <w:rPr>
          <w:rFonts w:ascii="Times New Roman" w:hAnsi="Times New Roman" w:cs="Times New Roman"/>
          <w:b/>
          <w:bCs/>
          <w:sz w:val="24"/>
          <w:szCs w:val="24"/>
          <w:u w:val="single"/>
        </w:rPr>
      </w:pPr>
    </w:p>
    <w:p w14:paraId="7E04CBCE" w14:textId="05B6DDA6" w:rsidR="00701D97" w:rsidRPr="001A24D1" w:rsidRDefault="00AC2091" w:rsidP="001A24D1">
      <w:pPr>
        <w:pStyle w:val="ListParagraph"/>
        <w:numPr>
          <w:ilvl w:val="0"/>
          <w:numId w:val="8"/>
        </w:numPr>
        <w:spacing w:line="276" w:lineRule="auto"/>
        <w:rPr>
          <w:rFonts w:ascii="Times New Roman" w:hAnsi="Times New Roman" w:cs="Times New Roman"/>
          <w:sz w:val="24"/>
          <w:szCs w:val="24"/>
        </w:rPr>
      </w:pPr>
      <w:r w:rsidRPr="00701D97">
        <w:rPr>
          <w:rFonts w:ascii="Times New Roman" w:hAnsi="Times New Roman" w:cs="Times New Roman"/>
          <w:b/>
          <w:bCs/>
          <w:sz w:val="24"/>
          <w:szCs w:val="24"/>
        </w:rPr>
        <w:t>Ma_50</w:t>
      </w:r>
      <w:r w:rsidR="00380AA8">
        <w:rPr>
          <w:rFonts w:ascii="Times New Roman" w:hAnsi="Times New Roman" w:cs="Times New Roman"/>
          <w:b/>
          <w:bCs/>
          <w:sz w:val="24"/>
          <w:szCs w:val="24"/>
        </w:rPr>
        <w:t>day</w:t>
      </w:r>
      <w:r w:rsidR="00701D97">
        <w:rPr>
          <w:rFonts w:ascii="Times New Roman" w:hAnsi="Times New Roman" w:cs="Times New Roman"/>
          <w:b/>
          <w:bCs/>
          <w:sz w:val="24"/>
          <w:szCs w:val="24"/>
        </w:rPr>
        <w:t xml:space="preserve">: </w:t>
      </w:r>
      <w:r w:rsidRPr="00701D97">
        <w:rPr>
          <w:rFonts w:ascii="Times New Roman" w:hAnsi="Times New Roman" w:cs="Times New Roman"/>
          <w:sz w:val="24"/>
          <w:szCs w:val="24"/>
        </w:rPr>
        <w:t>Moving average</w:t>
      </w:r>
      <w:r w:rsidR="003B6492" w:rsidRPr="00701D97">
        <w:rPr>
          <w:rFonts w:ascii="Times New Roman" w:hAnsi="Times New Roman" w:cs="Times New Roman"/>
          <w:sz w:val="24"/>
          <w:szCs w:val="24"/>
        </w:rPr>
        <w:t xml:space="preserve">s are used to smooth price data by calculating an average over a specific period. For our purpose we calculate 50 days simple moving average for each stock on a </w:t>
      </w:r>
      <w:r w:rsidR="00701D97" w:rsidRPr="00701D97">
        <w:rPr>
          <w:rFonts w:ascii="Times New Roman" w:hAnsi="Times New Roman" w:cs="Times New Roman"/>
          <w:sz w:val="24"/>
          <w:szCs w:val="24"/>
        </w:rPr>
        <w:t>day</w:t>
      </w:r>
    </w:p>
    <w:p w14:paraId="7FFF25C7" w14:textId="60BCA1B9" w:rsidR="00701D97" w:rsidRPr="001A24D1" w:rsidRDefault="0072184D" w:rsidP="001A24D1">
      <w:pPr>
        <w:pStyle w:val="ListParagraph"/>
        <w:numPr>
          <w:ilvl w:val="0"/>
          <w:numId w:val="8"/>
        </w:numPr>
        <w:spacing w:before="240" w:line="276" w:lineRule="auto"/>
        <w:rPr>
          <w:rFonts w:ascii="Times New Roman" w:hAnsi="Times New Roman" w:cs="Times New Roman"/>
          <w:b/>
          <w:bCs/>
          <w:sz w:val="24"/>
          <w:szCs w:val="24"/>
        </w:rPr>
      </w:pPr>
      <w:proofErr w:type="spellStart"/>
      <w:r w:rsidRPr="001A24D1">
        <w:rPr>
          <w:rFonts w:ascii="Times New Roman" w:hAnsi="Times New Roman" w:cs="Times New Roman"/>
          <w:b/>
          <w:bCs/>
          <w:sz w:val="24"/>
          <w:szCs w:val="24"/>
        </w:rPr>
        <w:t>MACD</w:t>
      </w:r>
      <w:r w:rsidR="008165D5" w:rsidRPr="001A24D1">
        <w:rPr>
          <w:rFonts w:ascii="Times New Roman" w:hAnsi="Times New Roman" w:cs="Times New Roman"/>
          <w:b/>
          <w:bCs/>
          <w:sz w:val="24"/>
          <w:szCs w:val="24"/>
        </w:rPr>
        <w:t>_diff</w:t>
      </w:r>
      <w:proofErr w:type="spellEnd"/>
      <w:r w:rsidR="00701D97" w:rsidRPr="001A24D1">
        <w:rPr>
          <w:rFonts w:ascii="Times New Roman" w:hAnsi="Times New Roman" w:cs="Times New Roman"/>
          <w:b/>
          <w:bCs/>
          <w:sz w:val="24"/>
          <w:szCs w:val="24"/>
        </w:rPr>
        <w:t xml:space="preserve">: </w:t>
      </w:r>
      <w:r w:rsidR="00AC2091" w:rsidRPr="001A24D1">
        <w:rPr>
          <w:rFonts w:ascii="Times New Roman" w:hAnsi="Times New Roman" w:cs="Times New Roman"/>
          <w:sz w:val="24"/>
          <w:szCs w:val="24"/>
        </w:rPr>
        <w:t xml:space="preserve">Moving average convergence difference is an indicator that shows the relationship between two moving averages of a security’s price. It is calculated as the difference between 26 period </w:t>
      </w:r>
      <w:r w:rsidR="008C3BA9" w:rsidRPr="001A24D1">
        <w:rPr>
          <w:rFonts w:ascii="Times New Roman" w:hAnsi="Times New Roman" w:cs="Times New Roman"/>
          <w:sz w:val="24"/>
          <w:szCs w:val="24"/>
        </w:rPr>
        <w:t>exponentials</w:t>
      </w:r>
      <w:r w:rsidR="00AC2091" w:rsidRPr="001A24D1">
        <w:rPr>
          <w:rFonts w:ascii="Times New Roman" w:hAnsi="Times New Roman" w:cs="Times New Roman"/>
          <w:sz w:val="24"/>
          <w:szCs w:val="24"/>
        </w:rPr>
        <w:t xml:space="preserve"> moving </w:t>
      </w:r>
      <w:r w:rsidR="008C3BA9" w:rsidRPr="001A24D1">
        <w:rPr>
          <w:rFonts w:ascii="Times New Roman" w:hAnsi="Times New Roman" w:cs="Times New Roman"/>
          <w:sz w:val="24"/>
          <w:szCs w:val="24"/>
        </w:rPr>
        <w:t>average (</w:t>
      </w:r>
      <w:r w:rsidR="00AC2091" w:rsidRPr="001A24D1">
        <w:rPr>
          <w:rFonts w:ascii="Times New Roman" w:hAnsi="Times New Roman" w:cs="Times New Roman"/>
          <w:sz w:val="24"/>
          <w:szCs w:val="24"/>
        </w:rPr>
        <w:t>EMA) and 12 period EMA.</w:t>
      </w:r>
    </w:p>
    <w:p w14:paraId="44E2BB96" w14:textId="77777777" w:rsidR="0072184D" w:rsidRDefault="0072184D" w:rsidP="00FE47C3">
      <w:pPr>
        <w:pStyle w:val="ListParagraph"/>
        <w:spacing w:line="276" w:lineRule="auto"/>
        <w:ind w:left="2160"/>
        <w:rPr>
          <w:rFonts w:ascii="Times New Roman" w:hAnsi="Times New Roman" w:cs="Times New Roman"/>
          <w:sz w:val="24"/>
          <w:szCs w:val="24"/>
        </w:rPr>
      </w:pPr>
    </w:p>
    <w:p w14:paraId="67B73EB7" w14:textId="2529787E" w:rsidR="00FD681E" w:rsidRPr="001A24D1" w:rsidRDefault="00FD681E" w:rsidP="00FE47C3">
      <w:pPr>
        <w:pStyle w:val="ListParagraph"/>
        <w:numPr>
          <w:ilvl w:val="0"/>
          <w:numId w:val="9"/>
        </w:numPr>
        <w:spacing w:line="276" w:lineRule="auto"/>
        <w:rPr>
          <w:rFonts w:ascii="Times New Roman" w:hAnsi="Times New Roman" w:cs="Times New Roman"/>
          <w:b/>
          <w:bCs/>
          <w:sz w:val="24"/>
          <w:szCs w:val="24"/>
          <w:u w:val="single"/>
        </w:rPr>
      </w:pPr>
      <w:r w:rsidRPr="001A24D1">
        <w:rPr>
          <w:rFonts w:ascii="Times New Roman" w:hAnsi="Times New Roman" w:cs="Times New Roman"/>
          <w:b/>
          <w:bCs/>
          <w:sz w:val="24"/>
          <w:szCs w:val="24"/>
          <w:u w:val="single"/>
        </w:rPr>
        <w:t>Momentum Indicator features</w:t>
      </w:r>
      <w:r w:rsidR="00F4322A">
        <w:rPr>
          <w:rFonts w:ascii="Times New Roman" w:hAnsi="Times New Roman" w:cs="Times New Roman"/>
          <w:b/>
          <w:bCs/>
          <w:sz w:val="24"/>
          <w:szCs w:val="24"/>
          <w:u w:val="single"/>
        </w:rPr>
        <w:t>:</w:t>
      </w:r>
    </w:p>
    <w:p w14:paraId="19368AD3" w14:textId="77777777" w:rsidR="0072184D" w:rsidRPr="0072184D" w:rsidRDefault="0072184D" w:rsidP="00FE47C3">
      <w:pPr>
        <w:pStyle w:val="ListParagraph"/>
        <w:spacing w:line="276" w:lineRule="auto"/>
        <w:rPr>
          <w:rFonts w:ascii="Times New Roman" w:hAnsi="Times New Roman" w:cs="Times New Roman"/>
          <w:sz w:val="24"/>
          <w:szCs w:val="24"/>
          <w:u w:val="single"/>
        </w:rPr>
      </w:pPr>
    </w:p>
    <w:p w14:paraId="2FE9DEFB" w14:textId="77777777" w:rsidR="001A24D1" w:rsidRPr="001A24D1" w:rsidRDefault="0072184D" w:rsidP="00EE140B">
      <w:pPr>
        <w:pStyle w:val="ListParagraph"/>
        <w:numPr>
          <w:ilvl w:val="0"/>
          <w:numId w:val="8"/>
        </w:numPr>
        <w:spacing w:line="276" w:lineRule="auto"/>
        <w:rPr>
          <w:rFonts w:ascii="Times New Roman" w:hAnsi="Times New Roman" w:cs="Times New Roman"/>
          <w:b/>
          <w:bCs/>
          <w:sz w:val="24"/>
          <w:szCs w:val="24"/>
        </w:rPr>
      </w:pPr>
      <w:proofErr w:type="spellStart"/>
      <w:r w:rsidRPr="001A24D1">
        <w:rPr>
          <w:rFonts w:ascii="Times New Roman" w:hAnsi="Times New Roman" w:cs="Times New Roman"/>
          <w:b/>
          <w:bCs/>
          <w:sz w:val="24"/>
          <w:szCs w:val="24"/>
        </w:rPr>
        <w:t>S</w:t>
      </w:r>
      <w:r w:rsidR="006248D9" w:rsidRPr="001A24D1">
        <w:rPr>
          <w:rFonts w:ascii="Times New Roman" w:hAnsi="Times New Roman" w:cs="Times New Roman"/>
          <w:b/>
          <w:bCs/>
          <w:sz w:val="24"/>
          <w:szCs w:val="24"/>
        </w:rPr>
        <w:t>tochastic_</w:t>
      </w:r>
      <w:r w:rsidRPr="001A24D1">
        <w:rPr>
          <w:rFonts w:ascii="Times New Roman" w:hAnsi="Times New Roman" w:cs="Times New Roman"/>
          <w:b/>
          <w:bCs/>
          <w:sz w:val="24"/>
          <w:szCs w:val="24"/>
        </w:rPr>
        <w:t>O</w:t>
      </w:r>
      <w:r w:rsidR="006248D9" w:rsidRPr="001A24D1">
        <w:rPr>
          <w:rFonts w:ascii="Times New Roman" w:hAnsi="Times New Roman" w:cs="Times New Roman"/>
          <w:b/>
          <w:bCs/>
          <w:sz w:val="24"/>
          <w:szCs w:val="24"/>
        </w:rPr>
        <w:t>scillator</w:t>
      </w:r>
      <w:proofErr w:type="spellEnd"/>
      <w:r w:rsidR="00701D97" w:rsidRPr="001A24D1">
        <w:rPr>
          <w:rFonts w:ascii="Times New Roman" w:hAnsi="Times New Roman" w:cs="Times New Roman"/>
          <w:b/>
          <w:bCs/>
          <w:sz w:val="24"/>
          <w:szCs w:val="24"/>
        </w:rPr>
        <w:t xml:space="preserve">: </w:t>
      </w:r>
      <w:r w:rsidR="006248D9" w:rsidRPr="001A24D1">
        <w:rPr>
          <w:rFonts w:ascii="Times New Roman" w:hAnsi="Times New Roman" w:cs="Times New Roman"/>
          <w:color w:val="000000"/>
          <w:sz w:val="24"/>
          <w:szCs w:val="24"/>
          <w:shd w:val="clear" w:color="auto" w:fill="FFFFFF"/>
        </w:rPr>
        <w:t xml:space="preserve">Stochastic Oscillator is a momentum indicator that shows the location of the close relative to the high-low range over a set number of periods. </w:t>
      </w:r>
      <w:r w:rsidR="001A24D1" w:rsidRPr="001A24D1">
        <w:rPr>
          <w:rFonts w:ascii="Times New Roman" w:hAnsi="Times New Roman" w:cs="Times New Roman"/>
          <w:color w:val="000000"/>
          <w:sz w:val="24"/>
          <w:szCs w:val="24"/>
          <w:shd w:val="clear" w:color="auto" w:fill="FFFFFF"/>
        </w:rPr>
        <w:t xml:space="preserve"> </w:t>
      </w:r>
    </w:p>
    <w:p w14:paraId="32C11366" w14:textId="46162480" w:rsidR="00B85F4B" w:rsidRPr="001A24D1" w:rsidRDefault="0072184D" w:rsidP="00F67A0E">
      <w:pPr>
        <w:pStyle w:val="ListParagraph"/>
        <w:numPr>
          <w:ilvl w:val="0"/>
          <w:numId w:val="8"/>
        </w:numPr>
        <w:spacing w:line="276" w:lineRule="auto"/>
        <w:rPr>
          <w:rFonts w:ascii="Times New Roman" w:hAnsi="Times New Roman" w:cs="Times New Roman"/>
          <w:b/>
          <w:bCs/>
          <w:sz w:val="24"/>
          <w:szCs w:val="24"/>
        </w:rPr>
      </w:pPr>
      <w:r w:rsidRPr="001A24D1">
        <w:rPr>
          <w:rFonts w:ascii="Times New Roman" w:hAnsi="Times New Roman" w:cs="Times New Roman"/>
          <w:b/>
          <w:bCs/>
          <w:sz w:val="24"/>
          <w:szCs w:val="24"/>
        </w:rPr>
        <w:t>CCI</w:t>
      </w:r>
      <w:r w:rsidR="00701D97" w:rsidRPr="001A24D1">
        <w:rPr>
          <w:rFonts w:ascii="Times New Roman" w:hAnsi="Times New Roman" w:cs="Times New Roman"/>
          <w:b/>
          <w:bCs/>
          <w:sz w:val="24"/>
          <w:szCs w:val="24"/>
        </w:rPr>
        <w:t xml:space="preserve">: </w:t>
      </w:r>
      <w:r w:rsidR="006248D9" w:rsidRPr="001A24D1">
        <w:rPr>
          <w:rFonts w:ascii="Times New Roman" w:hAnsi="Times New Roman" w:cs="Times New Roman"/>
          <w:sz w:val="24"/>
          <w:szCs w:val="24"/>
        </w:rPr>
        <w:t>The commodity channel indicator(cci) is a versatile indicator that can be used to identify a new trend or warn of extreme conditions</w:t>
      </w:r>
      <w:r w:rsidR="00A73A10" w:rsidRPr="001A24D1">
        <w:rPr>
          <w:rFonts w:ascii="Times New Roman" w:hAnsi="Times New Roman" w:cs="Times New Roman"/>
          <w:sz w:val="24"/>
          <w:szCs w:val="24"/>
        </w:rPr>
        <w:t>.</w:t>
      </w:r>
      <w:r w:rsidR="00A73A10" w:rsidRPr="001A24D1">
        <w:rPr>
          <w:rFonts w:ascii="Times New Roman" w:hAnsi="Times New Roman" w:cs="Times New Roman"/>
          <w:color w:val="000000"/>
          <w:sz w:val="24"/>
          <w:szCs w:val="24"/>
          <w:shd w:val="clear" w:color="auto" w:fill="FFFFFF"/>
        </w:rPr>
        <w:t xml:space="preserve"> In general, CCI measures the current price level relative to an </w:t>
      </w:r>
      <w:r w:rsidR="00701D97" w:rsidRPr="001A24D1">
        <w:rPr>
          <w:rFonts w:ascii="Times New Roman" w:hAnsi="Times New Roman" w:cs="Times New Roman"/>
          <w:color w:val="000000"/>
          <w:sz w:val="24"/>
          <w:szCs w:val="24"/>
          <w:shd w:val="clear" w:color="auto" w:fill="FFFFFF"/>
        </w:rPr>
        <w:t>average</w:t>
      </w:r>
      <w:hyperlink r:id="rId14" w:tooltip="technical_indicators:moving_averages" w:history="1"/>
      <w:r w:rsidR="00A73A10" w:rsidRPr="001A24D1">
        <w:rPr>
          <w:rFonts w:ascii="Times New Roman" w:hAnsi="Times New Roman" w:cs="Times New Roman"/>
          <w:color w:val="000000"/>
          <w:sz w:val="24"/>
          <w:szCs w:val="24"/>
          <w:shd w:val="clear" w:color="auto" w:fill="FFFFFF"/>
        </w:rPr>
        <w:t xml:space="preserve"> price level over a given period of time. </w:t>
      </w:r>
    </w:p>
    <w:p w14:paraId="3B2DD1E6" w14:textId="5DC06E1B" w:rsidR="00A36ACA" w:rsidRPr="00B85F4B" w:rsidRDefault="0072184D" w:rsidP="00FE47C3">
      <w:pPr>
        <w:pStyle w:val="ListParagraph"/>
        <w:numPr>
          <w:ilvl w:val="0"/>
          <w:numId w:val="8"/>
        </w:numPr>
        <w:spacing w:line="276" w:lineRule="auto"/>
        <w:rPr>
          <w:rFonts w:ascii="Times New Roman" w:hAnsi="Times New Roman" w:cs="Times New Roman"/>
          <w:b/>
          <w:bCs/>
          <w:sz w:val="24"/>
          <w:szCs w:val="24"/>
        </w:rPr>
      </w:pPr>
      <w:r w:rsidRPr="00B85F4B">
        <w:rPr>
          <w:rFonts w:ascii="Times New Roman" w:hAnsi="Times New Roman" w:cs="Times New Roman"/>
          <w:b/>
          <w:bCs/>
          <w:sz w:val="24"/>
          <w:szCs w:val="24"/>
        </w:rPr>
        <w:t>RSI</w:t>
      </w:r>
      <w:r w:rsidR="00701D97" w:rsidRPr="00B85F4B">
        <w:rPr>
          <w:rFonts w:ascii="Times New Roman" w:hAnsi="Times New Roman" w:cs="Times New Roman"/>
          <w:b/>
          <w:bCs/>
          <w:sz w:val="24"/>
          <w:szCs w:val="24"/>
        </w:rPr>
        <w:t>:</w:t>
      </w:r>
      <w:r w:rsidR="00701D97" w:rsidRPr="00B85F4B">
        <w:rPr>
          <w:rFonts w:ascii="Times New Roman" w:hAnsi="Times New Roman" w:cs="Times New Roman"/>
          <w:color w:val="000000"/>
          <w:sz w:val="24"/>
          <w:szCs w:val="24"/>
          <w:shd w:val="clear" w:color="auto" w:fill="FFFFFF"/>
        </w:rPr>
        <w:t xml:space="preserve"> </w:t>
      </w:r>
      <w:r w:rsidR="00F8116C" w:rsidRPr="00B85F4B">
        <w:rPr>
          <w:rFonts w:ascii="Times New Roman" w:hAnsi="Times New Roman" w:cs="Times New Roman"/>
          <w:color w:val="000000"/>
          <w:sz w:val="24"/>
          <w:szCs w:val="24"/>
          <w:shd w:val="clear" w:color="auto" w:fill="FFFFFF"/>
        </w:rPr>
        <w:t xml:space="preserve">Relative Strength Index (RSI) is an extremely popular momentum oscillator that measures the speed and change of price movements. RSI oscillates between zero and 100. </w:t>
      </w:r>
    </w:p>
    <w:p w14:paraId="31F3A3DB" w14:textId="77777777" w:rsidR="00701D97" w:rsidRPr="00701D97" w:rsidRDefault="00701D97" w:rsidP="00FE47C3">
      <w:pPr>
        <w:pStyle w:val="ListParagraph"/>
        <w:spacing w:line="276" w:lineRule="auto"/>
        <w:ind w:left="1800"/>
        <w:rPr>
          <w:rStyle w:val="Strong"/>
          <w:rFonts w:ascii="Times New Roman" w:hAnsi="Times New Roman" w:cs="Times New Roman"/>
          <w:sz w:val="24"/>
          <w:szCs w:val="24"/>
        </w:rPr>
      </w:pPr>
    </w:p>
    <w:p w14:paraId="757D046E" w14:textId="43003006" w:rsidR="00A36ACA" w:rsidRPr="001A24D1" w:rsidRDefault="00A36ACA" w:rsidP="00FE47C3">
      <w:pPr>
        <w:pStyle w:val="ListParagraph"/>
        <w:numPr>
          <w:ilvl w:val="0"/>
          <w:numId w:val="9"/>
        </w:numPr>
        <w:spacing w:line="276" w:lineRule="auto"/>
        <w:rPr>
          <w:rFonts w:ascii="Times New Roman" w:hAnsi="Times New Roman" w:cs="Times New Roman"/>
          <w:b/>
          <w:bCs/>
          <w:sz w:val="24"/>
          <w:szCs w:val="24"/>
          <w:u w:val="single"/>
        </w:rPr>
      </w:pPr>
      <w:r w:rsidRPr="001A24D1">
        <w:rPr>
          <w:rFonts w:ascii="Times New Roman" w:hAnsi="Times New Roman" w:cs="Times New Roman"/>
          <w:b/>
          <w:bCs/>
          <w:sz w:val="24"/>
          <w:szCs w:val="24"/>
          <w:u w:val="single"/>
        </w:rPr>
        <w:t>Volatility Indicator features</w:t>
      </w:r>
      <w:r w:rsidR="00F4322A">
        <w:rPr>
          <w:rFonts w:ascii="Times New Roman" w:hAnsi="Times New Roman" w:cs="Times New Roman"/>
          <w:b/>
          <w:bCs/>
          <w:sz w:val="24"/>
          <w:szCs w:val="24"/>
          <w:u w:val="single"/>
        </w:rPr>
        <w:t>:</w:t>
      </w:r>
    </w:p>
    <w:p w14:paraId="158FF634" w14:textId="77777777" w:rsidR="0072184D" w:rsidRDefault="0072184D" w:rsidP="00FE47C3">
      <w:pPr>
        <w:pStyle w:val="ListParagraph"/>
        <w:spacing w:line="276" w:lineRule="auto"/>
        <w:rPr>
          <w:rFonts w:ascii="Times New Roman" w:hAnsi="Times New Roman" w:cs="Times New Roman"/>
          <w:sz w:val="24"/>
          <w:szCs w:val="24"/>
          <w:u w:val="single"/>
        </w:rPr>
      </w:pPr>
    </w:p>
    <w:p w14:paraId="0132D9C3" w14:textId="77777777" w:rsidR="001A24D1" w:rsidRDefault="00A36ACA" w:rsidP="00F652BD">
      <w:pPr>
        <w:pStyle w:val="ListParagraph"/>
        <w:numPr>
          <w:ilvl w:val="0"/>
          <w:numId w:val="8"/>
        </w:numPr>
        <w:spacing w:line="276" w:lineRule="auto"/>
        <w:rPr>
          <w:rFonts w:ascii="Times New Roman" w:hAnsi="Times New Roman" w:cs="Times New Roman"/>
          <w:sz w:val="24"/>
          <w:szCs w:val="24"/>
        </w:rPr>
      </w:pPr>
      <w:r w:rsidRPr="001A24D1">
        <w:rPr>
          <w:rFonts w:ascii="Times New Roman" w:hAnsi="Times New Roman" w:cs="Times New Roman"/>
          <w:b/>
          <w:bCs/>
          <w:sz w:val="24"/>
          <w:szCs w:val="24"/>
        </w:rPr>
        <w:t>5d_volatility</w:t>
      </w:r>
      <w:r w:rsidR="00701D97" w:rsidRPr="001A24D1">
        <w:rPr>
          <w:rFonts w:ascii="Times New Roman" w:hAnsi="Times New Roman" w:cs="Times New Roman"/>
          <w:b/>
          <w:bCs/>
          <w:sz w:val="24"/>
          <w:szCs w:val="24"/>
        </w:rPr>
        <w:t>:</w:t>
      </w:r>
      <w:r w:rsidR="00701D97" w:rsidRPr="001A24D1">
        <w:rPr>
          <w:rFonts w:ascii="Times New Roman" w:hAnsi="Times New Roman" w:cs="Times New Roman"/>
          <w:sz w:val="24"/>
          <w:szCs w:val="24"/>
        </w:rPr>
        <w:t xml:space="preserve"> </w:t>
      </w:r>
      <w:r w:rsidR="0082193F" w:rsidRPr="001A24D1">
        <w:rPr>
          <w:rFonts w:ascii="Times New Roman" w:hAnsi="Times New Roman" w:cs="Times New Roman"/>
          <w:sz w:val="24"/>
          <w:szCs w:val="24"/>
        </w:rPr>
        <w:t xml:space="preserve">Calculated </w:t>
      </w:r>
      <w:r w:rsidR="009763CF" w:rsidRPr="001A24D1">
        <w:rPr>
          <w:rFonts w:ascii="Times New Roman" w:hAnsi="Times New Roman" w:cs="Times New Roman"/>
          <w:sz w:val="24"/>
          <w:szCs w:val="24"/>
        </w:rPr>
        <w:t>as standard</w:t>
      </w:r>
      <w:r w:rsidR="0082193F" w:rsidRPr="001A24D1">
        <w:rPr>
          <w:rFonts w:ascii="Times New Roman" w:hAnsi="Times New Roman" w:cs="Times New Roman"/>
          <w:sz w:val="24"/>
          <w:szCs w:val="24"/>
        </w:rPr>
        <w:t xml:space="preserve"> deviation for </w:t>
      </w:r>
      <w:r w:rsidR="009763CF" w:rsidRPr="001A24D1">
        <w:rPr>
          <w:rFonts w:ascii="Times New Roman" w:hAnsi="Times New Roman" w:cs="Times New Roman"/>
          <w:sz w:val="24"/>
          <w:szCs w:val="24"/>
        </w:rPr>
        <w:t>5-day</w:t>
      </w:r>
      <w:r w:rsidR="0082193F" w:rsidRPr="001A24D1">
        <w:rPr>
          <w:rFonts w:ascii="Times New Roman" w:hAnsi="Times New Roman" w:cs="Times New Roman"/>
          <w:sz w:val="24"/>
          <w:szCs w:val="24"/>
        </w:rPr>
        <w:t>(rolling) returns</w:t>
      </w:r>
      <w:r w:rsidR="001A24D1" w:rsidRPr="001A24D1">
        <w:rPr>
          <w:rFonts w:ascii="Times New Roman" w:hAnsi="Times New Roman" w:cs="Times New Roman"/>
          <w:sz w:val="24"/>
          <w:szCs w:val="24"/>
        </w:rPr>
        <w:t xml:space="preserve">. </w:t>
      </w:r>
    </w:p>
    <w:p w14:paraId="11B3A99C" w14:textId="77777777" w:rsidR="001A24D1" w:rsidRDefault="0082193F" w:rsidP="001867A7">
      <w:pPr>
        <w:pStyle w:val="ListParagraph"/>
        <w:numPr>
          <w:ilvl w:val="0"/>
          <w:numId w:val="8"/>
        </w:numPr>
        <w:spacing w:line="276" w:lineRule="auto"/>
        <w:rPr>
          <w:rFonts w:ascii="Times New Roman" w:hAnsi="Times New Roman" w:cs="Times New Roman"/>
          <w:sz w:val="24"/>
          <w:szCs w:val="24"/>
        </w:rPr>
      </w:pPr>
      <w:r w:rsidRPr="001A24D1">
        <w:rPr>
          <w:rFonts w:ascii="Times New Roman" w:hAnsi="Times New Roman" w:cs="Times New Roman"/>
          <w:b/>
          <w:bCs/>
          <w:sz w:val="24"/>
          <w:szCs w:val="24"/>
        </w:rPr>
        <w:t>21d_volatility</w:t>
      </w:r>
      <w:r w:rsidR="00C66704" w:rsidRPr="001A24D1">
        <w:rPr>
          <w:rFonts w:ascii="Times New Roman" w:hAnsi="Times New Roman" w:cs="Times New Roman"/>
          <w:b/>
          <w:bCs/>
          <w:sz w:val="24"/>
          <w:szCs w:val="24"/>
        </w:rPr>
        <w:t xml:space="preserve">: </w:t>
      </w:r>
      <w:r w:rsidRPr="001A24D1">
        <w:rPr>
          <w:rFonts w:ascii="Times New Roman" w:hAnsi="Times New Roman" w:cs="Times New Roman"/>
          <w:sz w:val="24"/>
          <w:szCs w:val="24"/>
        </w:rPr>
        <w:t xml:space="preserve">Calculated </w:t>
      </w:r>
      <w:r w:rsidR="009763CF" w:rsidRPr="001A24D1">
        <w:rPr>
          <w:rFonts w:ascii="Times New Roman" w:hAnsi="Times New Roman" w:cs="Times New Roman"/>
          <w:sz w:val="24"/>
          <w:szCs w:val="24"/>
        </w:rPr>
        <w:t>as standard</w:t>
      </w:r>
      <w:r w:rsidRPr="001A24D1">
        <w:rPr>
          <w:rFonts w:ascii="Times New Roman" w:hAnsi="Times New Roman" w:cs="Times New Roman"/>
          <w:sz w:val="24"/>
          <w:szCs w:val="24"/>
        </w:rPr>
        <w:t xml:space="preserve"> deviation for </w:t>
      </w:r>
      <w:r w:rsidR="009763CF" w:rsidRPr="001A24D1">
        <w:rPr>
          <w:rFonts w:ascii="Times New Roman" w:hAnsi="Times New Roman" w:cs="Times New Roman"/>
          <w:sz w:val="24"/>
          <w:szCs w:val="24"/>
        </w:rPr>
        <w:t>21-day</w:t>
      </w:r>
      <w:r w:rsidRPr="001A24D1">
        <w:rPr>
          <w:rFonts w:ascii="Times New Roman" w:hAnsi="Times New Roman" w:cs="Times New Roman"/>
          <w:sz w:val="24"/>
          <w:szCs w:val="24"/>
        </w:rPr>
        <w:t>(rolling) returns</w:t>
      </w:r>
      <w:r w:rsidR="001A24D1" w:rsidRPr="001A24D1">
        <w:rPr>
          <w:rFonts w:ascii="Times New Roman" w:hAnsi="Times New Roman" w:cs="Times New Roman"/>
          <w:sz w:val="24"/>
          <w:szCs w:val="24"/>
        </w:rPr>
        <w:t>.</w:t>
      </w:r>
    </w:p>
    <w:p w14:paraId="250D004D" w14:textId="1B832874" w:rsidR="0082193F" w:rsidRPr="001A24D1" w:rsidRDefault="0082193F" w:rsidP="001867A7">
      <w:pPr>
        <w:pStyle w:val="ListParagraph"/>
        <w:numPr>
          <w:ilvl w:val="0"/>
          <w:numId w:val="8"/>
        </w:numPr>
        <w:spacing w:line="276" w:lineRule="auto"/>
        <w:rPr>
          <w:rFonts w:ascii="Times New Roman" w:hAnsi="Times New Roman" w:cs="Times New Roman"/>
          <w:sz w:val="24"/>
          <w:szCs w:val="24"/>
        </w:rPr>
      </w:pPr>
      <w:r w:rsidRPr="001A24D1">
        <w:rPr>
          <w:rFonts w:ascii="Times New Roman" w:hAnsi="Times New Roman" w:cs="Times New Roman"/>
          <w:b/>
          <w:bCs/>
          <w:sz w:val="24"/>
          <w:szCs w:val="24"/>
        </w:rPr>
        <w:t>60d_volatility</w:t>
      </w:r>
      <w:r w:rsidR="00C66704" w:rsidRPr="001A24D1">
        <w:rPr>
          <w:rFonts w:ascii="Times New Roman" w:hAnsi="Times New Roman" w:cs="Times New Roman"/>
          <w:b/>
          <w:bCs/>
          <w:sz w:val="24"/>
          <w:szCs w:val="24"/>
        </w:rPr>
        <w:t xml:space="preserve">: </w:t>
      </w:r>
      <w:r w:rsidRPr="001A24D1">
        <w:rPr>
          <w:rFonts w:ascii="Times New Roman" w:hAnsi="Times New Roman" w:cs="Times New Roman"/>
          <w:sz w:val="24"/>
          <w:szCs w:val="24"/>
        </w:rPr>
        <w:t xml:space="preserve">Calculated </w:t>
      </w:r>
      <w:r w:rsidR="009763CF" w:rsidRPr="001A24D1">
        <w:rPr>
          <w:rFonts w:ascii="Times New Roman" w:hAnsi="Times New Roman" w:cs="Times New Roman"/>
          <w:sz w:val="24"/>
          <w:szCs w:val="24"/>
        </w:rPr>
        <w:t>as standard</w:t>
      </w:r>
      <w:r w:rsidRPr="001A24D1">
        <w:rPr>
          <w:rFonts w:ascii="Times New Roman" w:hAnsi="Times New Roman" w:cs="Times New Roman"/>
          <w:sz w:val="24"/>
          <w:szCs w:val="24"/>
        </w:rPr>
        <w:t xml:space="preserve"> deviation for </w:t>
      </w:r>
      <w:r w:rsidR="00B85F4B" w:rsidRPr="001A24D1">
        <w:rPr>
          <w:rFonts w:ascii="Times New Roman" w:hAnsi="Times New Roman" w:cs="Times New Roman"/>
          <w:sz w:val="24"/>
          <w:szCs w:val="24"/>
        </w:rPr>
        <w:t>60-day</w:t>
      </w:r>
      <w:r w:rsidRPr="001A24D1">
        <w:rPr>
          <w:rFonts w:ascii="Times New Roman" w:hAnsi="Times New Roman" w:cs="Times New Roman"/>
          <w:sz w:val="24"/>
          <w:szCs w:val="24"/>
        </w:rPr>
        <w:t>(rolling) returns</w:t>
      </w:r>
      <w:r w:rsidR="001A24D1">
        <w:rPr>
          <w:rFonts w:ascii="Times New Roman" w:hAnsi="Times New Roman" w:cs="Times New Roman"/>
          <w:sz w:val="24"/>
          <w:szCs w:val="24"/>
        </w:rPr>
        <w:t>.</w:t>
      </w:r>
    </w:p>
    <w:p w14:paraId="2CF35FCF" w14:textId="1CA7FE68" w:rsidR="00A5527B" w:rsidRPr="005729CA" w:rsidRDefault="00C66704" w:rsidP="00A5527B">
      <w:pPr>
        <w:pStyle w:val="ListParagraph"/>
        <w:numPr>
          <w:ilvl w:val="0"/>
          <w:numId w:val="8"/>
        </w:num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B</w:t>
      </w:r>
      <w:r w:rsidR="0082193F">
        <w:rPr>
          <w:rFonts w:ascii="Times New Roman" w:hAnsi="Times New Roman" w:cs="Times New Roman"/>
          <w:b/>
          <w:bCs/>
          <w:sz w:val="24"/>
          <w:szCs w:val="24"/>
        </w:rPr>
        <w:t>ollinger</w:t>
      </w:r>
      <w:r w:rsidR="007613E5">
        <w:rPr>
          <w:rFonts w:ascii="Times New Roman" w:hAnsi="Times New Roman" w:cs="Times New Roman"/>
          <w:b/>
          <w:bCs/>
          <w:sz w:val="24"/>
          <w:szCs w:val="24"/>
        </w:rPr>
        <w:t>_b</w:t>
      </w:r>
      <w:r w:rsidR="0082193F">
        <w:rPr>
          <w:rFonts w:ascii="Times New Roman" w:hAnsi="Times New Roman" w:cs="Times New Roman"/>
          <w:b/>
          <w:bCs/>
          <w:sz w:val="24"/>
          <w:szCs w:val="24"/>
        </w:rPr>
        <w:t>ands</w:t>
      </w:r>
      <w:proofErr w:type="spellEnd"/>
      <w:r>
        <w:rPr>
          <w:rFonts w:ascii="Times New Roman" w:hAnsi="Times New Roman" w:cs="Times New Roman"/>
          <w:b/>
          <w:bCs/>
          <w:sz w:val="24"/>
          <w:szCs w:val="24"/>
        </w:rPr>
        <w:t xml:space="preserve">: </w:t>
      </w:r>
      <w:r w:rsidR="0082193F" w:rsidRPr="00C66704">
        <w:rPr>
          <w:rFonts w:ascii="Times New Roman" w:hAnsi="Times New Roman" w:cs="Times New Roman"/>
          <w:color w:val="000000"/>
          <w:sz w:val="24"/>
          <w:szCs w:val="24"/>
        </w:rPr>
        <w:t>Bollinger Bands® are volatility bands placed above</w:t>
      </w:r>
      <w:r w:rsidR="00380AA8">
        <w:rPr>
          <w:rFonts w:ascii="Times New Roman" w:hAnsi="Times New Roman" w:cs="Times New Roman"/>
          <w:color w:val="000000"/>
          <w:sz w:val="24"/>
          <w:szCs w:val="24"/>
        </w:rPr>
        <w:t>, middle</w:t>
      </w:r>
      <w:r w:rsidR="0082193F" w:rsidRPr="00C66704">
        <w:rPr>
          <w:rFonts w:ascii="Times New Roman" w:hAnsi="Times New Roman" w:cs="Times New Roman"/>
          <w:color w:val="000000"/>
          <w:sz w:val="24"/>
          <w:szCs w:val="24"/>
        </w:rPr>
        <w:t xml:space="preserve"> and below a moving average. Volatility is based on the </w:t>
      </w:r>
      <w:r>
        <w:rPr>
          <w:rFonts w:ascii="Times New Roman" w:hAnsi="Times New Roman" w:cs="Times New Roman"/>
          <w:sz w:val="24"/>
          <w:szCs w:val="24"/>
        </w:rPr>
        <w:t>standard deviation</w:t>
      </w:r>
      <w:r w:rsidR="0082193F" w:rsidRPr="00C66704">
        <w:rPr>
          <w:rFonts w:ascii="Times New Roman" w:hAnsi="Times New Roman" w:cs="Times New Roman"/>
          <w:color w:val="000000"/>
          <w:sz w:val="24"/>
          <w:szCs w:val="24"/>
        </w:rPr>
        <w:t xml:space="preserve"> which changes as </w:t>
      </w:r>
      <w:r w:rsidR="0082193F" w:rsidRPr="00C66704">
        <w:rPr>
          <w:rFonts w:ascii="Times New Roman" w:hAnsi="Times New Roman" w:cs="Times New Roman"/>
          <w:color w:val="000000"/>
          <w:sz w:val="24"/>
          <w:szCs w:val="24"/>
        </w:rPr>
        <w:lastRenderedPageBreak/>
        <w:t xml:space="preserve">volatility increases and decreases. The bands automatically widen when volatility increases and contract when volatility decreases. Their dynamic nature allows them to be used on different securities with the standard settings. </w:t>
      </w:r>
    </w:p>
    <w:p w14:paraId="175F6EE2" w14:textId="77777777" w:rsidR="00FE47C3" w:rsidRPr="00FE47C3" w:rsidRDefault="00FE47C3" w:rsidP="00FE47C3">
      <w:pPr>
        <w:pStyle w:val="ListParagraph"/>
        <w:rPr>
          <w:rFonts w:ascii="Times New Roman" w:hAnsi="Times New Roman" w:cs="Times New Roman"/>
          <w:b/>
          <w:bCs/>
          <w:sz w:val="24"/>
          <w:szCs w:val="24"/>
        </w:rPr>
      </w:pPr>
    </w:p>
    <w:p w14:paraId="1A5C2587" w14:textId="1DF87CCA" w:rsidR="006339C6" w:rsidRPr="001A24D1" w:rsidRDefault="006339C6" w:rsidP="00FE47C3">
      <w:pPr>
        <w:pStyle w:val="ListParagraph"/>
        <w:numPr>
          <w:ilvl w:val="0"/>
          <w:numId w:val="9"/>
        </w:numPr>
        <w:spacing w:line="276" w:lineRule="auto"/>
        <w:rPr>
          <w:rFonts w:ascii="Times New Roman" w:hAnsi="Times New Roman" w:cs="Times New Roman"/>
          <w:b/>
          <w:bCs/>
          <w:sz w:val="24"/>
          <w:szCs w:val="24"/>
          <w:u w:val="single"/>
        </w:rPr>
      </w:pPr>
      <w:r w:rsidRPr="001A24D1">
        <w:rPr>
          <w:rFonts w:ascii="Times New Roman" w:hAnsi="Times New Roman" w:cs="Times New Roman"/>
          <w:b/>
          <w:bCs/>
          <w:sz w:val="24"/>
          <w:szCs w:val="24"/>
          <w:u w:val="single"/>
        </w:rPr>
        <w:t>Volume features</w:t>
      </w:r>
      <w:r w:rsidR="00FE47C3" w:rsidRPr="001A24D1">
        <w:rPr>
          <w:rFonts w:ascii="Times New Roman" w:hAnsi="Times New Roman" w:cs="Times New Roman"/>
          <w:b/>
          <w:bCs/>
          <w:sz w:val="24"/>
          <w:szCs w:val="24"/>
          <w:u w:val="single"/>
        </w:rPr>
        <w:t>:</w:t>
      </w:r>
    </w:p>
    <w:p w14:paraId="2881554D" w14:textId="77777777" w:rsidR="00FE47C3" w:rsidRDefault="00FE47C3" w:rsidP="00FE47C3">
      <w:pPr>
        <w:pStyle w:val="ListParagraph"/>
        <w:spacing w:line="276" w:lineRule="auto"/>
        <w:rPr>
          <w:rFonts w:ascii="Times New Roman" w:hAnsi="Times New Roman" w:cs="Times New Roman"/>
          <w:sz w:val="24"/>
          <w:szCs w:val="24"/>
          <w:u w:val="single"/>
        </w:rPr>
      </w:pPr>
    </w:p>
    <w:p w14:paraId="0A77A13A" w14:textId="35D8BBCC" w:rsidR="00DB087B" w:rsidRPr="00C66704" w:rsidRDefault="00C66704" w:rsidP="00FE47C3">
      <w:pPr>
        <w:pStyle w:val="ListParagraph"/>
        <w:numPr>
          <w:ilvl w:val="0"/>
          <w:numId w:val="8"/>
        </w:num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O</w:t>
      </w:r>
      <w:r w:rsidR="006339C6">
        <w:rPr>
          <w:rFonts w:ascii="Times New Roman" w:hAnsi="Times New Roman" w:cs="Times New Roman"/>
          <w:b/>
          <w:bCs/>
          <w:sz w:val="24"/>
          <w:szCs w:val="24"/>
        </w:rPr>
        <w:t>n_</w:t>
      </w:r>
      <w:r>
        <w:rPr>
          <w:rFonts w:ascii="Times New Roman" w:hAnsi="Times New Roman" w:cs="Times New Roman"/>
          <w:b/>
          <w:bCs/>
          <w:sz w:val="24"/>
          <w:szCs w:val="24"/>
        </w:rPr>
        <w:t>B</w:t>
      </w:r>
      <w:r w:rsidR="006339C6">
        <w:rPr>
          <w:rFonts w:ascii="Times New Roman" w:hAnsi="Times New Roman" w:cs="Times New Roman"/>
          <w:b/>
          <w:bCs/>
          <w:sz w:val="24"/>
          <w:szCs w:val="24"/>
        </w:rPr>
        <w:t>alance_</w:t>
      </w:r>
      <w:r>
        <w:rPr>
          <w:rFonts w:ascii="Times New Roman" w:hAnsi="Times New Roman" w:cs="Times New Roman"/>
          <w:b/>
          <w:bCs/>
          <w:sz w:val="24"/>
          <w:szCs w:val="24"/>
        </w:rPr>
        <w:t>V</w:t>
      </w:r>
      <w:r w:rsidR="006339C6">
        <w:rPr>
          <w:rFonts w:ascii="Times New Roman" w:hAnsi="Times New Roman" w:cs="Times New Roman"/>
          <w:b/>
          <w:bCs/>
          <w:sz w:val="24"/>
          <w:szCs w:val="24"/>
        </w:rPr>
        <w:t>olume</w:t>
      </w:r>
      <w:proofErr w:type="spellEnd"/>
      <w:r>
        <w:rPr>
          <w:rFonts w:ascii="Times New Roman" w:hAnsi="Times New Roman" w:cs="Times New Roman"/>
          <w:b/>
          <w:bCs/>
          <w:sz w:val="24"/>
          <w:szCs w:val="24"/>
        </w:rPr>
        <w:t xml:space="preserve">: </w:t>
      </w:r>
      <w:r w:rsidR="006339C6" w:rsidRPr="00C66704">
        <w:rPr>
          <w:rFonts w:ascii="Times New Roman" w:hAnsi="Times New Roman" w:cs="Times New Roman"/>
          <w:color w:val="000000"/>
          <w:sz w:val="24"/>
          <w:szCs w:val="24"/>
          <w:shd w:val="clear" w:color="auto" w:fill="FFFFFF"/>
        </w:rPr>
        <w:t xml:space="preserve">On Balance Volume (OBV) measures buying and selling pressure as a cumulative indicator, adding volume on up days and subtracting it on down days.  </w:t>
      </w:r>
    </w:p>
    <w:p w14:paraId="4FA929BB" w14:textId="77777777" w:rsidR="001A24D1" w:rsidRPr="005729CA" w:rsidRDefault="001A24D1" w:rsidP="005729CA">
      <w:pPr>
        <w:spacing w:line="276" w:lineRule="auto"/>
        <w:rPr>
          <w:rFonts w:ascii="Times New Roman" w:hAnsi="Times New Roman" w:cs="Times New Roman"/>
          <w:sz w:val="24"/>
          <w:szCs w:val="24"/>
          <w:u w:val="single"/>
        </w:rPr>
      </w:pPr>
    </w:p>
    <w:p w14:paraId="67C72516" w14:textId="1A5FD569" w:rsidR="00B42BEB" w:rsidRPr="009763CF" w:rsidRDefault="00B42BEB" w:rsidP="00FE47C3">
      <w:pPr>
        <w:spacing w:line="276" w:lineRule="auto"/>
        <w:rPr>
          <w:rFonts w:ascii="Times New Roman" w:hAnsi="Times New Roman" w:cs="Times New Roman"/>
          <w:b/>
          <w:bCs/>
          <w:sz w:val="28"/>
          <w:szCs w:val="28"/>
          <w:u w:val="single"/>
        </w:rPr>
      </w:pPr>
      <w:r w:rsidRPr="009763CF">
        <w:rPr>
          <w:rFonts w:ascii="Times New Roman" w:hAnsi="Times New Roman" w:cs="Times New Roman"/>
          <w:b/>
          <w:bCs/>
          <w:sz w:val="28"/>
          <w:szCs w:val="28"/>
          <w:u w:val="single"/>
        </w:rPr>
        <w:t>Data Modelling</w:t>
      </w:r>
      <w:r w:rsidR="00375A4A" w:rsidRPr="009763CF">
        <w:rPr>
          <w:rFonts w:ascii="Times New Roman" w:hAnsi="Times New Roman" w:cs="Times New Roman"/>
          <w:b/>
          <w:bCs/>
          <w:sz w:val="28"/>
          <w:szCs w:val="28"/>
          <w:u w:val="single"/>
        </w:rPr>
        <w:t xml:space="preserve"> and Evaluation</w:t>
      </w:r>
    </w:p>
    <w:p w14:paraId="2F459DAA" w14:textId="77777777" w:rsidR="005D5D0C" w:rsidRPr="00FE47C3" w:rsidRDefault="009C4DD8" w:rsidP="00FE47C3">
      <w:pPr>
        <w:spacing w:line="276" w:lineRule="auto"/>
        <w:rPr>
          <w:rFonts w:ascii="Times New Roman" w:hAnsi="Times New Roman" w:cs="Times New Roman"/>
          <w:sz w:val="24"/>
          <w:szCs w:val="24"/>
        </w:rPr>
      </w:pPr>
      <w:r w:rsidRPr="00FE47C3">
        <w:rPr>
          <w:rFonts w:ascii="Times New Roman" w:hAnsi="Times New Roman" w:cs="Times New Roman"/>
          <w:sz w:val="24"/>
          <w:szCs w:val="24"/>
        </w:rPr>
        <w:t>The model will conceptually have two modules:</w:t>
      </w:r>
    </w:p>
    <w:p w14:paraId="774E3339" w14:textId="0D5234BA" w:rsidR="001A24D1" w:rsidRDefault="009C4DD8" w:rsidP="001A24D1">
      <w:pPr>
        <w:pStyle w:val="ListParagraph"/>
        <w:numPr>
          <w:ilvl w:val="0"/>
          <w:numId w:val="21"/>
        </w:numPr>
        <w:spacing w:line="276" w:lineRule="auto"/>
        <w:rPr>
          <w:rFonts w:ascii="Times New Roman" w:hAnsi="Times New Roman" w:cs="Times New Roman"/>
          <w:sz w:val="24"/>
          <w:szCs w:val="24"/>
        </w:rPr>
      </w:pPr>
      <w:r w:rsidRPr="001A24D1">
        <w:rPr>
          <w:rFonts w:ascii="Times New Roman" w:hAnsi="Times New Roman" w:cs="Times New Roman"/>
          <w:sz w:val="24"/>
          <w:szCs w:val="24"/>
        </w:rPr>
        <w:t>Technical analysis module</w:t>
      </w:r>
      <w:r w:rsidR="005D5D0C" w:rsidRPr="001A24D1">
        <w:rPr>
          <w:rFonts w:ascii="Times New Roman" w:hAnsi="Times New Roman" w:cs="Times New Roman"/>
          <w:sz w:val="24"/>
          <w:szCs w:val="24"/>
        </w:rPr>
        <w:t xml:space="preserve">: In this module technical indicators described above will be computed. The output from this module will feed the ML </w:t>
      </w:r>
      <w:r w:rsidR="00060741" w:rsidRPr="001A24D1">
        <w:rPr>
          <w:rFonts w:ascii="Times New Roman" w:hAnsi="Times New Roman" w:cs="Times New Roman"/>
          <w:sz w:val="24"/>
          <w:szCs w:val="24"/>
        </w:rPr>
        <w:t>module (</w:t>
      </w:r>
      <w:r w:rsidR="005D5D0C" w:rsidRPr="001A24D1">
        <w:rPr>
          <w:rFonts w:ascii="Times New Roman" w:hAnsi="Times New Roman" w:cs="Times New Roman"/>
          <w:sz w:val="24"/>
          <w:szCs w:val="24"/>
        </w:rPr>
        <w:t>see below)</w:t>
      </w:r>
    </w:p>
    <w:p w14:paraId="39B36550" w14:textId="1CFED56B" w:rsidR="009C4DD8" w:rsidRPr="001A24D1" w:rsidRDefault="009C4DD8" w:rsidP="001A24D1">
      <w:pPr>
        <w:pStyle w:val="ListParagraph"/>
        <w:numPr>
          <w:ilvl w:val="0"/>
          <w:numId w:val="21"/>
        </w:numPr>
        <w:spacing w:line="276" w:lineRule="auto"/>
        <w:rPr>
          <w:rFonts w:ascii="Times New Roman" w:hAnsi="Times New Roman" w:cs="Times New Roman"/>
          <w:sz w:val="24"/>
          <w:szCs w:val="24"/>
        </w:rPr>
      </w:pPr>
      <w:r w:rsidRPr="001A24D1">
        <w:rPr>
          <w:rFonts w:ascii="Times New Roman" w:hAnsi="Times New Roman" w:cs="Times New Roman"/>
          <w:sz w:val="24"/>
          <w:szCs w:val="24"/>
        </w:rPr>
        <w:t>Machine learning module</w:t>
      </w:r>
      <w:r w:rsidR="005D5D0C" w:rsidRPr="001A24D1">
        <w:rPr>
          <w:rFonts w:ascii="Times New Roman" w:hAnsi="Times New Roman" w:cs="Times New Roman"/>
          <w:sz w:val="24"/>
          <w:szCs w:val="24"/>
        </w:rPr>
        <w:t xml:space="preserve">:  This module will apply machine learning techniques for the data generated from the above </w:t>
      </w:r>
      <w:r w:rsidR="009763CF" w:rsidRPr="001A24D1">
        <w:rPr>
          <w:rFonts w:ascii="Times New Roman" w:hAnsi="Times New Roman" w:cs="Times New Roman"/>
          <w:sz w:val="24"/>
          <w:szCs w:val="24"/>
        </w:rPr>
        <w:t>module.</w:t>
      </w:r>
      <w:r w:rsidR="005D5D0C" w:rsidRPr="001A24D1">
        <w:rPr>
          <w:rFonts w:ascii="Times New Roman" w:hAnsi="Times New Roman" w:cs="Times New Roman"/>
          <w:sz w:val="24"/>
          <w:szCs w:val="24"/>
        </w:rPr>
        <w:t xml:space="preserve"> </w:t>
      </w:r>
    </w:p>
    <w:p w14:paraId="3E07F5ED" w14:textId="7D4DE2FF" w:rsidR="005D5D0C" w:rsidRDefault="005D5D0C" w:rsidP="00FE47C3">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We will use simple sampling technique for the data in order to avoid biases introduced by randomised sampling.</w:t>
      </w:r>
    </w:p>
    <w:p w14:paraId="300A503E" w14:textId="30A95224" w:rsidR="005D5D0C" w:rsidRDefault="005D5D0C" w:rsidP="00FE47C3">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3 types of algorithms will be used on the resampled dataset to predict the stock market </w:t>
      </w:r>
      <w:r w:rsidR="009763CF">
        <w:rPr>
          <w:rFonts w:ascii="Times New Roman" w:hAnsi="Times New Roman" w:cs="Times New Roman"/>
          <w:sz w:val="24"/>
          <w:szCs w:val="24"/>
        </w:rPr>
        <w:t>trend (</w:t>
      </w:r>
      <w:r>
        <w:rPr>
          <w:rFonts w:ascii="Times New Roman" w:hAnsi="Times New Roman" w:cs="Times New Roman"/>
          <w:sz w:val="24"/>
          <w:szCs w:val="24"/>
        </w:rPr>
        <w:t>Up or down).</w:t>
      </w:r>
    </w:p>
    <w:p w14:paraId="6AC10DA3" w14:textId="177A0CF0" w:rsidR="00221AF7" w:rsidRDefault="00221AF7" w:rsidP="00FE47C3">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model will be </w:t>
      </w:r>
      <w:r w:rsidR="00162902">
        <w:rPr>
          <w:rFonts w:ascii="Times New Roman" w:hAnsi="Times New Roman" w:cs="Times New Roman"/>
          <w:sz w:val="24"/>
          <w:szCs w:val="24"/>
        </w:rPr>
        <w:t>evaluated us</w:t>
      </w:r>
      <w:r>
        <w:rPr>
          <w:rFonts w:ascii="Times New Roman" w:hAnsi="Times New Roman" w:cs="Times New Roman"/>
          <w:sz w:val="24"/>
          <w:szCs w:val="24"/>
        </w:rPr>
        <w:t xml:space="preserve">ing </w:t>
      </w:r>
      <w:r w:rsidR="00162902">
        <w:rPr>
          <w:rFonts w:ascii="Times New Roman" w:hAnsi="Times New Roman" w:cs="Times New Roman"/>
          <w:sz w:val="24"/>
          <w:szCs w:val="24"/>
        </w:rPr>
        <w:t>split validation method</w:t>
      </w:r>
    </w:p>
    <w:p w14:paraId="304E5676" w14:textId="61EF5560" w:rsidR="00C740A2" w:rsidRPr="009763CF" w:rsidRDefault="00C740A2" w:rsidP="00FE47C3">
      <w:pPr>
        <w:spacing w:line="276" w:lineRule="auto"/>
        <w:jc w:val="both"/>
        <w:rPr>
          <w:rFonts w:ascii="Times New Roman" w:hAnsi="Times New Roman" w:cs="Times New Roman"/>
          <w:b/>
          <w:bCs/>
          <w:sz w:val="28"/>
          <w:szCs w:val="28"/>
          <w:u w:val="single"/>
        </w:rPr>
      </w:pPr>
      <w:r w:rsidRPr="009763CF">
        <w:rPr>
          <w:rFonts w:ascii="Times New Roman" w:hAnsi="Times New Roman" w:cs="Times New Roman"/>
          <w:b/>
          <w:bCs/>
          <w:sz w:val="28"/>
          <w:szCs w:val="28"/>
          <w:u w:val="single"/>
        </w:rPr>
        <w:t>Conclusions and Future Work</w:t>
      </w:r>
    </w:p>
    <w:p w14:paraId="0C56CD70" w14:textId="0E675750" w:rsidR="00B2012B" w:rsidRPr="009763CF" w:rsidRDefault="00B2012B" w:rsidP="00FE47C3">
      <w:pPr>
        <w:pStyle w:val="ListParagraph"/>
        <w:spacing w:line="276" w:lineRule="auto"/>
        <w:jc w:val="both"/>
        <w:rPr>
          <w:rFonts w:ascii="Times New Roman" w:hAnsi="Times New Roman" w:cs="Times New Roman"/>
          <w:sz w:val="24"/>
          <w:szCs w:val="24"/>
        </w:rPr>
      </w:pPr>
      <w:r w:rsidRPr="009763CF">
        <w:rPr>
          <w:rFonts w:ascii="Times New Roman" w:hAnsi="Times New Roman" w:cs="Times New Roman"/>
          <w:sz w:val="24"/>
          <w:szCs w:val="24"/>
        </w:rPr>
        <w:t>Conclusion and Future recommendations will be provided based on the outcome of the research</w:t>
      </w:r>
    </w:p>
    <w:p w14:paraId="5CB08E7B" w14:textId="0C31BA09" w:rsidR="00CF3CF5" w:rsidRPr="009763CF" w:rsidRDefault="00CF3CF5" w:rsidP="00FE47C3">
      <w:pPr>
        <w:spacing w:line="276" w:lineRule="auto"/>
        <w:jc w:val="both"/>
        <w:rPr>
          <w:rFonts w:ascii="Times New Roman" w:hAnsi="Times New Roman" w:cs="Times New Roman"/>
          <w:b/>
          <w:bCs/>
          <w:sz w:val="28"/>
          <w:szCs w:val="28"/>
          <w:u w:val="single"/>
        </w:rPr>
      </w:pPr>
      <w:r w:rsidRPr="009763CF">
        <w:rPr>
          <w:rFonts w:ascii="Times New Roman" w:hAnsi="Times New Roman" w:cs="Times New Roman"/>
          <w:b/>
          <w:bCs/>
          <w:sz w:val="28"/>
          <w:szCs w:val="28"/>
          <w:u w:val="single"/>
        </w:rPr>
        <w:t>References</w:t>
      </w:r>
    </w:p>
    <w:p w14:paraId="2D8D5056" w14:textId="04623902" w:rsidR="00CF3CF5" w:rsidRDefault="00162902" w:rsidP="00FE47C3">
      <w:pPr>
        <w:spacing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[1] Jan Ivar </w:t>
      </w:r>
      <w:proofErr w:type="gramStart"/>
      <w:r>
        <w:rPr>
          <w:rFonts w:ascii="Times New Roman" w:hAnsi="Times New Roman" w:cs="Times New Roman"/>
          <w:sz w:val="24"/>
          <w:szCs w:val="24"/>
        </w:rPr>
        <w:t>Larsen</w:t>
      </w:r>
      <w:r w:rsidRPr="00440F60">
        <w:rPr>
          <w:rFonts w:ascii="Times New Roman" w:hAnsi="Times New Roman" w:cs="Times New Roman"/>
          <w:i/>
          <w:iCs/>
          <w:sz w:val="24"/>
          <w:szCs w:val="24"/>
        </w:rPr>
        <w:t xml:space="preserve"> </w:t>
      </w:r>
      <w:r>
        <w:rPr>
          <w:rFonts w:ascii="Times New Roman" w:hAnsi="Times New Roman" w:cs="Times New Roman"/>
          <w:i/>
          <w:iCs/>
          <w:sz w:val="24"/>
          <w:szCs w:val="24"/>
        </w:rPr>
        <w:t>,”</w:t>
      </w:r>
      <w:r w:rsidRPr="00440F60">
        <w:rPr>
          <w:rFonts w:ascii="Times New Roman" w:hAnsi="Times New Roman" w:cs="Times New Roman"/>
          <w:i/>
          <w:iCs/>
          <w:sz w:val="24"/>
          <w:szCs w:val="24"/>
        </w:rPr>
        <w:t>Predicting</w:t>
      </w:r>
      <w:proofErr w:type="gramEnd"/>
      <w:r w:rsidRPr="00440F60">
        <w:rPr>
          <w:rFonts w:ascii="Times New Roman" w:hAnsi="Times New Roman" w:cs="Times New Roman"/>
          <w:i/>
          <w:iCs/>
          <w:sz w:val="24"/>
          <w:szCs w:val="24"/>
        </w:rPr>
        <w:t xml:space="preserve"> Stock Prices Using Technical Analysis and Machine Learning</w:t>
      </w:r>
      <w:r>
        <w:rPr>
          <w:rFonts w:ascii="Times New Roman" w:hAnsi="Times New Roman" w:cs="Times New Roman"/>
          <w:i/>
          <w:iCs/>
          <w:sz w:val="24"/>
          <w:szCs w:val="24"/>
        </w:rPr>
        <w:t>”</w:t>
      </w:r>
    </w:p>
    <w:p w14:paraId="3F8FE263" w14:textId="48FEF8B7" w:rsidR="00162902" w:rsidRDefault="00162902" w:rsidP="00FE47C3">
      <w:pPr>
        <w:spacing w:line="276" w:lineRule="auto"/>
        <w:jc w:val="both"/>
        <w:rPr>
          <w:rFonts w:ascii="Times New Roman" w:hAnsi="Times New Roman" w:cs="Times New Roman"/>
          <w:i/>
          <w:iCs/>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Luckyson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Khaidem,Snehanshu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Sudeepa</w:t>
      </w:r>
      <w:proofErr w:type="spellEnd"/>
      <w:r>
        <w:rPr>
          <w:rFonts w:ascii="Times New Roman" w:hAnsi="Times New Roman" w:cs="Times New Roman"/>
          <w:sz w:val="24"/>
          <w:szCs w:val="24"/>
        </w:rPr>
        <w:t xml:space="preserve"> Roy Dey, “</w:t>
      </w:r>
      <w:r w:rsidRPr="00440F60">
        <w:rPr>
          <w:rFonts w:ascii="Times New Roman" w:hAnsi="Times New Roman" w:cs="Times New Roman"/>
          <w:i/>
          <w:iCs/>
          <w:sz w:val="24"/>
          <w:szCs w:val="24"/>
        </w:rPr>
        <w:t>Predicting the direction of stock market prices using Random Forest</w:t>
      </w:r>
      <w:r>
        <w:rPr>
          <w:rFonts w:ascii="Times New Roman" w:hAnsi="Times New Roman" w:cs="Times New Roman"/>
          <w:i/>
          <w:iCs/>
          <w:sz w:val="24"/>
          <w:szCs w:val="24"/>
        </w:rPr>
        <w:t>”</w:t>
      </w:r>
    </w:p>
    <w:p w14:paraId="789858D9" w14:textId="13EC5F3A" w:rsidR="00162902" w:rsidRDefault="00162902" w:rsidP="00FE47C3">
      <w:pPr>
        <w:spacing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[3] </w:t>
      </w:r>
      <w:r w:rsidRPr="00022EE2">
        <w:rPr>
          <w:rFonts w:ascii="Times New Roman" w:hAnsi="Times New Roman" w:cs="Times New Roman"/>
          <w:sz w:val="24"/>
          <w:szCs w:val="24"/>
        </w:rPr>
        <w:t>Nikola Milosevic</w:t>
      </w:r>
      <w:r>
        <w:rPr>
          <w:rFonts w:ascii="Times New Roman" w:hAnsi="Times New Roman" w:cs="Times New Roman"/>
          <w:sz w:val="24"/>
          <w:szCs w:val="24"/>
        </w:rPr>
        <w:t>, “</w:t>
      </w:r>
      <w:r w:rsidRPr="00BF7914">
        <w:rPr>
          <w:rFonts w:ascii="Times New Roman" w:hAnsi="Times New Roman" w:cs="Times New Roman"/>
          <w:i/>
          <w:iCs/>
          <w:sz w:val="24"/>
          <w:szCs w:val="24"/>
        </w:rPr>
        <w:t>Equity forecast: Predicting long term stock price movement using machine learning</w:t>
      </w:r>
      <w:r>
        <w:rPr>
          <w:rFonts w:ascii="Times New Roman" w:hAnsi="Times New Roman" w:cs="Times New Roman"/>
          <w:i/>
          <w:iCs/>
          <w:sz w:val="24"/>
          <w:szCs w:val="24"/>
        </w:rPr>
        <w:t>”</w:t>
      </w:r>
    </w:p>
    <w:p w14:paraId="6E0DF242" w14:textId="44F80B6C" w:rsidR="00162902" w:rsidRDefault="00162902" w:rsidP="00FE47C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976948">
        <w:rPr>
          <w:rFonts w:ascii="Times New Roman" w:hAnsi="Times New Roman" w:cs="Times New Roman"/>
          <w:sz w:val="24"/>
          <w:szCs w:val="24"/>
        </w:rPr>
        <w:t xml:space="preserve">L. Chen, Z. </w:t>
      </w:r>
      <w:proofErr w:type="spellStart"/>
      <w:r w:rsidRPr="00976948">
        <w:rPr>
          <w:rFonts w:ascii="Times New Roman" w:hAnsi="Times New Roman" w:cs="Times New Roman"/>
          <w:sz w:val="24"/>
          <w:szCs w:val="24"/>
        </w:rPr>
        <w:t>Qiao</w:t>
      </w:r>
      <w:proofErr w:type="spellEnd"/>
      <w:r w:rsidRPr="00976948">
        <w:rPr>
          <w:rFonts w:ascii="Times New Roman" w:hAnsi="Times New Roman" w:cs="Times New Roman"/>
          <w:sz w:val="24"/>
          <w:szCs w:val="24"/>
        </w:rPr>
        <w:t>, M. Wang, C. Wang, R. Du and H. E. Stanley</w:t>
      </w:r>
      <w:r>
        <w:rPr>
          <w:rFonts w:ascii="Times New Roman" w:hAnsi="Times New Roman" w:cs="Times New Roman"/>
          <w:sz w:val="24"/>
          <w:szCs w:val="24"/>
        </w:rPr>
        <w:t>, “</w:t>
      </w:r>
      <w:r w:rsidRPr="00BF7914">
        <w:rPr>
          <w:rFonts w:ascii="Times New Roman" w:hAnsi="Times New Roman" w:cs="Times New Roman"/>
          <w:i/>
          <w:iCs/>
          <w:sz w:val="24"/>
          <w:szCs w:val="24"/>
        </w:rPr>
        <w:t>Which Artificial Intelligence Algorithm Better Predicts the Chinese Stock Market</w:t>
      </w:r>
      <w:r>
        <w:rPr>
          <w:rFonts w:ascii="Times New Roman" w:hAnsi="Times New Roman" w:cs="Times New Roman"/>
          <w:sz w:val="24"/>
          <w:szCs w:val="24"/>
        </w:rPr>
        <w:t>”</w:t>
      </w:r>
    </w:p>
    <w:p w14:paraId="7ADB194E" w14:textId="0C8B4B9D" w:rsidR="00162902" w:rsidRPr="00162902" w:rsidRDefault="00162902" w:rsidP="00FE47C3">
      <w:pPr>
        <w:spacing w:line="276" w:lineRule="auto"/>
        <w:jc w:val="both"/>
        <w:rPr>
          <w:rFonts w:cstheme="minorHAnsi"/>
          <w:sz w:val="24"/>
          <w:szCs w:val="24"/>
        </w:rPr>
      </w:pPr>
      <w:r>
        <w:rPr>
          <w:rFonts w:ascii="Times New Roman" w:hAnsi="Times New Roman" w:cs="Times New Roman"/>
          <w:sz w:val="24"/>
          <w:szCs w:val="24"/>
        </w:rPr>
        <w:t xml:space="preserve">[5] Anthony </w:t>
      </w:r>
      <w:proofErr w:type="spellStart"/>
      <w:proofErr w:type="gramStart"/>
      <w:r>
        <w:rPr>
          <w:rFonts w:ascii="Times New Roman" w:hAnsi="Times New Roman" w:cs="Times New Roman"/>
          <w:sz w:val="24"/>
          <w:szCs w:val="24"/>
        </w:rPr>
        <w:t>Macchiarulo</w:t>
      </w:r>
      <w:proofErr w:type="spellEnd"/>
      <w:r w:rsidR="006022A6">
        <w:rPr>
          <w:rFonts w:ascii="Times New Roman" w:hAnsi="Times New Roman" w:cs="Times New Roman"/>
          <w:sz w:val="24"/>
          <w:szCs w:val="24"/>
        </w:rPr>
        <w:t>,</w:t>
      </w:r>
      <w:r w:rsidR="006022A6">
        <w:rPr>
          <w:rFonts w:ascii="Times New Roman" w:hAnsi="Times New Roman" w:cs="Times New Roman"/>
          <w:i/>
          <w:iCs/>
          <w:sz w:val="24"/>
          <w:szCs w:val="24"/>
          <w:lang w:eastAsia="en-CA"/>
        </w:rPr>
        <w:t>“</w:t>
      </w:r>
      <w:proofErr w:type="gramEnd"/>
      <w:r w:rsidR="006022A6" w:rsidRPr="00221AF7">
        <w:rPr>
          <w:rFonts w:ascii="Times New Roman" w:hAnsi="Times New Roman" w:cs="Times New Roman"/>
          <w:i/>
          <w:iCs/>
          <w:sz w:val="24"/>
          <w:szCs w:val="24"/>
          <w:lang w:eastAsia="en-CA"/>
        </w:rPr>
        <w:t>PREDICTING</w:t>
      </w:r>
      <w:r w:rsidR="004C35F6">
        <w:rPr>
          <w:rFonts w:ascii="Times New Roman" w:hAnsi="Times New Roman" w:cs="Times New Roman"/>
          <w:i/>
          <w:iCs/>
          <w:sz w:val="24"/>
          <w:szCs w:val="24"/>
          <w:lang w:eastAsia="en-CA"/>
        </w:rPr>
        <w:t xml:space="preserve"> </w:t>
      </w:r>
      <w:r w:rsidR="006022A6" w:rsidRPr="00221AF7">
        <w:rPr>
          <w:rFonts w:ascii="Times New Roman" w:hAnsi="Times New Roman" w:cs="Times New Roman"/>
          <w:i/>
          <w:iCs/>
          <w:sz w:val="24"/>
          <w:szCs w:val="24"/>
          <w:lang w:eastAsia="en-CA"/>
        </w:rPr>
        <w:t>AND BEATING THE STOCK MARKET WITH MACHINE LEARNING AND TECHNICAL ANALYSIS</w:t>
      </w:r>
      <w:r w:rsidR="006022A6">
        <w:rPr>
          <w:rFonts w:ascii="Times New Roman" w:hAnsi="Times New Roman" w:cs="Times New Roman"/>
          <w:i/>
          <w:iCs/>
          <w:sz w:val="24"/>
          <w:szCs w:val="24"/>
          <w:lang w:eastAsia="en-CA"/>
        </w:rPr>
        <w:t>”</w:t>
      </w:r>
    </w:p>
    <w:p w14:paraId="75BA7D57" w14:textId="77777777" w:rsidR="00CF3CF5" w:rsidRPr="005D5D0C" w:rsidRDefault="00CF3CF5" w:rsidP="00FE47C3">
      <w:pPr>
        <w:pStyle w:val="ListParagraph"/>
        <w:spacing w:line="276" w:lineRule="auto"/>
        <w:ind w:left="2460"/>
        <w:rPr>
          <w:rFonts w:ascii="Times New Roman" w:hAnsi="Times New Roman" w:cs="Times New Roman"/>
          <w:sz w:val="24"/>
          <w:szCs w:val="24"/>
        </w:rPr>
      </w:pPr>
    </w:p>
    <w:sectPr w:rsidR="00CF3CF5" w:rsidRPr="005D5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7B8F"/>
    <w:multiLevelType w:val="hybridMultilevel"/>
    <w:tmpl w:val="A22E3E34"/>
    <w:lvl w:ilvl="0" w:tplc="84121C0E">
      <w:start w:val="1"/>
      <w:numFmt w:val="lowerLetter"/>
      <w:lvlText w:val="%1)"/>
      <w:lvlJc w:val="left"/>
      <w:pPr>
        <w:ind w:left="1778" w:hanging="360"/>
      </w:pPr>
      <w:rPr>
        <w:rFonts w:hint="default"/>
      </w:r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1" w15:restartNumberingAfterBreak="0">
    <w:nsid w:val="0B48007B"/>
    <w:multiLevelType w:val="hybridMultilevel"/>
    <w:tmpl w:val="12B64E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F068AD"/>
    <w:multiLevelType w:val="hybridMultilevel"/>
    <w:tmpl w:val="E812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2697"/>
    <w:multiLevelType w:val="hybridMultilevel"/>
    <w:tmpl w:val="635C5BB4"/>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293A42D9"/>
    <w:multiLevelType w:val="hybridMultilevel"/>
    <w:tmpl w:val="8D9E4E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265C9C"/>
    <w:multiLevelType w:val="hybridMultilevel"/>
    <w:tmpl w:val="45C02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6C2128"/>
    <w:multiLevelType w:val="hybridMultilevel"/>
    <w:tmpl w:val="207465E2"/>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A046A1F"/>
    <w:multiLevelType w:val="hybridMultilevel"/>
    <w:tmpl w:val="FDECD3D2"/>
    <w:lvl w:ilvl="0" w:tplc="10090001">
      <w:start w:val="1"/>
      <w:numFmt w:val="bullet"/>
      <w:lvlText w:val=""/>
      <w:lvlJc w:val="left"/>
      <w:pPr>
        <w:ind w:left="1800" w:hanging="360"/>
      </w:pPr>
      <w:rPr>
        <w:rFonts w:ascii="Symbol" w:hAnsi="Symbol"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45EC2C86"/>
    <w:multiLevelType w:val="hybridMultilevel"/>
    <w:tmpl w:val="8110B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7635903"/>
    <w:multiLevelType w:val="hybridMultilevel"/>
    <w:tmpl w:val="5A3E8F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85228A2"/>
    <w:multiLevelType w:val="hybridMultilevel"/>
    <w:tmpl w:val="CD409CC6"/>
    <w:lvl w:ilvl="0" w:tplc="10090001">
      <w:start w:val="1"/>
      <w:numFmt w:val="bullet"/>
      <w:lvlText w:val=""/>
      <w:lvlJc w:val="left"/>
      <w:pPr>
        <w:ind w:left="644" w:hanging="360"/>
      </w:pPr>
      <w:rPr>
        <w:rFonts w:ascii="Symbol" w:hAnsi="Symbol" w:hint="default"/>
      </w:rPr>
    </w:lvl>
    <w:lvl w:ilvl="1" w:tplc="10090019">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1" w15:restartNumberingAfterBreak="0">
    <w:nsid w:val="4934157B"/>
    <w:multiLevelType w:val="hybridMultilevel"/>
    <w:tmpl w:val="760E9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9737A03"/>
    <w:multiLevelType w:val="hybridMultilevel"/>
    <w:tmpl w:val="F09C43EA"/>
    <w:lvl w:ilvl="0" w:tplc="0462A00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CB4575B"/>
    <w:multiLevelType w:val="hybridMultilevel"/>
    <w:tmpl w:val="612A23A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27109A5"/>
    <w:multiLevelType w:val="hybridMultilevel"/>
    <w:tmpl w:val="4852C974"/>
    <w:lvl w:ilvl="0" w:tplc="10090001">
      <w:start w:val="1"/>
      <w:numFmt w:val="bullet"/>
      <w:lvlText w:val=""/>
      <w:lvlJc w:val="left"/>
      <w:pPr>
        <w:ind w:left="1352" w:hanging="360"/>
      </w:pPr>
      <w:rPr>
        <w:rFonts w:ascii="Symbol" w:hAnsi="Symbol"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15" w15:restartNumberingAfterBreak="0">
    <w:nsid w:val="542C5D52"/>
    <w:multiLevelType w:val="hybridMultilevel"/>
    <w:tmpl w:val="726C05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7104DC0"/>
    <w:multiLevelType w:val="hybridMultilevel"/>
    <w:tmpl w:val="5DFAB2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FE6E62"/>
    <w:multiLevelType w:val="hybridMultilevel"/>
    <w:tmpl w:val="60C2896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8" w15:restartNumberingAfterBreak="0">
    <w:nsid w:val="696A473E"/>
    <w:multiLevelType w:val="hybridMultilevel"/>
    <w:tmpl w:val="12B64E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A73CB7"/>
    <w:multiLevelType w:val="hybridMultilevel"/>
    <w:tmpl w:val="4B7AE168"/>
    <w:lvl w:ilvl="0" w:tplc="DC8EE9E2">
      <w:start w:val="1"/>
      <w:numFmt w:val="lowerLetter"/>
      <w:lvlText w:val="%1)"/>
      <w:lvlJc w:val="left"/>
      <w:pPr>
        <w:ind w:left="720" w:hanging="360"/>
      </w:pPr>
      <w:rPr>
        <w:rFonts w:ascii="Times New Roman" w:eastAsiaTheme="minorHAnsi" w:hAnsi="Times New Roman" w:cs="Times New Roman"/>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674C26"/>
    <w:multiLevelType w:val="hybridMultilevel"/>
    <w:tmpl w:val="442EE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F2546D"/>
    <w:multiLevelType w:val="hybridMultilevel"/>
    <w:tmpl w:val="C9DC9D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8F765DA"/>
    <w:multiLevelType w:val="hybridMultilevel"/>
    <w:tmpl w:val="FFCA7C50"/>
    <w:lvl w:ilvl="0" w:tplc="CA8A943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9"/>
  </w:num>
  <w:num w:numId="3">
    <w:abstractNumId w:val="15"/>
  </w:num>
  <w:num w:numId="4">
    <w:abstractNumId w:val="16"/>
  </w:num>
  <w:num w:numId="5">
    <w:abstractNumId w:val="13"/>
  </w:num>
  <w:num w:numId="6">
    <w:abstractNumId w:val="22"/>
  </w:num>
  <w:num w:numId="7">
    <w:abstractNumId w:val="12"/>
  </w:num>
  <w:num w:numId="8">
    <w:abstractNumId w:val="10"/>
  </w:num>
  <w:num w:numId="9">
    <w:abstractNumId w:val="6"/>
  </w:num>
  <w:num w:numId="10">
    <w:abstractNumId w:val="7"/>
  </w:num>
  <w:num w:numId="11">
    <w:abstractNumId w:val="0"/>
  </w:num>
  <w:num w:numId="12">
    <w:abstractNumId w:val="14"/>
  </w:num>
  <w:num w:numId="13">
    <w:abstractNumId w:val="2"/>
  </w:num>
  <w:num w:numId="14">
    <w:abstractNumId w:val="5"/>
  </w:num>
  <w:num w:numId="15">
    <w:abstractNumId w:val="18"/>
  </w:num>
  <w:num w:numId="16">
    <w:abstractNumId w:val="1"/>
  </w:num>
  <w:num w:numId="17">
    <w:abstractNumId w:val="3"/>
  </w:num>
  <w:num w:numId="18">
    <w:abstractNumId w:val="4"/>
  </w:num>
  <w:num w:numId="19">
    <w:abstractNumId w:val="21"/>
  </w:num>
  <w:num w:numId="20">
    <w:abstractNumId w:val="11"/>
  </w:num>
  <w:num w:numId="21">
    <w:abstractNumId w:val="19"/>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CB"/>
    <w:rsid w:val="00006F45"/>
    <w:rsid w:val="0002399C"/>
    <w:rsid w:val="00051CA1"/>
    <w:rsid w:val="00054F2C"/>
    <w:rsid w:val="00060741"/>
    <w:rsid w:val="00095DFF"/>
    <w:rsid w:val="000A1D38"/>
    <w:rsid w:val="000B7B74"/>
    <w:rsid w:val="000C000C"/>
    <w:rsid w:val="00146672"/>
    <w:rsid w:val="00162902"/>
    <w:rsid w:val="001658A8"/>
    <w:rsid w:val="0019274E"/>
    <w:rsid w:val="001A24D1"/>
    <w:rsid w:val="001A6982"/>
    <w:rsid w:val="001C0E47"/>
    <w:rsid w:val="001D5BA0"/>
    <w:rsid w:val="001F0E89"/>
    <w:rsid w:val="001F5CCB"/>
    <w:rsid w:val="00205517"/>
    <w:rsid w:val="00221AF7"/>
    <w:rsid w:val="00242EDC"/>
    <w:rsid w:val="002438A6"/>
    <w:rsid w:val="00250B3A"/>
    <w:rsid w:val="00272901"/>
    <w:rsid w:val="002750EE"/>
    <w:rsid w:val="002962F0"/>
    <w:rsid w:val="002E70CD"/>
    <w:rsid w:val="002E779A"/>
    <w:rsid w:val="003143E5"/>
    <w:rsid w:val="00367A48"/>
    <w:rsid w:val="00375A4A"/>
    <w:rsid w:val="00380AA8"/>
    <w:rsid w:val="003B6492"/>
    <w:rsid w:val="003C0787"/>
    <w:rsid w:val="003F18F1"/>
    <w:rsid w:val="003F5942"/>
    <w:rsid w:val="00440F60"/>
    <w:rsid w:val="004638D3"/>
    <w:rsid w:val="00487FAA"/>
    <w:rsid w:val="00490A84"/>
    <w:rsid w:val="004C35F6"/>
    <w:rsid w:val="004E29A1"/>
    <w:rsid w:val="004F7600"/>
    <w:rsid w:val="00544A95"/>
    <w:rsid w:val="005729CA"/>
    <w:rsid w:val="0059081A"/>
    <w:rsid w:val="005C44A2"/>
    <w:rsid w:val="005C7488"/>
    <w:rsid w:val="005D5D0C"/>
    <w:rsid w:val="005F3595"/>
    <w:rsid w:val="006022A6"/>
    <w:rsid w:val="006104AC"/>
    <w:rsid w:val="006248D9"/>
    <w:rsid w:val="006339C6"/>
    <w:rsid w:val="006728AB"/>
    <w:rsid w:val="006802CD"/>
    <w:rsid w:val="00691A50"/>
    <w:rsid w:val="006977A3"/>
    <w:rsid w:val="00701D97"/>
    <w:rsid w:val="00706FBA"/>
    <w:rsid w:val="00711C5F"/>
    <w:rsid w:val="00715044"/>
    <w:rsid w:val="0072184D"/>
    <w:rsid w:val="007613E5"/>
    <w:rsid w:val="0077621B"/>
    <w:rsid w:val="007B360D"/>
    <w:rsid w:val="007E10EA"/>
    <w:rsid w:val="008060BD"/>
    <w:rsid w:val="008165D5"/>
    <w:rsid w:val="0082193F"/>
    <w:rsid w:val="008B3A6D"/>
    <w:rsid w:val="008C3BA9"/>
    <w:rsid w:val="008E7B3B"/>
    <w:rsid w:val="009165C8"/>
    <w:rsid w:val="009763CF"/>
    <w:rsid w:val="00976948"/>
    <w:rsid w:val="009B21D4"/>
    <w:rsid w:val="009C4DD8"/>
    <w:rsid w:val="009D66FA"/>
    <w:rsid w:val="009E6393"/>
    <w:rsid w:val="009F2252"/>
    <w:rsid w:val="00A36ACA"/>
    <w:rsid w:val="00A5527B"/>
    <w:rsid w:val="00A73A10"/>
    <w:rsid w:val="00A9560D"/>
    <w:rsid w:val="00AA7D73"/>
    <w:rsid w:val="00AC085D"/>
    <w:rsid w:val="00AC2091"/>
    <w:rsid w:val="00B07474"/>
    <w:rsid w:val="00B2012B"/>
    <w:rsid w:val="00B40D8F"/>
    <w:rsid w:val="00B42BEB"/>
    <w:rsid w:val="00B7198F"/>
    <w:rsid w:val="00B85F4B"/>
    <w:rsid w:val="00BA7E7D"/>
    <w:rsid w:val="00BF5F83"/>
    <w:rsid w:val="00BF7914"/>
    <w:rsid w:val="00C328A5"/>
    <w:rsid w:val="00C46483"/>
    <w:rsid w:val="00C6040C"/>
    <w:rsid w:val="00C66704"/>
    <w:rsid w:val="00C740A2"/>
    <w:rsid w:val="00CA09F4"/>
    <w:rsid w:val="00CA59C9"/>
    <w:rsid w:val="00CE30AC"/>
    <w:rsid w:val="00CF3CF5"/>
    <w:rsid w:val="00D260D6"/>
    <w:rsid w:val="00D430A8"/>
    <w:rsid w:val="00DB087B"/>
    <w:rsid w:val="00DD7765"/>
    <w:rsid w:val="00DE15BE"/>
    <w:rsid w:val="00E030B2"/>
    <w:rsid w:val="00E31B9C"/>
    <w:rsid w:val="00E62214"/>
    <w:rsid w:val="00E82BD2"/>
    <w:rsid w:val="00E870C1"/>
    <w:rsid w:val="00F4322A"/>
    <w:rsid w:val="00F4526B"/>
    <w:rsid w:val="00F517CB"/>
    <w:rsid w:val="00F8116C"/>
    <w:rsid w:val="00F978DF"/>
    <w:rsid w:val="00FA5FDA"/>
    <w:rsid w:val="00FD681E"/>
    <w:rsid w:val="00FE47C3"/>
    <w:rsid w:val="00FE6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5AFB"/>
  <w15:chartTrackingRefBased/>
  <w15:docId w15:val="{C17D175A-0286-407E-8154-CF661E69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B3B"/>
  </w:style>
  <w:style w:type="paragraph" w:styleId="Heading1">
    <w:name w:val="heading 1"/>
    <w:basedOn w:val="Normal"/>
    <w:link w:val="Heading1Char"/>
    <w:uiPriority w:val="9"/>
    <w:qFormat/>
    <w:rsid w:val="00243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3B"/>
    <w:rPr>
      <w:color w:val="0563C1" w:themeColor="hyperlink"/>
      <w:u w:val="single"/>
    </w:rPr>
  </w:style>
  <w:style w:type="character" w:styleId="UnresolvedMention">
    <w:name w:val="Unresolved Mention"/>
    <w:basedOn w:val="DefaultParagraphFont"/>
    <w:uiPriority w:val="99"/>
    <w:semiHidden/>
    <w:unhideWhenUsed/>
    <w:rsid w:val="008E7B3B"/>
    <w:rPr>
      <w:color w:val="605E5C"/>
      <w:shd w:val="clear" w:color="auto" w:fill="E1DFDD"/>
    </w:rPr>
  </w:style>
  <w:style w:type="table" w:styleId="TableGrid">
    <w:name w:val="Table Grid"/>
    <w:basedOn w:val="TableNormal"/>
    <w:uiPriority w:val="39"/>
    <w:rsid w:val="0027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A84"/>
    <w:pPr>
      <w:ind w:left="720"/>
      <w:contextualSpacing/>
    </w:pPr>
  </w:style>
  <w:style w:type="paragraph" w:styleId="NormalWeb">
    <w:name w:val="Normal (Web)"/>
    <w:basedOn w:val="Normal"/>
    <w:uiPriority w:val="99"/>
    <w:unhideWhenUsed/>
    <w:rsid w:val="00FD68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D681E"/>
    <w:rPr>
      <w:b/>
      <w:bCs/>
    </w:rPr>
  </w:style>
  <w:style w:type="character" w:styleId="Emphasis">
    <w:name w:val="Emphasis"/>
    <w:basedOn w:val="DefaultParagraphFont"/>
    <w:uiPriority w:val="20"/>
    <w:qFormat/>
    <w:rsid w:val="006339C6"/>
    <w:rPr>
      <w:i/>
      <w:iCs/>
    </w:rPr>
  </w:style>
  <w:style w:type="paragraph" w:styleId="HTMLPreformatted">
    <w:name w:val="HTML Preformatted"/>
    <w:basedOn w:val="Normal"/>
    <w:link w:val="HTMLPreformattedChar"/>
    <w:uiPriority w:val="99"/>
    <w:semiHidden/>
    <w:unhideWhenUsed/>
    <w:rsid w:val="0063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39C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C0787"/>
    <w:rPr>
      <w:color w:val="954F72" w:themeColor="followedHyperlink"/>
      <w:u w:val="single"/>
    </w:rPr>
  </w:style>
  <w:style w:type="character" w:customStyle="1" w:styleId="Heading1Char">
    <w:name w:val="Heading 1 Char"/>
    <w:basedOn w:val="DefaultParagraphFont"/>
    <w:link w:val="Heading1"/>
    <w:uiPriority w:val="9"/>
    <w:rsid w:val="002438A6"/>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19874">
      <w:bodyDiv w:val="1"/>
      <w:marLeft w:val="0"/>
      <w:marRight w:val="0"/>
      <w:marTop w:val="0"/>
      <w:marBottom w:val="0"/>
      <w:divBdr>
        <w:top w:val="none" w:sz="0" w:space="0" w:color="auto"/>
        <w:left w:val="none" w:sz="0" w:space="0" w:color="auto"/>
        <w:bottom w:val="none" w:sz="0" w:space="0" w:color="auto"/>
        <w:right w:val="none" w:sz="0" w:space="0" w:color="auto"/>
      </w:divBdr>
    </w:div>
    <w:div w:id="1427002505">
      <w:bodyDiv w:val="1"/>
      <w:marLeft w:val="0"/>
      <w:marRight w:val="0"/>
      <w:marTop w:val="0"/>
      <w:marBottom w:val="0"/>
      <w:divBdr>
        <w:top w:val="none" w:sz="0" w:space="0" w:color="auto"/>
        <w:left w:val="none" w:sz="0" w:space="0" w:color="auto"/>
        <w:bottom w:val="none" w:sz="0" w:space="0" w:color="auto"/>
        <w:right w:val="none" w:sz="0" w:space="0" w:color="auto"/>
      </w:divBdr>
    </w:div>
    <w:div w:id="1816145890">
      <w:bodyDiv w:val="1"/>
      <w:marLeft w:val="0"/>
      <w:marRight w:val="0"/>
      <w:marTop w:val="0"/>
      <w:marBottom w:val="0"/>
      <w:divBdr>
        <w:top w:val="none" w:sz="0" w:space="0" w:color="auto"/>
        <w:left w:val="none" w:sz="0" w:space="0" w:color="auto"/>
        <w:bottom w:val="none" w:sz="0" w:space="0" w:color="auto"/>
        <w:right w:val="none" w:sz="0" w:space="0" w:color="auto"/>
      </w:divBdr>
    </w:div>
    <w:div w:id="20802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kaggle.com/dgawlik/nyse" TargetMode="External"/><Relationship Id="rId3" Type="http://schemas.openxmlformats.org/officeDocument/2006/relationships/settings" Target="settings.xml"/><Relationship Id="rId7" Type="http://schemas.openxmlformats.org/officeDocument/2006/relationships/hyperlink" Target="https://www.kaggle.com/dgawlik/nyse"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603.00751" TargetMode="External"/><Relationship Id="rId11" Type="http://schemas.openxmlformats.org/officeDocument/2006/relationships/diagramColors" Target="diagrams/colors1.xml"/><Relationship Id="rId5" Type="http://schemas.openxmlformats.org/officeDocument/2006/relationships/hyperlink" Target="https://arxiv.org/abs/1605.00003" TargetMode="Externa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school.stockcharts.com/doku.php?id=technical_indicators:moving_averag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89D5E-CEC5-4F13-92BD-D494CA943F7B}" type="doc">
      <dgm:prSet loTypeId="urn:microsoft.com/office/officeart/2005/8/layout/StepDownProcess" loCatId="process" qsTypeId="urn:microsoft.com/office/officeart/2005/8/quickstyle/simple5" qsCatId="simple" csTypeId="urn:microsoft.com/office/officeart/2005/8/colors/accent1_2" csCatId="accent1" phldr="1"/>
      <dgm:spPr/>
      <dgm:t>
        <a:bodyPr/>
        <a:lstStyle/>
        <a:p>
          <a:endParaRPr lang="en-US"/>
        </a:p>
      </dgm:t>
    </dgm:pt>
    <dgm:pt modelId="{64092F5E-9D3E-4A72-A3A5-24D259F5F455}">
      <dgm:prSet phldrT="[Text]"/>
      <dgm:spPr/>
      <dgm:t>
        <a:bodyPr/>
        <a:lstStyle/>
        <a:p>
          <a:r>
            <a:rPr lang="en-US" dirty="0"/>
            <a:t>Data Collection</a:t>
          </a:r>
        </a:p>
      </dgm:t>
    </dgm:pt>
    <dgm:pt modelId="{AD2E24DD-EB21-4314-B76E-2BF6ACD769F2}" type="parTrans" cxnId="{0ADEFDB5-4BA2-4C63-A2B3-848349346CA3}">
      <dgm:prSet/>
      <dgm:spPr/>
      <dgm:t>
        <a:bodyPr/>
        <a:lstStyle/>
        <a:p>
          <a:endParaRPr lang="en-US"/>
        </a:p>
      </dgm:t>
    </dgm:pt>
    <dgm:pt modelId="{579D30DD-76F7-4098-B5F4-54D3D01475CC}" type="sibTrans" cxnId="{0ADEFDB5-4BA2-4C63-A2B3-848349346CA3}">
      <dgm:prSet/>
      <dgm:spPr/>
      <dgm:t>
        <a:bodyPr/>
        <a:lstStyle/>
        <a:p>
          <a:endParaRPr lang="en-US"/>
        </a:p>
      </dgm:t>
    </dgm:pt>
    <dgm:pt modelId="{30F70A06-80BA-4622-A5CF-859D140F5866}">
      <dgm:prSet phldrT="[Text]"/>
      <dgm:spPr/>
      <dgm:t>
        <a:bodyPr/>
        <a:lstStyle/>
        <a:p>
          <a:r>
            <a:rPr lang="en-US" dirty="0"/>
            <a:t>Research Question</a:t>
          </a:r>
        </a:p>
      </dgm:t>
    </dgm:pt>
    <dgm:pt modelId="{47561A19-8B27-47C1-91B4-8990CA661835}" type="parTrans" cxnId="{1C6C6570-27F7-4E1A-826A-2F4F88091E58}">
      <dgm:prSet/>
      <dgm:spPr/>
      <dgm:t>
        <a:bodyPr/>
        <a:lstStyle/>
        <a:p>
          <a:endParaRPr lang="en-US"/>
        </a:p>
      </dgm:t>
    </dgm:pt>
    <dgm:pt modelId="{EC957A52-333F-4F43-9257-1D8ED9962769}" type="sibTrans" cxnId="{1C6C6570-27F7-4E1A-826A-2F4F88091E58}">
      <dgm:prSet/>
      <dgm:spPr/>
      <dgm:t>
        <a:bodyPr/>
        <a:lstStyle/>
        <a:p>
          <a:endParaRPr lang="en-US"/>
        </a:p>
      </dgm:t>
    </dgm:pt>
    <dgm:pt modelId="{7B72A707-BA66-41A4-B03C-1794F25A53AD}">
      <dgm:prSet phldrT="[Text]"/>
      <dgm:spPr/>
      <dgm:t>
        <a:bodyPr/>
        <a:lstStyle/>
        <a:p>
          <a:r>
            <a:rPr lang="en-US"/>
            <a:t>Conclusions and Communicatng Results</a:t>
          </a:r>
          <a:endParaRPr lang="en-US" dirty="0"/>
        </a:p>
      </dgm:t>
    </dgm:pt>
    <dgm:pt modelId="{398D1471-0277-462D-8E42-C6CEAD9BD9C2}" type="parTrans" cxnId="{6E22D23E-4F76-44C1-9B65-57902D82C227}">
      <dgm:prSet/>
      <dgm:spPr/>
      <dgm:t>
        <a:bodyPr/>
        <a:lstStyle/>
        <a:p>
          <a:endParaRPr lang="en-US"/>
        </a:p>
      </dgm:t>
    </dgm:pt>
    <dgm:pt modelId="{4B5F9117-5EBE-49A6-86AB-2751428FD478}" type="sibTrans" cxnId="{6E22D23E-4F76-44C1-9B65-57902D82C227}">
      <dgm:prSet/>
      <dgm:spPr/>
      <dgm:t>
        <a:bodyPr/>
        <a:lstStyle/>
        <a:p>
          <a:endParaRPr lang="en-US"/>
        </a:p>
      </dgm:t>
    </dgm:pt>
    <dgm:pt modelId="{60038503-0735-4E5C-9EB2-6FB2781A2FCB}">
      <dgm:prSet phldrT="[Text]"/>
      <dgm:spPr/>
      <dgm:t>
        <a:bodyPr/>
        <a:lstStyle/>
        <a:p>
          <a:r>
            <a:rPr lang="en-US" dirty="0"/>
            <a:t>Data Modeling and  Evaluation</a:t>
          </a:r>
        </a:p>
      </dgm:t>
    </dgm:pt>
    <dgm:pt modelId="{B32A95C6-9E88-40FB-AE69-9719D2AF2A27}" type="sibTrans" cxnId="{246E7563-2080-4FAC-91B7-99A842988A75}">
      <dgm:prSet/>
      <dgm:spPr/>
      <dgm:t>
        <a:bodyPr/>
        <a:lstStyle/>
        <a:p>
          <a:endParaRPr lang="en-US"/>
        </a:p>
      </dgm:t>
    </dgm:pt>
    <dgm:pt modelId="{826880E2-3B9B-41EC-9E16-9D421D5E798E}" type="parTrans" cxnId="{246E7563-2080-4FAC-91B7-99A842988A75}">
      <dgm:prSet/>
      <dgm:spPr/>
      <dgm:t>
        <a:bodyPr/>
        <a:lstStyle/>
        <a:p>
          <a:endParaRPr lang="en-US"/>
        </a:p>
      </dgm:t>
    </dgm:pt>
    <dgm:pt modelId="{2010C552-8DCC-4FFA-9BCF-4F5C51B7056D}">
      <dgm:prSet/>
      <dgm:spPr/>
      <dgm:t>
        <a:bodyPr/>
        <a:lstStyle/>
        <a:p>
          <a:r>
            <a:rPr lang="en-CA"/>
            <a:t>Data Cleaning</a:t>
          </a:r>
        </a:p>
      </dgm:t>
    </dgm:pt>
    <dgm:pt modelId="{7855BD7B-B07B-4450-8626-EB4591D7204D}" type="parTrans" cxnId="{99695421-1AC3-4EB5-81D0-9482F8ABF4E6}">
      <dgm:prSet/>
      <dgm:spPr/>
      <dgm:t>
        <a:bodyPr/>
        <a:lstStyle/>
        <a:p>
          <a:endParaRPr lang="en-CA"/>
        </a:p>
      </dgm:t>
    </dgm:pt>
    <dgm:pt modelId="{63B8498B-C2C8-4427-9972-9CBB338C5593}" type="sibTrans" cxnId="{99695421-1AC3-4EB5-81D0-9482F8ABF4E6}">
      <dgm:prSet/>
      <dgm:spPr/>
      <dgm:t>
        <a:bodyPr/>
        <a:lstStyle/>
        <a:p>
          <a:endParaRPr lang="en-CA"/>
        </a:p>
      </dgm:t>
    </dgm:pt>
    <dgm:pt modelId="{C7AA67D3-1032-473D-90C1-B7BA327A9363}">
      <dgm:prSet/>
      <dgm:spPr/>
      <dgm:t>
        <a:bodyPr/>
        <a:lstStyle/>
        <a:p>
          <a:r>
            <a:rPr lang="en-CA"/>
            <a:t>Data Preparation</a:t>
          </a:r>
        </a:p>
      </dgm:t>
    </dgm:pt>
    <dgm:pt modelId="{C9073E1B-AC6E-46A0-8570-E655494FA9EF}" type="parTrans" cxnId="{855DD29E-531C-4AB4-B5AF-9409CDCDF8CF}">
      <dgm:prSet/>
      <dgm:spPr/>
      <dgm:t>
        <a:bodyPr/>
        <a:lstStyle/>
        <a:p>
          <a:endParaRPr lang="en-CA"/>
        </a:p>
      </dgm:t>
    </dgm:pt>
    <dgm:pt modelId="{7D32E138-537D-435F-8DE8-1E192CA8BC77}" type="sibTrans" cxnId="{855DD29E-531C-4AB4-B5AF-9409CDCDF8CF}">
      <dgm:prSet/>
      <dgm:spPr/>
      <dgm:t>
        <a:bodyPr/>
        <a:lstStyle/>
        <a:p>
          <a:endParaRPr lang="en-CA"/>
        </a:p>
      </dgm:t>
    </dgm:pt>
    <dgm:pt modelId="{EE18EF01-1677-4189-A06B-15400CE749CD}" type="pres">
      <dgm:prSet presAssocID="{A7489D5E-CEC5-4F13-92BD-D494CA943F7B}" presName="rootnode" presStyleCnt="0">
        <dgm:presLayoutVars>
          <dgm:chMax/>
          <dgm:chPref/>
          <dgm:dir/>
          <dgm:animLvl val="lvl"/>
        </dgm:presLayoutVars>
      </dgm:prSet>
      <dgm:spPr/>
    </dgm:pt>
    <dgm:pt modelId="{021498D1-481A-4083-8C66-340ED461E7A3}" type="pres">
      <dgm:prSet presAssocID="{64092F5E-9D3E-4A72-A3A5-24D259F5F455}" presName="composite" presStyleCnt="0"/>
      <dgm:spPr/>
    </dgm:pt>
    <dgm:pt modelId="{12581A51-673F-4B35-B6F6-4D4415BF6223}" type="pres">
      <dgm:prSet presAssocID="{64092F5E-9D3E-4A72-A3A5-24D259F5F455}" presName="bentUpArrow1" presStyleLbl="alignImgPlace1" presStyleIdx="0" presStyleCnt="5"/>
      <dgm:spPr/>
    </dgm:pt>
    <dgm:pt modelId="{E35277CD-5CAF-43D1-A283-CCB3991B9ED6}" type="pres">
      <dgm:prSet presAssocID="{64092F5E-9D3E-4A72-A3A5-24D259F5F455}" presName="ParentText" presStyleLbl="node1" presStyleIdx="0" presStyleCnt="6">
        <dgm:presLayoutVars>
          <dgm:chMax val="1"/>
          <dgm:chPref val="1"/>
          <dgm:bulletEnabled val="1"/>
        </dgm:presLayoutVars>
      </dgm:prSet>
      <dgm:spPr/>
    </dgm:pt>
    <dgm:pt modelId="{B3BB6AA0-F435-47B9-BFB7-F311BBCB57CE}" type="pres">
      <dgm:prSet presAssocID="{64092F5E-9D3E-4A72-A3A5-24D259F5F455}" presName="ChildText" presStyleLbl="revTx" presStyleIdx="0" presStyleCnt="5">
        <dgm:presLayoutVars>
          <dgm:chMax val="0"/>
          <dgm:chPref val="0"/>
          <dgm:bulletEnabled val="1"/>
        </dgm:presLayoutVars>
      </dgm:prSet>
      <dgm:spPr/>
    </dgm:pt>
    <dgm:pt modelId="{4015D3E4-C48E-46FF-A140-896585EE31E3}" type="pres">
      <dgm:prSet presAssocID="{579D30DD-76F7-4098-B5F4-54D3D01475CC}" presName="sibTrans" presStyleCnt="0"/>
      <dgm:spPr/>
    </dgm:pt>
    <dgm:pt modelId="{368B9A66-FAF5-4D50-BDC2-4FF1E9657D43}" type="pres">
      <dgm:prSet presAssocID="{30F70A06-80BA-4622-A5CF-859D140F5866}" presName="composite" presStyleCnt="0"/>
      <dgm:spPr/>
    </dgm:pt>
    <dgm:pt modelId="{12E69EA7-0618-4ACC-9DB2-518BC1E166E4}" type="pres">
      <dgm:prSet presAssocID="{30F70A06-80BA-4622-A5CF-859D140F5866}" presName="bentUpArrow1" presStyleLbl="alignImgPlace1" presStyleIdx="1" presStyleCnt="5"/>
      <dgm:spPr/>
    </dgm:pt>
    <dgm:pt modelId="{D6729E6E-9BBE-4343-8237-12D658B52769}" type="pres">
      <dgm:prSet presAssocID="{30F70A06-80BA-4622-A5CF-859D140F5866}" presName="ParentText" presStyleLbl="node1" presStyleIdx="1" presStyleCnt="6">
        <dgm:presLayoutVars>
          <dgm:chMax val="1"/>
          <dgm:chPref val="1"/>
          <dgm:bulletEnabled val="1"/>
        </dgm:presLayoutVars>
      </dgm:prSet>
      <dgm:spPr/>
    </dgm:pt>
    <dgm:pt modelId="{D7307ADD-C6B9-4614-AE6C-108CEA899673}" type="pres">
      <dgm:prSet presAssocID="{30F70A06-80BA-4622-A5CF-859D140F5866}" presName="ChildText" presStyleLbl="revTx" presStyleIdx="1" presStyleCnt="5">
        <dgm:presLayoutVars>
          <dgm:chMax val="0"/>
          <dgm:chPref val="0"/>
          <dgm:bulletEnabled val="1"/>
        </dgm:presLayoutVars>
      </dgm:prSet>
      <dgm:spPr/>
    </dgm:pt>
    <dgm:pt modelId="{A1037EC5-127F-4FE4-8495-BA119BE2283D}" type="pres">
      <dgm:prSet presAssocID="{EC957A52-333F-4F43-9257-1D8ED9962769}" presName="sibTrans" presStyleCnt="0"/>
      <dgm:spPr/>
    </dgm:pt>
    <dgm:pt modelId="{4B312B22-1F42-49E3-B328-36837495674E}" type="pres">
      <dgm:prSet presAssocID="{2010C552-8DCC-4FFA-9BCF-4F5C51B7056D}" presName="composite" presStyleCnt="0"/>
      <dgm:spPr/>
    </dgm:pt>
    <dgm:pt modelId="{C84514C4-54EE-4ABE-A1E3-BEC007A97C40}" type="pres">
      <dgm:prSet presAssocID="{2010C552-8DCC-4FFA-9BCF-4F5C51B7056D}" presName="bentUpArrow1" presStyleLbl="alignImgPlace1" presStyleIdx="2" presStyleCnt="5"/>
      <dgm:spPr/>
    </dgm:pt>
    <dgm:pt modelId="{0E877CD0-C9C5-46FB-A2AB-8A1E2C00475A}" type="pres">
      <dgm:prSet presAssocID="{2010C552-8DCC-4FFA-9BCF-4F5C51B7056D}" presName="ParentText" presStyleLbl="node1" presStyleIdx="2" presStyleCnt="6">
        <dgm:presLayoutVars>
          <dgm:chMax val="1"/>
          <dgm:chPref val="1"/>
          <dgm:bulletEnabled val="1"/>
        </dgm:presLayoutVars>
      </dgm:prSet>
      <dgm:spPr/>
    </dgm:pt>
    <dgm:pt modelId="{05DCC5EE-4850-43B0-BE71-9B5DE55BF0FB}" type="pres">
      <dgm:prSet presAssocID="{2010C552-8DCC-4FFA-9BCF-4F5C51B7056D}" presName="ChildText" presStyleLbl="revTx" presStyleIdx="2" presStyleCnt="5">
        <dgm:presLayoutVars>
          <dgm:chMax val="0"/>
          <dgm:chPref val="0"/>
          <dgm:bulletEnabled val="1"/>
        </dgm:presLayoutVars>
      </dgm:prSet>
      <dgm:spPr/>
    </dgm:pt>
    <dgm:pt modelId="{3F7CEB68-C72B-45E8-9030-50A61026B48C}" type="pres">
      <dgm:prSet presAssocID="{63B8498B-C2C8-4427-9972-9CBB338C5593}" presName="sibTrans" presStyleCnt="0"/>
      <dgm:spPr/>
    </dgm:pt>
    <dgm:pt modelId="{945620BF-9DD5-4BAD-AE01-E23657EA8CAC}" type="pres">
      <dgm:prSet presAssocID="{C7AA67D3-1032-473D-90C1-B7BA327A9363}" presName="composite" presStyleCnt="0"/>
      <dgm:spPr/>
    </dgm:pt>
    <dgm:pt modelId="{4CAF8DDE-1FF8-47CB-9C5A-6A3C62E20D3A}" type="pres">
      <dgm:prSet presAssocID="{C7AA67D3-1032-473D-90C1-B7BA327A9363}" presName="bentUpArrow1" presStyleLbl="alignImgPlace1" presStyleIdx="3" presStyleCnt="5"/>
      <dgm:spPr/>
    </dgm:pt>
    <dgm:pt modelId="{626BB598-7A40-4D4C-8123-1D9AAB87671C}" type="pres">
      <dgm:prSet presAssocID="{C7AA67D3-1032-473D-90C1-B7BA327A9363}" presName="ParentText" presStyleLbl="node1" presStyleIdx="3" presStyleCnt="6">
        <dgm:presLayoutVars>
          <dgm:chMax val="1"/>
          <dgm:chPref val="1"/>
          <dgm:bulletEnabled val="1"/>
        </dgm:presLayoutVars>
      </dgm:prSet>
      <dgm:spPr/>
    </dgm:pt>
    <dgm:pt modelId="{0A519C8A-5A99-4E9D-9CDC-058F53905D02}" type="pres">
      <dgm:prSet presAssocID="{C7AA67D3-1032-473D-90C1-B7BA327A9363}" presName="ChildText" presStyleLbl="revTx" presStyleIdx="3" presStyleCnt="5">
        <dgm:presLayoutVars>
          <dgm:chMax val="0"/>
          <dgm:chPref val="0"/>
          <dgm:bulletEnabled val="1"/>
        </dgm:presLayoutVars>
      </dgm:prSet>
      <dgm:spPr/>
    </dgm:pt>
    <dgm:pt modelId="{FE339A05-2A63-477A-AC3F-9CDBFFB91C5B}" type="pres">
      <dgm:prSet presAssocID="{7D32E138-537D-435F-8DE8-1E192CA8BC77}" presName="sibTrans" presStyleCnt="0"/>
      <dgm:spPr/>
    </dgm:pt>
    <dgm:pt modelId="{41794DCA-8076-4EE0-BA43-45FF83009F84}" type="pres">
      <dgm:prSet presAssocID="{60038503-0735-4E5C-9EB2-6FB2781A2FCB}" presName="composite" presStyleCnt="0"/>
      <dgm:spPr/>
    </dgm:pt>
    <dgm:pt modelId="{F196F757-D6AB-484F-B7C0-A33063B8405F}" type="pres">
      <dgm:prSet presAssocID="{60038503-0735-4E5C-9EB2-6FB2781A2FCB}" presName="bentUpArrow1" presStyleLbl="alignImgPlace1" presStyleIdx="4" presStyleCnt="5"/>
      <dgm:spPr/>
    </dgm:pt>
    <dgm:pt modelId="{6F5CB37A-7376-4CFA-B92A-D00381DE6444}" type="pres">
      <dgm:prSet presAssocID="{60038503-0735-4E5C-9EB2-6FB2781A2FCB}" presName="ParentText" presStyleLbl="node1" presStyleIdx="4" presStyleCnt="6">
        <dgm:presLayoutVars>
          <dgm:chMax val="1"/>
          <dgm:chPref val="1"/>
          <dgm:bulletEnabled val="1"/>
        </dgm:presLayoutVars>
      </dgm:prSet>
      <dgm:spPr/>
    </dgm:pt>
    <dgm:pt modelId="{9156E846-E621-47EC-9517-437423BB3B47}" type="pres">
      <dgm:prSet presAssocID="{60038503-0735-4E5C-9EB2-6FB2781A2FCB}" presName="ChildText" presStyleLbl="revTx" presStyleIdx="4" presStyleCnt="5">
        <dgm:presLayoutVars>
          <dgm:chMax val="0"/>
          <dgm:chPref val="0"/>
          <dgm:bulletEnabled val="1"/>
        </dgm:presLayoutVars>
      </dgm:prSet>
      <dgm:spPr/>
    </dgm:pt>
    <dgm:pt modelId="{E8F7F2E6-733F-44E5-8359-0B5FEA6877B4}" type="pres">
      <dgm:prSet presAssocID="{B32A95C6-9E88-40FB-AE69-9719D2AF2A27}" presName="sibTrans" presStyleCnt="0"/>
      <dgm:spPr/>
    </dgm:pt>
    <dgm:pt modelId="{213FBB07-9ADD-4524-A119-5D8C6A9C8A1D}" type="pres">
      <dgm:prSet presAssocID="{7B72A707-BA66-41A4-B03C-1794F25A53AD}" presName="composite" presStyleCnt="0"/>
      <dgm:spPr/>
    </dgm:pt>
    <dgm:pt modelId="{EA1EB92F-9951-4504-B3F9-91312BF1689F}" type="pres">
      <dgm:prSet presAssocID="{7B72A707-BA66-41A4-B03C-1794F25A53AD}" presName="ParentText" presStyleLbl="node1" presStyleIdx="5" presStyleCnt="6">
        <dgm:presLayoutVars>
          <dgm:chMax val="1"/>
          <dgm:chPref val="1"/>
          <dgm:bulletEnabled val="1"/>
        </dgm:presLayoutVars>
      </dgm:prSet>
      <dgm:spPr/>
    </dgm:pt>
  </dgm:ptLst>
  <dgm:cxnLst>
    <dgm:cxn modelId="{99695421-1AC3-4EB5-81D0-9482F8ABF4E6}" srcId="{A7489D5E-CEC5-4F13-92BD-D494CA943F7B}" destId="{2010C552-8DCC-4FFA-9BCF-4F5C51B7056D}" srcOrd="2" destOrd="0" parTransId="{7855BD7B-B07B-4450-8626-EB4591D7204D}" sibTransId="{63B8498B-C2C8-4427-9972-9CBB338C5593}"/>
    <dgm:cxn modelId="{7C41DA2B-2E13-40DC-95C6-7C88F8145CDF}" type="presOf" srcId="{7B72A707-BA66-41A4-B03C-1794F25A53AD}" destId="{EA1EB92F-9951-4504-B3F9-91312BF1689F}" srcOrd="0" destOrd="0" presId="urn:microsoft.com/office/officeart/2005/8/layout/StepDownProcess"/>
    <dgm:cxn modelId="{29BDA330-C567-47FC-BC00-A8DFEAC3C0AD}" type="presOf" srcId="{2010C552-8DCC-4FFA-9BCF-4F5C51B7056D}" destId="{0E877CD0-C9C5-46FB-A2AB-8A1E2C00475A}" srcOrd="0" destOrd="0" presId="urn:microsoft.com/office/officeart/2005/8/layout/StepDownProcess"/>
    <dgm:cxn modelId="{6E22D23E-4F76-44C1-9B65-57902D82C227}" srcId="{A7489D5E-CEC5-4F13-92BD-D494CA943F7B}" destId="{7B72A707-BA66-41A4-B03C-1794F25A53AD}" srcOrd="5" destOrd="0" parTransId="{398D1471-0277-462D-8E42-C6CEAD9BD9C2}" sibTransId="{4B5F9117-5EBE-49A6-86AB-2751428FD478}"/>
    <dgm:cxn modelId="{246E7563-2080-4FAC-91B7-99A842988A75}" srcId="{A7489D5E-CEC5-4F13-92BD-D494CA943F7B}" destId="{60038503-0735-4E5C-9EB2-6FB2781A2FCB}" srcOrd="4" destOrd="0" parTransId="{826880E2-3B9B-41EC-9E16-9D421D5E798E}" sibTransId="{B32A95C6-9E88-40FB-AE69-9719D2AF2A27}"/>
    <dgm:cxn modelId="{26C4656E-2148-4A57-A8A0-4D6A299950D0}" type="presOf" srcId="{A7489D5E-CEC5-4F13-92BD-D494CA943F7B}" destId="{EE18EF01-1677-4189-A06B-15400CE749CD}" srcOrd="0" destOrd="0" presId="urn:microsoft.com/office/officeart/2005/8/layout/StepDownProcess"/>
    <dgm:cxn modelId="{1C6C6570-27F7-4E1A-826A-2F4F88091E58}" srcId="{A7489D5E-CEC5-4F13-92BD-D494CA943F7B}" destId="{30F70A06-80BA-4622-A5CF-859D140F5866}" srcOrd="1" destOrd="0" parTransId="{47561A19-8B27-47C1-91B4-8990CA661835}" sibTransId="{EC957A52-333F-4F43-9257-1D8ED9962769}"/>
    <dgm:cxn modelId="{56212F8A-9C72-446F-ADF8-D8A887D211A5}" type="presOf" srcId="{60038503-0735-4E5C-9EB2-6FB2781A2FCB}" destId="{6F5CB37A-7376-4CFA-B92A-D00381DE6444}" srcOrd="0" destOrd="0" presId="urn:microsoft.com/office/officeart/2005/8/layout/StepDownProcess"/>
    <dgm:cxn modelId="{5BED3A8B-D30A-4455-8E61-0F316C9BFC1C}" type="presOf" srcId="{30F70A06-80BA-4622-A5CF-859D140F5866}" destId="{D6729E6E-9BBE-4343-8237-12D658B52769}" srcOrd="0" destOrd="0" presId="urn:microsoft.com/office/officeart/2005/8/layout/StepDownProcess"/>
    <dgm:cxn modelId="{855DD29E-531C-4AB4-B5AF-9409CDCDF8CF}" srcId="{A7489D5E-CEC5-4F13-92BD-D494CA943F7B}" destId="{C7AA67D3-1032-473D-90C1-B7BA327A9363}" srcOrd="3" destOrd="0" parTransId="{C9073E1B-AC6E-46A0-8570-E655494FA9EF}" sibTransId="{7D32E138-537D-435F-8DE8-1E192CA8BC77}"/>
    <dgm:cxn modelId="{0ADEFDB5-4BA2-4C63-A2B3-848349346CA3}" srcId="{A7489D5E-CEC5-4F13-92BD-D494CA943F7B}" destId="{64092F5E-9D3E-4A72-A3A5-24D259F5F455}" srcOrd="0" destOrd="0" parTransId="{AD2E24DD-EB21-4314-B76E-2BF6ACD769F2}" sibTransId="{579D30DD-76F7-4098-B5F4-54D3D01475CC}"/>
    <dgm:cxn modelId="{336757DA-F7EC-4455-A85E-59787C190874}" type="presOf" srcId="{C7AA67D3-1032-473D-90C1-B7BA327A9363}" destId="{626BB598-7A40-4D4C-8123-1D9AAB87671C}" srcOrd="0" destOrd="0" presId="urn:microsoft.com/office/officeart/2005/8/layout/StepDownProcess"/>
    <dgm:cxn modelId="{F0523DEB-C95C-4926-B524-007555AA72FE}" type="presOf" srcId="{64092F5E-9D3E-4A72-A3A5-24D259F5F455}" destId="{E35277CD-5CAF-43D1-A283-CCB3991B9ED6}" srcOrd="0" destOrd="0" presId="urn:microsoft.com/office/officeart/2005/8/layout/StepDownProcess"/>
    <dgm:cxn modelId="{3F508F90-CA91-4238-BF03-9CE39BAED89E}" type="presParOf" srcId="{EE18EF01-1677-4189-A06B-15400CE749CD}" destId="{021498D1-481A-4083-8C66-340ED461E7A3}" srcOrd="0" destOrd="0" presId="urn:microsoft.com/office/officeart/2005/8/layout/StepDownProcess"/>
    <dgm:cxn modelId="{D8E1DFD0-C1A1-44F2-A8B1-2F2B0871C8EE}" type="presParOf" srcId="{021498D1-481A-4083-8C66-340ED461E7A3}" destId="{12581A51-673F-4B35-B6F6-4D4415BF6223}" srcOrd="0" destOrd="0" presId="urn:microsoft.com/office/officeart/2005/8/layout/StepDownProcess"/>
    <dgm:cxn modelId="{F5CBB9B7-A5F9-4089-BD12-5058780F6EB8}" type="presParOf" srcId="{021498D1-481A-4083-8C66-340ED461E7A3}" destId="{E35277CD-5CAF-43D1-A283-CCB3991B9ED6}" srcOrd="1" destOrd="0" presId="urn:microsoft.com/office/officeart/2005/8/layout/StepDownProcess"/>
    <dgm:cxn modelId="{2F88D5EE-D027-4D6D-BFF7-DAF60F9BD967}" type="presParOf" srcId="{021498D1-481A-4083-8C66-340ED461E7A3}" destId="{B3BB6AA0-F435-47B9-BFB7-F311BBCB57CE}" srcOrd="2" destOrd="0" presId="urn:microsoft.com/office/officeart/2005/8/layout/StepDownProcess"/>
    <dgm:cxn modelId="{494F9EC8-F71D-4EA4-8BC5-41E1D2878317}" type="presParOf" srcId="{EE18EF01-1677-4189-A06B-15400CE749CD}" destId="{4015D3E4-C48E-46FF-A140-896585EE31E3}" srcOrd="1" destOrd="0" presId="urn:microsoft.com/office/officeart/2005/8/layout/StepDownProcess"/>
    <dgm:cxn modelId="{4A463A78-2D51-4AE7-ADC5-A47D4AD046AA}" type="presParOf" srcId="{EE18EF01-1677-4189-A06B-15400CE749CD}" destId="{368B9A66-FAF5-4D50-BDC2-4FF1E9657D43}" srcOrd="2" destOrd="0" presId="urn:microsoft.com/office/officeart/2005/8/layout/StepDownProcess"/>
    <dgm:cxn modelId="{058FD281-9F3E-4B9F-8922-4773624176B0}" type="presParOf" srcId="{368B9A66-FAF5-4D50-BDC2-4FF1E9657D43}" destId="{12E69EA7-0618-4ACC-9DB2-518BC1E166E4}" srcOrd="0" destOrd="0" presId="urn:microsoft.com/office/officeart/2005/8/layout/StepDownProcess"/>
    <dgm:cxn modelId="{B96D6AFF-60F8-4023-9CE5-7168BF1C78AA}" type="presParOf" srcId="{368B9A66-FAF5-4D50-BDC2-4FF1E9657D43}" destId="{D6729E6E-9BBE-4343-8237-12D658B52769}" srcOrd="1" destOrd="0" presId="urn:microsoft.com/office/officeart/2005/8/layout/StepDownProcess"/>
    <dgm:cxn modelId="{67E635EE-CE6C-429F-BED0-26B647B9A064}" type="presParOf" srcId="{368B9A66-FAF5-4D50-BDC2-4FF1E9657D43}" destId="{D7307ADD-C6B9-4614-AE6C-108CEA899673}" srcOrd="2" destOrd="0" presId="urn:microsoft.com/office/officeart/2005/8/layout/StepDownProcess"/>
    <dgm:cxn modelId="{C8C46820-1020-474B-9349-2EB1ED4D1523}" type="presParOf" srcId="{EE18EF01-1677-4189-A06B-15400CE749CD}" destId="{A1037EC5-127F-4FE4-8495-BA119BE2283D}" srcOrd="3" destOrd="0" presId="urn:microsoft.com/office/officeart/2005/8/layout/StepDownProcess"/>
    <dgm:cxn modelId="{7F20888B-F7E3-4AC3-8D68-E27AC707D65E}" type="presParOf" srcId="{EE18EF01-1677-4189-A06B-15400CE749CD}" destId="{4B312B22-1F42-49E3-B328-36837495674E}" srcOrd="4" destOrd="0" presId="urn:microsoft.com/office/officeart/2005/8/layout/StepDownProcess"/>
    <dgm:cxn modelId="{89001B3C-2F28-4EC7-AF9D-F78B3D07DC25}" type="presParOf" srcId="{4B312B22-1F42-49E3-B328-36837495674E}" destId="{C84514C4-54EE-4ABE-A1E3-BEC007A97C40}" srcOrd="0" destOrd="0" presId="urn:microsoft.com/office/officeart/2005/8/layout/StepDownProcess"/>
    <dgm:cxn modelId="{98BF475B-7CCA-4F8F-BB23-75400DE7439E}" type="presParOf" srcId="{4B312B22-1F42-49E3-B328-36837495674E}" destId="{0E877CD0-C9C5-46FB-A2AB-8A1E2C00475A}" srcOrd="1" destOrd="0" presId="urn:microsoft.com/office/officeart/2005/8/layout/StepDownProcess"/>
    <dgm:cxn modelId="{C5B9C6A1-57A6-4216-A6C9-1DD6116CFF20}" type="presParOf" srcId="{4B312B22-1F42-49E3-B328-36837495674E}" destId="{05DCC5EE-4850-43B0-BE71-9B5DE55BF0FB}" srcOrd="2" destOrd="0" presId="urn:microsoft.com/office/officeart/2005/8/layout/StepDownProcess"/>
    <dgm:cxn modelId="{6A57957C-83A3-42CB-A2F6-207734D34597}" type="presParOf" srcId="{EE18EF01-1677-4189-A06B-15400CE749CD}" destId="{3F7CEB68-C72B-45E8-9030-50A61026B48C}" srcOrd="5" destOrd="0" presId="urn:microsoft.com/office/officeart/2005/8/layout/StepDownProcess"/>
    <dgm:cxn modelId="{17ACB517-B489-4BA6-8F58-6951338D07D3}" type="presParOf" srcId="{EE18EF01-1677-4189-A06B-15400CE749CD}" destId="{945620BF-9DD5-4BAD-AE01-E23657EA8CAC}" srcOrd="6" destOrd="0" presId="urn:microsoft.com/office/officeart/2005/8/layout/StepDownProcess"/>
    <dgm:cxn modelId="{91C4A720-8E80-40C7-BEE8-8887B6656782}" type="presParOf" srcId="{945620BF-9DD5-4BAD-AE01-E23657EA8CAC}" destId="{4CAF8DDE-1FF8-47CB-9C5A-6A3C62E20D3A}" srcOrd="0" destOrd="0" presId="urn:microsoft.com/office/officeart/2005/8/layout/StepDownProcess"/>
    <dgm:cxn modelId="{7FD36F95-325A-439D-B621-7BB46BD43CA7}" type="presParOf" srcId="{945620BF-9DD5-4BAD-AE01-E23657EA8CAC}" destId="{626BB598-7A40-4D4C-8123-1D9AAB87671C}" srcOrd="1" destOrd="0" presId="urn:microsoft.com/office/officeart/2005/8/layout/StepDownProcess"/>
    <dgm:cxn modelId="{DBEFD6FB-EF24-4BB7-8F01-FF91210CBBA4}" type="presParOf" srcId="{945620BF-9DD5-4BAD-AE01-E23657EA8CAC}" destId="{0A519C8A-5A99-4E9D-9CDC-058F53905D02}" srcOrd="2" destOrd="0" presId="urn:microsoft.com/office/officeart/2005/8/layout/StepDownProcess"/>
    <dgm:cxn modelId="{B1E5429D-1ED3-4CCA-B5E8-879063BA5DC9}" type="presParOf" srcId="{EE18EF01-1677-4189-A06B-15400CE749CD}" destId="{FE339A05-2A63-477A-AC3F-9CDBFFB91C5B}" srcOrd="7" destOrd="0" presId="urn:microsoft.com/office/officeart/2005/8/layout/StepDownProcess"/>
    <dgm:cxn modelId="{904C5273-7C6F-4909-923F-76A8523D391C}" type="presParOf" srcId="{EE18EF01-1677-4189-A06B-15400CE749CD}" destId="{41794DCA-8076-4EE0-BA43-45FF83009F84}" srcOrd="8" destOrd="0" presId="urn:microsoft.com/office/officeart/2005/8/layout/StepDownProcess"/>
    <dgm:cxn modelId="{6B303EE3-D239-4B07-BE21-BA92BEC21E4B}" type="presParOf" srcId="{41794DCA-8076-4EE0-BA43-45FF83009F84}" destId="{F196F757-D6AB-484F-B7C0-A33063B8405F}" srcOrd="0" destOrd="0" presId="urn:microsoft.com/office/officeart/2005/8/layout/StepDownProcess"/>
    <dgm:cxn modelId="{7DD610E3-63F4-4366-A801-4970D0495753}" type="presParOf" srcId="{41794DCA-8076-4EE0-BA43-45FF83009F84}" destId="{6F5CB37A-7376-4CFA-B92A-D00381DE6444}" srcOrd="1" destOrd="0" presId="urn:microsoft.com/office/officeart/2005/8/layout/StepDownProcess"/>
    <dgm:cxn modelId="{B5EBEAF1-2118-4326-9201-DB78E9067C10}" type="presParOf" srcId="{41794DCA-8076-4EE0-BA43-45FF83009F84}" destId="{9156E846-E621-47EC-9517-437423BB3B47}" srcOrd="2" destOrd="0" presId="urn:microsoft.com/office/officeart/2005/8/layout/StepDownProcess"/>
    <dgm:cxn modelId="{4973C1B4-8178-4C75-AB87-7CB433203A45}" type="presParOf" srcId="{EE18EF01-1677-4189-A06B-15400CE749CD}" destId="{E8F7F2E6-733F-44E5-8359-0B5FEA6877B4}" srcOrd="9" destOrd="0" presId="urn:microsoft.com/office/officeart/2005/8/layout/StepDownProcess"/>
    <dgm:cxn modelId="{C15F8FB7-E490-477E-B185-D13B4C3EA96A}" type="presParOf" srcId="{EE18EF01-1677-4189-A06B-15400CE749CD}" destId="{213FBB07-9ADD-4524-A119-5D8C6A9C8A1D}" srcOrd="10" destOrd="0" presId="urn:microsoft.com/office/officeart/2005/8/layout/StepDownProcess"/>
    <dgm:cxn modelId="{6B9F5954-0919-4234-B69D-7AA05183856D}" type="presParOf" srcId="{213FBB07-9ADD-4524-A119-5D8C6A9C8A1D}" destId="{EA1EB92F-9951-4504-B3F9-91312BF1689F}"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581A51-673F-4B35-B6F6-4D4415BF6223}">
      <dsp:nvSpPr>
        <dsp:cNvPr id="0" name=""/>
        <dsp:cNvSpPr/>
      </dsp:nvSpPr>
      <dsp:spPr>
        <a:xfrm rot="5400000">
          <a:off x="182740" y="689892"/>
          <a:ext cx="685932" cy="780910"/>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35277CD-5CAF-43D1-A283-CCB3991B9ED6}">
      <dsp:nvSpPr>
        <dsp:cNvPr id="0" name=""/>
        <dsp:cNvSpPr/>
      </dsp:nvSpPr>
      <dsp:spPr>
        <a:xfrm>
          <a:off x="1009" y="-70477"/>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Collection</a:t>
          </a:r>
        </a:p>
      </dsp:txBody>
      <dsp:txXfrm>
        <a:off x="40472" y="-31014"/>
        <a:ext cx="1075780" cy="729331"/>
      </dsp:txXfrm>
    </dsp:sp>
    <dsp:sp modelId="{B3BB6AA0-F435-47B9-BFB7-F311BBCB57CE}">
      <dsp:nvSpPr>
        <dsp:cNvPr id="0" name=""/>
        <dsp:cNvSpPr/>
      </dsp:nvSpPr>
      <dsp:spPr>
        <a:xfrm>
          <a:off x="1155716" y="6607"/>
          <a:ext cx="839823" cy="653269"/>
        </a:xfrm>
        <a:prstGeom prst="rect">
          <a:avLst/>
        </a:prstGeom>
        <a:noFill/>
        <a:ln>
          <a:noFill/>
        </a:ln>
        <a:effectLst/>
      </dsp:spPr>
      <dsp:style>
        <a:lnRef idx="0">
          <a:scrgbClr r="0" g="0" b="0"/>
        </a:lnRef>
        <a:fillRef idx="0">
          <a:scrgbClr r="0" g="0" b="0"/>
        </a:fillRef>
        <a:effectRef idx="0">
          <a:scrgbClr r="0" g="0" b="0"/>
        </a:effectRef>
        <a:fontRef idx="minor"/>
      </dsp:style>
    </dsp:sp>
    <dsp:sp modelId="{12E69EA7-0618-4ACC-9DB2-518BC1E166E4}">
      <dsp:nvSpPr>
        <dsp:cNvPr id="0" name=""/>
        <dsp:cNvSpPr/>
      </dsp:nvSpPr>
      <dsp:spPr>
        <a:xfrm rot="5400000">
          <a:off x="1140115" y="1597831"/>
          <a:ext cx="685932" cy="780910"/>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D6729E6E-9BBE-4343-8237-12D658B52769}">
      <dsp:nvSpPr>
        <dsp:cNvPr id="0" name=""/>
        <dsp:cNvSpPr/>
      </dsp:nvSpPr>
      <dsp:spPr>
        <a:xfrm>
          <a:off x="958384" y="837461"/>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Research Question</a:t>
          </a:r>
        </a:p>
      </dsp:txBody>
      <dsp:txXfrm>
        <a:off x="997847" y="876924"/>
        <a:ext cx="1075780" cy="729331"/>
      </dsp:txXfrm>
    </dsp:sp>
    <dsp:sp modelId="{D7307ADD-C6B9-4614-AE6C-108CEA899673}">
      <dsp:nvSpPr>
        <dsp:cNvPr id="0" name=""/>
        <dsp:cNvSpPr/>
      </dsp:nvSpPr>
      <dsp:spPr>
        <a:xfrm>
          <a:off x="2113091" y="914547"/>
          <a:ext cx="839823" cy="653269"/>
        </a:xfrm>
        <a:prstGeom prst="rect">
          <a:avLst/>
        </a:prstGeom>
        <a:noFill/>
        <a:ln>
          <a:noFill/>
        </a:ln>
        <a:effectLst/>
      </dsp:spPr>
      <dsp:style>
        <a:lnRef idx="0">
          <a:scrgbClr r="0" g="0" b="0"/>
        </a:lnRef>
        <a:fillRef idx="0">
          <a:scrgbClr r="0" g="0" b="0"/>
        </a:fillRef>
        <a:effectRef idx="0">
          <a:scrgbClr r="0" g="0" b="0"/>
        </a:effectRef>
        <a:fontRef idx="minor"/>
      </dsp:style>
    </dsp:sp>
    <dsp:sp modelId="{C84514C4-54EE-4ABE-A1E3-BEC007A97C40}">
      <dsp:nvSpPr>
        <dsp:cNvPr id="0" name=""/>
        <dsp:cNvSpPr/>
      </dsp:nvSpPr>
      <dsp:spPr>
        <a:xfrm rot="5400000">
          <a:off x="2097489" y="2505771"/>
          <a:ext cx="685932" cy="780910"/>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0E877CD0-C9C5-46FB-A2AB-8A1E2C00475A}">
      <dsp:nvSpPr>
        <dsp:cNvPr id="0" name=""/>
        <dsp:cNvSpPr/>
      </dsp:nvSpPr>
      <dsp:spPr>
        <a:xfrm>
          <a:off x="1915759" y="1745401"/>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Data Cleaning</a:t>
          </a:r>
        </a:p>
      </dsp:txBody>
      <dsp:txXfrm>
        <a:off x="1955222" y="1784864"/>
        <a:ext cx="1075780" cy="729331"/>
      </dsp:txXfrm>
    </dsp:sp>
    <dsp:sp modelId="{05DCC5EE-4850-43B0-BE71-9B5DE55BF0FB}">
      <dsp:nvSpPr>
        <dsp:cNvPr id="0" name=""/>
        <dsp:cNvSpPr/>
      </dsp:nvSpPr>
      <dsp:spPr>
        <a:xfrm>
          <a:off x="3070466" y="1822487"/>
          <a:ext cx="839823" cy="653269"/>
        </a:xfrm>
        <a:prstGeom prst="rect">
          <a:avLst/>
        </a:prstGeom>
        <a:noFill/>
        <a:ln>
          <a:noFill/>
        </a:ln>
        <a:effectLst/>
      </dsp:spPr>
      <dsp:style>
        <a:lnRef idx="0">
          <a:scrgbClr r="0" g="0" b="0"/>
        </a:lnRef>
        <a:fillRef idx="0">
          <a:scrgbClr r="0" g="0" b="0"/>
        </a:fillRef>
        <a:effectRef idx="0">
          <a:scrgbClr r="0" g="0" b="0"/>
        </a:effectRef>
        <a:fontRef idx="minor"/>
      </dsp:style>
    </dsp:sp>
    <dsp:sp modelId="{4CAF8DDE-1FF8-47CB-9C5A-6A3C62E20D3A}">
      <dsp:nvSpPr>
        <dsp:cNvPr id="0" name=""/>
        <dsp:cNvSpPr/>
      </dsp:nvSpPr>
      <dsp:spPr>
        <a:xfrm rot="5400000">
          <a:off x="3054864" y="3413711"/>
          <a:ext cx="685932" cy="780910"/>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26BB598-7A40-4D4C-8123-1D9AAB87671C}">
      <dsp:nvSpPr>
        <dsp:cNvPr id="0" name=""/>
        <dsp:cNvSpPr/>
      </dsp:nvSpPr>
      <dsp:spPr>
        <a:xfrm>
          <a:off x="2873133" y="2653341"/>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CA" sz="1100" kern="1200"/>
            <a:t>Data Preparation</a:t>
          </a:r>
        </a:p>
      </dsp:txBody>
      <dsp:txXfrm>
        <a:off x="2912596" y="2692804"/>
        <a:ext cx="1075780" cy="729331"/>
      </dsp:txXfrm>
    </dsp:sp>
    <dsp:sp modelId="{0A519C8A-5A99-4E9D-9CDC-058F53905D02}">
      <dsp:nvSpPr>
        <dsp:cNvPr id="0" name=""/>
        <dsp:cNvSpPr/>
      </dsp:nvSpPr>
      <dsp:spPr>
        <a:xfrm>
          <a:off x="4027840" y="2730426"/>
          <a:ext cx="839823" cy="653269"/>
        </a:xfrm>
        <a:prstGeom prst="rect">
          <a:avLst/>
        </a:prstGeom>
        <a:noFill/>
        <a:ln>
          <a:noFill/>
        </a:ln>
        <a:effectLst/>
      </dsp:spPr>
      <dsp:style>
        <a:lnRef idx="0">
          <a:scrgbClr r="0" g="0" b="0"/>
        </a:lnRef>
        <a:fillRef idx="0">
          <a:scrgbClr r="0" g="0" b="0"/>
        </a:fillRef>
        <a:effectRef idx="0">
          <a:scrgbClr r="0" g="0" b="0"/>
        </a:effectRef>
        <a:fontRef idx="minor"/>
      </dsp:style>
    </dsp:sp>
    <dsp:sp modelId="{F196F757-D6AB-484F-B7C0-A33063B8405F}">
      <dsp:nvSpPr>
        <dsp:cNvPr id="0" name=""/>
        <dsp:cNvSpPr/>
      </dsp:nvSpPr>
      <dsp:spPr>
        <a:xfrm rot="5400000">
          <a:off x="4012239" y="4321650"/>
          <a:ext cx="685932" cy="780910"/>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F5CB37A-7376-4CFA-B92A-D00381DE6444}">
      <dsp:nvSpPr>
        <dsp:cNvPr id="0" name=""/>
        <dsp:cNvSpPr/>
      </dsp:nvSpPr>
      <dsp:spPr>
        <a:xfrm>
          <a:off x="3830508" y="3561280"/>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Data Modeling and  Evaluation</a:t>
          </a:r>
        </a:p>
      </dsp:txBody>
      <dsp:txXfrm>
        <a:off x="3869971" y="3600743"/>
        <a:ext cx="1075780" cy="729331"/>
      </dsp:txXfrm>
    </dsp:sp>
    <dsp:sp modelId="{9156E846-E621-47EC-9517-437423BB3B47}">
      <dsp:nvSpPr>
        <dsp:cNvPr id="0" name=""/>
        <dsp:cNvSpPr/>
      </dsp:nvSpPr>
      <dsp:spPr>
        <a:xfrm>
          <a:off x="4985215" y="3638366"/>
          <a:ext cx="839823" cy="653269"/>
        </a:xfrm>
        <a:prstGeom prst="rect">
          <a:avLst/>
        </a:prstGeom>
        <a:noFill/>
        <a:ln>
          <a:noFill/>
        </a:ln>
        <a:effectLst/>
      </dsp:spPr>
      <dsp:style>
        <a:lnRef idx="0">
          <a:scrgbClr r="0" g="0" b="0"/>
        </a:lnRef>
        <a:fillRef idx="0">
          <a:scrgbClr r="0" g="0" b="0"/>
        </a:fillRef>
        <a:effectRef idx="0">
          <a:scrgbClr r="0" g="0" b="0"/>
        </a:effectRef>
        <a:fontRef idx="minor"/>
      </dsp:style>
    </dsp:sp>
    <dsp:sp modelId="{EA1EB92F-9951-4504-B3F9-91312BF1689F}">
      <dsp:nvSpPr>
        <dsp:cNvPr id="0" name=""/>
        <dsp:cNvSpPr/>
      </dsp:nvSpPr>
      <dsp:spPr>
        <a:xfrm>
          <a:off x="4787883" y="4469220"/>
          <a:ext cx="1154706" cy="808257"/>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Conclusions and Communicatng Results</a:t>
          </a:r>
          <a:endParaRPr lang="en-US" sz="1100" kern="1200" dirty="0"/>
        </a:p>
      </dsp:txBody>
      <dsp:txXfrm>
        <a:off x="4827346" y="4508683"/>
        <a:ext cx="1075780" cy="72933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15594</TotalTime>
  <Pages>9</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Anantharaman</dc:creator>
  <cp:keywords/>
  <dc:description/>
  <cp:lastModifiedBy>veni koushik</cp:lastModifiedBy>
  <cp:revision>57</cp:revision>
  <dcterms:created xsi:type="dcterms:W3CDTF">2020-09-30T01:15:00Z</dcterms:created>
  <dcterms:modified xsi:type="dcterms:W3CDTF">2020-10-19T14:18:00Z</dcterms:modified>
</cp:coreProperties>
</file>