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9.6826934814453" w:lineRule="auto"/>
        <w:ind w:left="0" w:right="444.4873046875" w:firstLine="0"/>
        <w:jc w:val="left"/>
        <w:rPr>
          <w:rFonts w:ascii="Century Gothic" w:cs="Century Gothic" w:eastAsia="Century Gothic" w:hAnsi="Century Gothic"/>
          <w:b w:val="1"/>
          <w:bCs w:val="1"/>
          <w:sz w:val="32.15999984741211"/>
          <w:szCs w:val="32.1599998474121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552450</wp:posOffset>
            </wp:positionH>
            <wp:positionV relativeFrom="paragraph">
              <wp:posOffset>76200</wp:posOffset>
            </wp:positionV>
            <wp:extent cx="5215538" cy="650748"/>
            <wp:effectExtent b="0" l="0" r="0" t="0"/>
            <wp:wrapSquare wrapText="bothSides" distB="0" distT="0" distL="0" distR="0"/>
            <wp:docPr descr="Departmental Logo" id="1" name="image1.png"/>
            <a:graphic>
              <a:graphicData uri="http://schemas.openxmlformats.org/drawingml/2006/picture">
                <pic:pic>
                  <pic:nvPicPr>
                    <pic:cNvPr descr="Departmental Logo" id="0" name="image1.png"/>
                    <pic:cNvPicPr preferRelativeResize="0"/>
                  </pic:nvPicPr>
                  <pic:blipFill>
                    <a:blip r:embed="rId6"/>
                    <a:srcRect b="0" l="0" r="0" t="0"/>
                    <a:stretch>
                      <a:fillRect/>
                    </a:stretch>
                  </pic:blipFill>
                  <pic:spPr>
                    <a:xfrm>
                      <a:off x="0" y="0"/>
                      <a:ext cx="5215538" cy="650748"/>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sz w:val="32.15999984741211"/>
          <w:szCs w:val="32.15999984741211"/>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3633270263672" w:right="0" w:firstLine="0"/>
        <w:jc w:val="left"/>
        <w:rPr>
          <w:rFonts w:ascii="Century Gothic" w:cs="Century Gothic" w:eastAsia="Century Gothic" w:hAnsi="Century Gothic"/>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Century Gothic" w:cs="Century Gothic" w:eastAsia="Century Gothic" w:hAnsi="Century Gothic"/>
          <w:b w:val="1"/>
          <w:bCs w:val="1"/>
          <w:sz w:val="32.15999984741211"/>
          <w:szCs w:val="32.15999984741211"/>
          <w:rtl w:val="0"/>
        </w:rPr>
        <w:t xml:space="preserve">COE</w:t>
      </w:r>
      <w:r w:rsidDel="00000000" w:rsidR="00000000" w:rsidRPr="00000000">
        <w:rPr>
          <w:rFonts w:ascii="Century Gothic" w:cs="Century Gothic" w:eastAsia="Century Gothic" w:hAnsi="Century Gothic"/>
          <w:b w:val="1"/>
          <w:bCs w:val="1"/>
          <w:i w:val="0"/>
          <w:iCs w:val="0"/>
          <w:smallCaps w:val="0"/>
          <w:strike w:val="0"/>
          <w:color w:val="000000"/>
          <w:sz w:val="32.15999984741211"/>
          <w:szCs w:val="32.15999984741211"/>
          <w:u w:val="none"/>
          <w:shd w:fill="auto" w:val="clear"/>
          <w:vertAlign w:val="baseline"/>
          <w:rtl w:val="0"/>
        </w:rPr>
        <w:t xml:space="preserve"> 70A Milestones Compliance Report (MCR) </w:t>
      </w:r>
    </w:p>
    <w:tbl>
      <w:tblPr>
        <w:tblStyle w:val="Table1"/>
        <w:tblW w:w="9811.2004852294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4.399948120117"/>
        <w:gridCol w:w="7756.800537109375"/>
        <w:tblGridChange w:id="0">
          <w:tblGrid>
            <w:gridCol w:w="2054.399948120117"/>
            <w:gridCol w:w="7756.8005371093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16662597656"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560546875" w:right="0" w:firstLine="0"/>
              <w:jc w:val="left"/>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Pr>
            </w:pPr>
            <w:r w:rsidDel="00000000" w:rsidR="00000000" w:rsidRPr="00000000">
              <w:rPr>
                <w:rFonts w:ascii="Century Gothic" w:cs="Century Gothic" w:eastAsia="Century Gothic" w:hAnsi="Century Gothic"/>
                <w:color w:val="548dd4"/>
                <w:sz w:val="20.15999984741211"/>
                <w:szCs w:val="20.15999984741211"/>
                <w:rtl w:val="0"/>
              </w:rPr>
              <w:t xml:space="preserve">TY05_Heart Disease Prediction Using Hybrid Machine Learning Algorithms</w:t>
            </w:r>
            <w:r w:rsidDel="00000000" w:rsidR="00000000" w:rsidRPr="00000000">
              <w:rPr>
                <w:rtl w:val="0"/>
              </w:rPr>
            </w:r>
          </w:p>
        </w:tc>
      </w:tr>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16662597656" w:right="0" w:firstLine="0"/>
              <w:jc w:val="left"/>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MCR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tl w:val="0"/>
              </w:rPr>
              <w:t xml:space="preserve">I</w:t>
            </w:r>
            <w:r w:rsidDel="00000000" w:rsidR="00000000" w:rsidRPr="00000000">
              <w:rPr>
                <w:rFonts w:ascii="Century Gothic" w:cs="Century Gothic" w:eastAsia="Century Gothic" w:hAnsi="Century Gothic"/>
                <w:color w:val="548dd4"/>
                <w:sz w:val="20.15999984741211"/>
                <w:szCs w:val="20.15999984741211"/>
                <w:rtl w:val="0"/>
              </w:rPr>
              <w:t xml:space="preserve">I</w:t>
            </w:r>
            <w:r w:rsidDel="00000000" w:rsidR="00000000" w:rsidRPr="00000000">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tl w:val="0"/>
              </w:rPr>
              <w:t xml:space="preserve"> (weeks </w:t>
            </w:r>
            <w:r w:rsidDel="00000000" w:rsidR="00000000" w:rsidRPr="00000000">
              <w:rPr>
                <w:rFonts w:ascii="Century Gothic" w:cs="Century Gothic" w:eastAsia="Century Gothic" w:hAnsi="Century Gothic"/>
                <w:color w:val="548dd4"/>
                <w:sz w:val="20.15999984741211"/>
                <w:szCs w:val="20.15999984741211"/>
                <w:rtl w:val="0"/>
              </w:rPr>
              <w:t xml:space="preserve">6 &amp; 7</w:t>
            </w:r>
            <w:r w:rsidDel="00000000" w:rsidR="00000000" w:rsidRPr="00000000">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tl w:val="0"/>
              </w:rPr>
              <w:t xml:space="preserve">) </w:t>
            </w:r>
          </w:p>
        </w:tc>
      </w:tr>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24.56016540527344" w:right="285.5999755859375" w:hanging="5.279998779296875"/>
              <w:jc w:val="left"/>
              <w:rPr>
                <w:rFonts w:ascii="Century Gothic" w:cs="Century Gothic" w:eastAsia="Century Gothic" w:hAnsi="Century Gothic"/>
                <w:i w:val="0"/>
                <w:iCs w:val="0"/>
                <w:smallCaps w:val="0"/>
                <w:strike w:val="0"/>
                <w:color w:val="000000"/>
                <w:u w:val="none"/>
                <w:vertAlign w:val="baseline"/>
              </w:rPr>
            </w:pP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Project Manager  </w:t>
            </w: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for the MCR </w:t>
            </w: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1376953125" w:line="240" w:lineRule="auto"/>
              <w:ind w:left="114.72007751464844" w:right="0" w:firstLine="0"/>
              <w:jc w:val="left"/>
              <w:rPr>
                <w:rFonts w:ascii="Century Gothic" w:cs="Century Gothic" w:eastAsia="Century Gothic" w:hAnsi="Century Gothic"/>
                <w:i w:val="0"/>
                <w:iCs w:val="0"/>
                <w:smallCaps w:val="0"/>
                <w:strike w:val="0"/>
                <w:color w:val="000000"/>
                <w:u w:val="none"/>
                <w:vertAlign w:val="baseline"/>
              </w:rPr>
            </w:pP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p</w:t>
            </w: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before="235.1336669921875" w:line="240" w:lineRule="auto"/>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Student B: Alby Thekkemuriyil </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089111328125" w:right="0" w:firstLine="0"/>
              <w:jc w:val="left"/>
              <w:rPr>
                <w:rFonts w:ascii="Century Gothic" w:cs="Century Gothic" w:eastAsia="Century Gothic" w:hAnsi="Century Gothic"/>
                <w:color w:val="548dd4"/>
                <w:sz w:val="20.15999984741211"/>
                <w:szCs w:val="20.15999984741211"/>
              </w:rPr>
            </w:pPr>
            <w:r w:rsidDel="00000000" w:rsidR="00000000" w:rsidRPr="00000000">
              <w:rPr>
                <w:rtl w:val="0"/>
              </w:rPr>
            </w:r>
          </w:p>
        </w:tc>
      </w:tr>
      <w:tr>
        <w:trPr>
          <w:cantSplit w:val="0"/>
          <w:trHeight w:val="16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17.60017395019531" w:right="223.199462890625" w:firstLine="4.799957275390625"/>
              <w:jc w:val="left"/>
              <w:rPr>
                <w:rFonts w:ascii="Century Gothic" w:cs="Century Gothic" w:eastAsia="Century Gothic" w:hAnsi="Century Gothic"/>
                <w:i w:val="0"/>
                <w:iCs w:val="0"/>
                <w:smallCaps w:val="0"/>
                <w:strike w:val="0"/>
                <w:color w:val="000000"/>
                <w:u w:val="none"/>
                <w:vertAlign w:val="baseline"/>
              </w:rPr>
            </w:pP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Team Players for  </w:t>
            </w:r>
            <w:r w:rsidDel="00000000" w:rsidR="00000000" w:rsidRPr="00000000">
              <w:rPr>
                <w:rFonts w:ascii="Century Gothic" w:cs="Century Gothic" w:eastAsia="Century Gothic" w:hAnsi="Century Gothic"/>
                <w:i w:val="0"/>
                <w:iCs w:val="0"/>
                <w:smallCaps w:val="0"/>
                <w:strike w:val="0"/>
                <w:color w:val="000000"/>
                <w:u w:val="none"/>
                <w:vertAlign w:val="baseline"/>
                <w:rtl w:val="0"/>
              </w:rPr>
              <w:t xml:space="preserve">the MCR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0" w:firstLine="0"/>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  Student A: Karishab Sharma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336669921875" w:line="240" w:lineRule="auto"/>
              <w:ind w:left="123.10089111328125" w:right="0" w:firstLine="0"/>
              <w:jc w:val="left"/>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Student C: Farzaan Rahim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336669921875" w:line="240" w:lineRule="auto"/>
              <w:ind w:left="123.10089111328125" w:right="0" w:firstLine="0"/>
              <w:jc w:val="left"/>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Pr>
            </w:pPr>
            <w:r w:rsidDel="00000000" w:rsidR="00000000" w:rsidRPr="00000000">
              <w:rPr>
                <w:rFonts w:ascii="Century Gothic" w:cs="Century Gothic" w:eastAsia="Century Gothic" w:hAnsi="Century Gothic"/>
                <w:color w:val="548dd4"/>
                <w:sz w:val="20.15999984741211"/>
                <w:szCs w:val="20.15999984741211"/>
                <w:rtl w:val="0"/>
              </w:rPr>
              <w:t xml:space="preserve">Student D: Saikot Paul</w:t>
            </w:r>
            <w:r w:rsidDel="00000000" w:rsidR="00000000" w:rsidRPr="00000000">
              <w:rPr>
                <w:rtl w:val="0"/>
              </w:rPr>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i w:val="0"/>
                <w:iCs w:val="0"/>
                <w:smallCaps w:val="0"/>
                <w:strike w:val="0"/>
                <w:color w:val="000000"/>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u w:val="none"/>
                <w:shd w:fill="auto" w:val="clear"/>
                <w:vertAlign w:val="baseline"/>
                <w:rtl w:val="0"/>
              </w:rPr>
              <w:t xml:space="preserve">Faculty Supervisor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560546875" w:right="0" w:firstLine="0"/>
              <w:jc w:val="left"/>
              <w:rPr>
                <w:rFonts w:ascii="Century Gothic" w:cs="Century Gothic" w:eastAsia="Century Gothic" w:hAnsi="Century Gothic"/>
                <w:i w:val="0"/>
                <w:iCs w:val="0"/>
                <w:smallCaps w:val="0"/>
                <w:strike w:val="0"/>
                <w:color w:val="548dd4"/>
                <w:sz w:val="20.15999984741211"/>
                <w:szCs w:val="20.15999984741211"/>
                <w:u w:val="none"/>
                <w:shd w:fill="auto" w:val="clear"/>
                <w:vertAlign w:val="baseline"/>
              </w:rPr>
            </w:pPr>
            <w:r w:rsidDel="00000000" w:rsidR="00000000" w:rsidRPr="00000000">
              <w:rPr>
                <w:rFonts w:ascii="Century Gothic" w:cs="Century Gothic" w:eastAsia="Century Gothic" w:hAnsi="Century Gothic"/>
                <w:color w:val="548dd4"/>
                <w:sz w:val="20.15999984741211"/>
                <w:szCs w:val="20.15999984741211"/>
                <w:rtl w:val="0"/>
              </w:rPr>
              <w:t xml:space="preserve">Dr. Cungang (Truman) Yang</w:t>
            </w: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29291534424" w:lineRule="auto"/>
        <w:ind w:left="527.5200653076172" w:right="235.2001953125" w:hanging="345.8399963378906"/>
        <w:jc w:val="both"/>
        <w:rPr>
          <w:rFonts w:ascii="Century Gothic" w:cs="Century Gothic" w:eastAsia="Century Gothic" w:hAnsi="Century Gothic"/>
          <w:b w:val="1"/>
          <w:bCs w:val="1"/>
          <w:i w:val="0"/>
          <w:iCs w:val="0"/>
          <w:smallCaps w:val="0"/>
          <w:strike w:val="0"/>
          <w:color w:val="548dd4"/>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1. Tasks  Outlined for  the  Reporting  Period  (e.g.  MCR  II – Weeks  </w:t>
      </w:r>
      <w:r w:rsidDel="00000000" w:rsidR="00000000" w:rsidRPr="00000000">
        <w:rPr>
          <w:rFonts w:ascii="Century Gothic" w:cs="Century Gothic" w:eastAsia="Century Gothic" w:hAnsi="Century Gothic"/>
          <w:b w:val="1"/>
          <w:bCs w:val="1"/>
          <w:sz w:val="24"/>
          <w:szCs w:val="24"/>
          <w:rtl w:val="0"/>
        </w:rPr>
        <w:t xml:space="preserve">6</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&amp; </w:t>
      </w:r>
      <w:r w:rsidDel="00000000" w:rsidR="00000000" w:rsidRPr="00000000">
        <w:rPr>
          <w:rFonts w:ascii="Century Gothic" w:cs="Century Gothic" w:eastAsia="Century Gothic" w:hAnsi="Century Gothic"/>
          <w:b w:val="1"/>
          <w:bCs w:val="1"/>
          <w:sz w:val="24"/>
          <w:szCs w:val="24"/>
          <w:rtl w:val="0"/>
        </w:rPr>
        <w:t xml:space="preserve"> 7</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(Provide  detailed information on the tasks to be completed for the reporting period as per the Milestone Document submitted to your FLC in Week</w:t>
      </w:r>
      <w:r w:rsidDel="00000000" w:rsidR="00000000" w:rsidRPr="00000000">
        <w:rPr>
          <w:rFonts w:ascii="Century Gothic" w:cs="Century Gothic" w:eastAsia="Century Gothic" w:hAnsi="Century Gothic"/>
          <w:b w:val="1"/>
          <w:bCs w:val="1"/>
          <w:color w:val="548dd4"/>
          <w:sz w:val="24"/>
          <w:szCs w:val="24"/>
          <w:rtl w:val="0"/>
        </w:rPr>
        <w:t xml:space="preserve"> 3</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13720703125" w:line="240" w:lineRule="auto"/>
        <w:ind w:left="171.83998107910156"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Group: </w:t>
      </w:r>
      <w:r w:rsidDel="00000000" w:rsidR="00000000" w:rsidRPr="00000000">
        <w:rPr>
          <w:rFonts w:ascii="Century Gothic" w:cs="Century Gothic" w:eastAsia="Century Gothic" w:hAnsi="Century Gothic"/>
          <w:b w:val="1"/>
          <w:bCs w:val="1"/>
          <w:sz w:val="24"/>
          <w:szCs w:val="24"/>
          <w:rtl w:val="0"/>
        </w:rPr>
        <w:t xml:space="preserve">TY05</w:t>
      </w:r>
      <w:r w:rsidDel="00000000" w:rsidR="00000000" w:rsidRPr="00000000">
        <w:rPr>
          <w:rtl w:val="0"/>
        </w:rPr>
      </w:r>
    </w:p>
    <w:p w:rsidR="00000000" w:rsidDel="00000000" w:rsidP="00000000" w:rsidRDefault="00000000" w:rsidRPr="00000000" w14:paraId="0000002A">
      <w:pPr>
        <w:widowControl w:val="0"/>
        <w:numPr>
          <w:ilvl w:val="0"/>
          <w:numId w:val="12"/>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Review literature on hybrid heart disease prediction models and ensure the research covers all relevant ensemble techniques.</w:t>
      </w:r>
    </w:p>
    <w:p w:rsidR="00000000" w:rsidDel="00000000" w:rsidP="00000000" w:rsidRDefault="00000000" w:rsidRPr="00000000" w14:paraId="0000002B">
      <w:pPr>
        <w:widowControl w:val="0"/>
        <w:numPr>
          <w:ilvl w:val="0"/>
          <w:numId w:val="12"/>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Set up model evaluation criteria, including accuracy metrics, to ensure consistency across all models.</w:t>
      </w:r>
    </w:p>
    <w:p w:rsidR="00000000" w:rsidDel="00000000" w:rsidP="00000000" w:rsidRDefault="00000000" w:rsidRPr="00000000" w14:paraId="0000002C">
      <w:pPr>
        <w:widowControl w:val="0"/>
        <w:spacing w:before="49.526367187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70.64002990722656"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2E">
      <w:pPr>
        <w:widowControl w:val="0"/>
        <w:numPr>
          <w:ilvl w:val="0"/>
          <w:numId w:val="12"/>
        </w:numPr>
        <w:spacing w:after="0" w:afterAutospacing="0" w:before="49.5263671875"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Review a research paper, engage in a discussion with Student B to analyze the performance differences of hybrid machine learning algorithms</w:t>
      </w:r>
    </w:p>
    <w:p w:rsidR="00000000" w:rsidDel="00000000" w:rsidP="00000000" w:rsidRDefault="00000000" w:rsidRPr="00000000" w14:paraId="0000002F">
      <w:pPr>
        <w:widowControl w:val="0"/>
        <w:numPr>
          <w:ilvl w:val="0"/>
          <w:numId w:val="12"/>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Compare and contrast each other's research papers in terms of performance</w:t>
      </w:r>
    </w:p>
    <w:p w:rsidR="00000000" w:rsidDel="00000000" w:rsidP="00000000" w:rsidRDefault="00000000" w:rsidRPr="00000000" w14:paraId="00000030">
      <w:pPr>
        <w:widowControl w:val="0"/>
        <w:spacing w:before="49.526367187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170.64002990722656"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Student B: </w:t>
      </w:r>
      <w:r w:rsidDel="00000000" w:rsidR="00000000" w:rsidRPr="00000000">
        <w:rPr>
          <w:rFonts w:ascii="Century Gothic" w:cs="Century Gothic" w:eastAsia="Century Gothic" w:hAnsi="Century Gothic"/>
          <w:sz w:val="24"/>
          <w:szCs w:val="24"/>
          <w:rtl w:val="0"/>
        </w:rPr>
        <w:t xml:space="preserve">Alby Thekkemuriyil</w:t>
      </w:r>
      <w:r w:rsidDel="00000000" w:rsidR="00000000" w:rsidRPr="00000000">
        <w:rPr>
          <w:rFonts w:ascii="Century Gothic" w:cs="Century Gothic" w:eastAsia="Century Gothic" w:hAnsi="Century Gothic"/>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2">
      <w:pPr>
        <w:widowControl w:val="0"/>
        <w:numPr>
          <w:ilvl w:val="0"/>
          <w:numId w:val="12"/>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Examine research papers with Student A, assess and discuss the main conclusions from a few chosen research publications, with an emphasis on hybrid machine learning models for the prediction of heart disease.</w:t>
      </w:r>
    </w:p>
    <w:p w:rsidR="00000000" w:rsidDel="00000000" w:rsidP="00000000" w:rsidRDefault="00000000" w:rsidRPr="00000000" w14:paraId="0000003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 together with Student A to contrast the hybrid models' performance measures, highlighting variations in sensitivity, accuracy, and optimization strategies.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0" w:right="0"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8515625" w:line="240" w:lineRule="auto"/>
        <w:ind w:left="170.64002990722656" w:right="0" w:firstLine="0"/>
        <w:jc w:val="left"/>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Student C: </w:t>
      </w:r>
      <w:r w:rsidDel="00000000" w:rsidR="00000000" w:rsidRPr="00000000">
        <w:rPr>
          <w:rFonts w:ascii="Century Gothic" w:cs="Century Gothic" w:eastAsia="Century Gothic" w:hAnsi="Century Gothic"/>
          <w:sz w:val="24"/>
          <w:szCs w:val="24"/>
          <w:rtl w:val="0"/>
        </w:rPr>
        <w:t xml:space="preserve">Farzaan Rahim</w:t>
      </w:r>
      <w:r w:rsidDel="00000000" w:rsidR="00000000" w:rsidRPr="00000000">
        <w:rPr>
          <w:rFonts w:ascii="Century Gothic" w:cs="Century Gothic" w:eastAsia="Century Gothic" w:hAnsi="Century Gothic"/>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widowControl w:val="0"/>
        <w:numPr>
          <w:ilvl w:val="0"/>
          <w:numId w:val="5"/>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Investigate and implement optimization algorithms (e.g., genetic algorithms, Bayesian optimization) for feature selection and document the methods.</w:t>
      </w:r>
    </w:p>
    <w:p w:rsidR="00000000" w:rsidDel="00000000" w:rsidP="00000000" w:rsidRDefault="00000000" w:rsidRPr="00000000" w14:paraId="00000037">
      <w:pPr>
        <w:widowControl w:val="0"/>
        <w:numPr>
          <w:ilvl w:val="0"/>
          <w:numId w:val="5"/>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Collaborate with Student B to enhance hybrid model performance and accuracy.</w:t>
      </w:r>
    </w:p>
    <w:p w:rsidR="00000000" w:rsidDel="00000000" w:rsidP="00000000" w:rsidRDefault="00000000" w:rsidRPr="00000000" w14:paraId="00000038">
      <w:pPr>
        <w:widowControl w:val="0"/>
        <w:numPr>
          <w:ilvl w:val="0"/>
          <w:numId w:val="5"/>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Test feature selection methods, analyze their impact on model performance, and compare hybrid vs. single models.</w:t>
      </w:r>
    </w:p>
    <w:p w:rsidR="00000000" w:rsidDel="00000000" w:rsidP="00000000" w:rsidRDefault="00000000" w:rsidRPr="00000000" w14:paraId="00000039">
      <w:pPr>
        <w:widowControl w:val="0"/>
        <w:spacing w:before="19.22851562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A">
      <w:pPr>
        <w:widowControl w:val="0"/>
        <w:spacing w:before="19.22851562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71.89133644104004" w:lineRule="auto"/>
        <w:ind w:left="0" w:right="646.214599609375" w:firstLine="0"/>
        <w:jc w:val="left"/>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Student D: </w:t>
      </w:r>
      <w:r w:rsidDel="00000000" w:rsidR="00000000" w:rsidRPr="00000000">
        <w:rPr>
          <w:rFonts w:ascii="Century Gothic" w:cs="Century Gothic" w:eastAsia="Century Gothic" w:hAnsi="Century Gothic"/>
          <w:sz w:val="24"/>
          <w:szCs w:val="24"/>
          <w:rtl w:val="0"/>
        </w:rPr>
        <w:t xml:space="preserve">Saikot Paul</w:t>
      </w:r>
      <w:r w:rsidDel="00000000" w:rsidR="00000000" w:rsidRPr="00000000">
        <w:rPr>
          <w:rFonts w:ascii="Century Gothic" w:cs="Century Gothic" w:eastAsia="Century Gothic" w:hAnsi="Century Gothic"/>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widowControl w:val="0"/>
        <w:numPr>
          <w:ilvl w:val="0"/>
          <w:numId w:val="2"/>
        </w:numPr>
        <w:spacing w:after="0" w:afterAutospacing="0" w:before="12.7197265625"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Review literature on Hybrid Machine learning approaches</w:t>
      </w:r>
    </w:p>
    <w:p w:rsidR="00000000" w:rsidDel="00000000" w:rsidP="00000000" w:rsidRDefault="00000000" w:rsidRPr="00000000" w14:paraId="0000003D">
      <w:pPr>
        <w:widowControl w:val="0"/>
        <w:numPr>
          <w:ilvl w:val="1"/>
          <w:numId w:val="2"/>
        </w:numPr>
        <w:spacing w:after="0" w:afterAutospacing="0" w:before="0" w:beforeAutospacing="0" w:line="271.89133644104004" w:lineRule="auto"/>
        <w:ind w:left="144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Identify the hybrid approach </w:t>
      </w:r>
    </w:p>
    <w:p w:rsidR="00000000" w:rsidDel="00000000" w:rsidP="00000000" w:rsidRDefault="00000000" w:rsidRPr="00000000" w14:paraId="0000003E">
      <w:pPr>
        <w:widowControl w:val="0"/>
        <w:numPr>
          <w:ilvl w:val="1"/>
          <w:numId w:val="2"/>
        </w:numPr>
        <w:spacing w:after="0" w:afterAutospacing="0" w:before="0" w:beforeAutospacing="0" w:line="271.89133644104004" w:lineRule="auto"/>
        <w:ind w:left="144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Outline the methodology </w:t>
      </w:r>
    </w:p>
    <w:p w:rsidR="00000000" w:rsidDel="00000000" w:rsidP="00000000" w:rsidRDefault="00000000" w:rsidRPr="00000000" w14:paraId="0000003F">
      <w:pPr>
        <w:widowControl w:val="0"/>
        <w:numPr>
          <w:ilvl w:val="1"/>
          <w:numId w:val="2"/>
        </w:numPr>
        <w:spacing w:before="0" w:beforeAutospacing="0" w:line="271.89133644104004" w:lineRule="auto"/>
        <w:ind w:left="144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Summarize the findings </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73.89044761657715" w:lineRule="auto"/>
        <w:ind w:left="0" w:right="306.64306640625" w:firstLine="0"/>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73.89044761657715" w:lineRule="auto"/>
        <w:ind w:left="0" w:right="306.64306640625" w:firstLine="0"/>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73.89044761657715" w:lineRule="auto"/>
        <w:ind w:left="0" w:right="306.64306640625" w:firstLine="0"/>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73.89044761657715" w:lineRule="auto"/>
        <w:ind w:left="0" w:right="306.64306640625" w:firstLine="0"/>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73.89044761657715" w:lineRule="auto"/>
        <w:ind w:left="0" w:right="306.64306640625" w:firstLine="0"/>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73.89044761657715" w:lineRule="auto"/>
        <w:ind w:left="0" w:right="306.64306640625" w:firstLine="0"/>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73.89044761657715" w:lineRule="auto"/>
        <w:ind w:left="0" w:right="306.64306640625" w:firstLine="0"/>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4298095703125" w:line="234.30614948272705" w:lineRule="auto"/>
        <w:ind w:left="524.8799896240234" w:right="235.198974609375" w:hanging="348.9599609375"/>
        <w:jc w:val="both"/>
        <w:rPr>
          <w:rFonts w:ascii="Century Gothic" w:cs="Century Gothic" w:eastAsia="Century Gothic" w:hAnsi="Century Gothic"/>
          <w:b w:val="1"/>
          <w:bCs w:val="1"/>
          <w:i w:val="0"/>
          <w:iCs w:val="0"/>
          <w:smallCaps w:val="0"/>
          <w:strike w:val="0"/>
          <w:color w:val="548dd4"/>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2. Progress Made</w:t>
      </w:r>
      <w:r w:rsidDel="00000000" w:rsidR="00000000" w:rsidRPr="00000000">
        <w:rPr>
          <w:rFonts w:ascii="Century Gothic" w:cs="Century Gothic" w:eastAsia="Century Gothic" w:hAnsi="Century Gothic"/>
          <w:b w:val="1"/>
          <w:bCs w:val="1"/>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in Reporting Period (e.g. MCR </w:t>
      </w:r>
      <w:r w:rsidDel="00000000" w:rsidR="00000000" w:rsidRPr="00000000">
        <w:rPr>
          <w:rFonts w:ascii="Century Gothic" w:cs="Century Gothic" w:eastAsia="Century Gothic" w:hAnsi="Century Gothic"/>
          <w:b w:val="1"/>
          <w:bCs w:val="1"/>
          <w:sz w:val="24"/>
          <w:szCs w:val="24"/>
          <w:rtl w:val="0"/>
        </w:rPr>
        <w:t xml:space="preserve">I</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 – Weeks </w:t>
      </w:r>
      <w:r w:rsidDel="00000000" w:rsidR="00000000" w:rsidRPr="00000000">
        <w:rPr>
          <w:rFonts w:ascii="Century Gothic" w:cs="Century Gothic" w:eastAsia="Century Gothic" w:hAnsi="Century Gothic"/>
          <w:b w:val="1"/>
          <w:bCs w:val="1"/>
          <w:sz w:val="24"/>
          <w:szCs w:val="24"/>
          <w:rtl w:val="0"/>
        </w:rPr>
        <w:t xml:space="preserve">6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&amp; </w:t>
      </w:r>
      <w:r w:rsidDel="00000000" w:rsidR="00000000" w:rsidRPr="00000000">
        <w:rPr>
          <w:rFonts w:ascii="Century Gothic" w:cs="Century Gothic" w:eastAsia="Century Gothic" w:hAnsi="Century Gothic"/>
          <w:b w:val="1"/>
          <w:bCs w:val="1"/>
          <w:sz w:val="24"/>
          <w:szCs w:val="24"/>
          <w:rtl w:val="0"/>
        </w:rPr>
        <w:t xml:space="preserve">7</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(Provide detailed</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information on the progress that you (as a group and individual) made during the</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reporting</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period. You</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can</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include</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figures,  datasheets,  flowcharts</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etc.</w:t>
      </w:r>
      <w:r w:rsidDel="00000000" w:rsidR="00000000" w:rsidRPr="00000000">
        <w:rPr>
          <w:rFonts w:ascii="Century Gothic" w:cs="Century Gothic" w:eastAsia="Century Gothic" w:hAnsi="Century Gothic"/>
          <w:b w:val="1"/>
          <w:bCs w:val="1"/>
          <w:color w:val="548dd4"/>
          <w:sz w:val="24"/>
          <w:szCs w:val="24"/>
          <w:rtl w:val="0"/>
        </w:rPr>
        <w:t xml:space="preserve">,</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 and</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additional information as requested by your FLC. You should use your progress to  justify  compliance</w:t>
      </w:r>
      <w:r w:rsidDel="00000000" w:rsidR="00000000" w:rsidRPr="00000000">
        <w:rPr>
          <w:rFonts w:ascii="Century Gothic" w:cs="Century Gothic" w:eastAsia="Century Gothic" w:hAnsi="Century Gothic"/>
          <w:b w:val="1"/>
          <w:bCs w:val="1"/>
          <w:color w:val="548dd4"/>
          <w:sz w:val="24"/>
          <w:szCs w:val="24"/>
          <w:rtl w:val="0"/>
        </w:rPr>
        <w:t xml:space="preserve"> with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the  tasks  outlined  for  the  reporting  period  as  per the  Milestone Document submitted to your FLC in Week</w:t>
      </w:r>
      <w:r w:rsidDel="00000000" w:rsidR="00000000" w:rsidRPr="00000000">
        <w:rPr>
          <w:rFonts w:ascii="Century Gothic" w:cs="Century Gothic" w:eastAsia="Century Gothic" w:hAnsi="Century Gothic"/>
          <w:b w:val="1"/>
          <w:bCs w:val="1"/>
          <w:color w:val="548dd4"/>
          <w:sz w:val="24"/>
          <w:szCs w:val="24"/>
          <w:rtl w:val="0"/>
        </w:rPr>
        <w:t xml:space="preserve"> 3</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30614948272705" w:lineRule="auto"/>
        <w:ind w:left="0" w:right="235.198974609375" w:firstLine="0"/>
        <w:jc w:val="both"/>
        <w:rPr>
          <w:rFonts w:ascii="Century Gothic" w:cs="Century Gothic" w:eastAsia="Century Gothic" w:hAnsi="Century Gothic"/>
          <w:b w:val="1"/>
          <w:bCs w:val="1"/>
          <w:color w:val="548dd4"/>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424560546875" w:line="240" w:lineRule="auto"/>
        <w:ind w:left="171.83998107910156"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Group: </w:t>
      </w:r>
      <w:r w:rsidDel="00000000" w:rsidR="00000000" w:rsidRPr="00000000">
        <w:rPr>
          <w:rFonts w:ascii="Century Gothic" w:cs="Century Gothic" w:eastAsia="Century Gothic" w:hAnsi="Century Gothic"/>
          <w:b w:val="1"/>
          <w:bCs w:val="1"/>
          <w:sz w:val="24"/>
          <w:szCs w:val="24"/>
          <w:rtl w:val="0"/>
        </w:rPr>
        <w:t xml:space="preserve">TY05</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82.41424560546875" w:line="240" w:lineRule="auto"/>
        <w:ind w:left="720" w:right="0" w:hanging="36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Collectively reviewed and discussed various research papers on hybrid machine learning models</w:t>
      </w:r>
    </w:p>
    <w:p w:rsidR="00000000" w:rsidDel="00000000" w:rsidP="00000000" w:rsidRDefault="00000000" w:rsidRPr="00000000" w14:paraId="0000004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Further enhanced knowledge with different approaches comparing performance and overall results for hybrid models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60302734375" w:line="240" w:lineRule="auto"/>
        <w:ind w:left="0" w:right="0"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D">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4E">
      <w:pPr>
        <w:widowControl w:val="0"/>
        <w:numPr>
          <w:ilvl w:val="0"/>
          <w:numId w:val="8"/>
        </w:numPr>
        <w:spacing w:after="0" w:afterAutospacing="0" w:before="49.5263671875"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Reviewed Student B’s research paper to understand the hybrid model used and its performance outcomes</w:t>
      </w:r>
    </w:p>
    <w:p w:rsidR="00000000" w:rsidDel="00000000" w:rsidP="00000000" w:rsidRDefault="00000000" w:rsidRPr="00000000" w14:paraId="0000004F">
      <w:pPr>
        <w:widowControl w:val="0"/>
        <w:numPr>
          <w:ilvl w:val="0"/>
          <w:numId w:val="8"/>
        </w:numPr>
        <w:spacing w:after="0" w:afterAutospacing="0"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Compared and contrasted it with the research paper I selected</w:t>
      </w:r>
    </w:p>
    <w:p w:rsidR="00000000" w:rsidDel="00000000" w:rsidP="00000000" w:rsidRDefault="00000000" w:rsidRPr="00000000" w14:paraId="00000050">
      <w:pPr>
        <w:widowControl w:val="0"/>
        <w:numPr>
          <w:ilvl w:val="0"/>
          <w:numId w:val="8"/>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Further examined the reasons why some performance metrics for hybrid models were higher than others.</w:t>
      </w:r>
    </w:p>
    <w:p w:rsidR="00000000" w:rsidDel="00000000" w:rsidP="00000000" w:rsidRDefault="00000000" w:rsidRPr="00000000" w14:paraId="00000051">
      <w:pPr>
        <w:widowControl w:val="0"/>
        <w:spacing w:before="49.5263671875"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2">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53">
      <w:pPr>
        <w:widowControl w:val="0"/>
        <w:numPr>
          <w:ilvl w:val="0"/>
          <w:numId w:val="12"/>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Examined hybrid machine learning models, concentrating on critical performance criteria like precision and sensitivity. The models examined included my work (99.01% accuracy) and Student A's paper (89% accuracy).</w:t>
      </w:r>
    </w:p>
    <w:p w:rsidR="00000000" w:rsidDel="00000000" w:rsidP="00000000" w:rsidRDefault="00000000" w:rsidRPr="00000000" w14:paraId="00000054">
      <w:pPr>
        <w:widowControl w:val="0"/>
        <w:numPr>
          <w:ilvl w:val="0"/>
          <w:numId w:val="12"/>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Contrasted the hybrid models with Student A's simple stacking model, highlighting the complex nature of my model with sophisticated feature selection and optimization including Grey Wolf Optimization Algorithm (GWOA) and Correlation-based Feature Selection (CFS).</w:t>
      </w:r>
    </w:p>
    <w:p w:rsidR="00000000" w:rsidDel="00000000" w:rsidP="00000000" w:rsidRDefault="00000000" w:rsidRPr="00000000" w14:paraId="00000055">
      <w:pPr>
        <w:widowControl w:val="0"/>
        <w:numPr>
          <w:ilvl w:val="0"/>
          <w:numId w:val="12"/>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It was observed that while Student A's hybrid model demonstrated 89% accuracy and inferior performance in K-Nearest Neighbors (71.4%) and Logistic Regression (87.9%), my model attained much greater accuracy (99.01%) and sensitivity (99.55%).</w:t>
      </w:r>
    </w:p>
    <w:p w:rsidR="00000000" w:rsidDel="00000000" w:rsidP="00000000" w:rsidRDefault="00000000" w:rsidRPr="00000000" w14:paraId="00000056">
      <w:pPr>
        <w:widowControl w:val="0"/>
        <w:numPr>
          <w:ilvl w:val="0"/>
          <w:numId w:val="12"/>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Drafted comments that highlight the superior metrics and feature selection strategies of my model and summarize the performance differences between the models.</w:t>
      </w:r>
    </w:p>
    <w:p w:rsidR="00000000" w:rsidDel="00000000" w:rsidP="00000000" w:rsidRDefault="00000000" w:rsidRPr="00000000" w14:paraId="00000057">
      <w:pPr>
        <w:widowControl w:val="0"/>
        <w:spacing w:before="49.526367187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8">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 </w:t>
      </w:r>
    </w:p>
    <w:p w:rsidR="00000000" w:rsidDel="00000000" w:rsidP="00000000" w:rsidRDefault="00000000" w:rsidRPr="00000000" w14:paraId="00000059">
      <w:pPr>
        <w:widowControl w:val="0"/>
        <w:numPr>
          <w:ilvl w:val="0"/>
          <w:numId w:val="11"/>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Implemented multiple machine learning classifiers (e.g., Random Forest, Logistic Regression, Naive Bayes) for heart disease prediction and assessed their performance using accuracy, precision, recall, and F1 scores.</w:t>
      </w:r>
    </w:p>
    <w:p w:rsidR="00000000" w:rsidDel="00000000" w:rsidP="00000000" w:rsidRDefault="00000000" w:rsidRPr="00000000" w14:paraId="0000005A">
      <w:pPr>
        <w:widowControl w:val="0"/>
        <w:numPr>
          <w:ilvl w:val="0"/>
          <w:numId w:val="11"/>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Utilized optimization techniques like GridSearchCV and five-fold cross-validation to fine-tune hyperparameters, enhancing the model’s prediction accuracy on benchmark datasets.</w:t>
      </w:r>
    </w:p>
    <w:p w:rsidR="00000000" w:rsidDel="00000000" w:rsidP="00000000" w:rsidRDefault="00000000" w:rsidRPr="00000000" w14:paraId="0000005B">
      <w:pPr>
        <w:widowControl w:val="0"/>
        <w:numPr>
          <w:ilvl w:val="0"/>
          <w:numId w:val="11"/>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Achieved significant improvements in prediction accuracy by employing ensemble methods such as the soft voting ensemble classifier, boosting accuracy to 93.44% and 95% on the Cleveland and IEEE Dataport datasets, respectively​(processes-11-01210).</w:t>
      </w:r>
    </w:p>
    <w:p w:rsidR="00000000" w:rsidDel="00000000" w:rsidP="00000000" w:rsidRDefault="00000000" w:rsidRPr="00000000" w14:paraId="0000005C">
      <w:pPr>
        <w:widowControl w:val="0"/>
        <w:numPr>
          <w:ilvl w:val="0"/>
          <w:numId w:val="11"/>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Documented findings regarding the effectiveness of various algorithms and ensemble approaches in improving heart disease prediction accuracy.</w:t>
      </w:r>
    </w:p>
    <w:p w:rsidR="00000000" w:rsidDel="00000000" w:rsidP="00000000" w:rsidRDefault="00000000" w:rsidRPr="00000000" w14:paraId="0000005D">
      <w:pPr>
        <w:widowControl w:val="0"/>
        <w:spacing w:before="19.22851562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E">
      <w:pPr>
        <w:widowControl w:val="0"/>
        <w:spacing w:before="19.22851562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F">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60">
      <w:pPr>
        <w:widowControl w:val="0"/>
        <w:numPr>
          <w:ilvl w:val="0"/>
          <w:numId w:val="2"/>
        </w:numPr>
        <w:spacing w:after="0" w:afterAutospacing="0" w:before="12.7197265625"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Implemented individual models following architecture from the papers read </w:t>
      </w:r>
    </w:p>
    <w:p w:rsidR="00000000" w:rsidDel="00000000" w:rsidP="00000000" w:rsidRDefault="00000000" w:rsidRPr="00000000" w14:paraId="00000061">
      <w:pPr>
        <w:widowControl w:val="0"/>
        <w:numPr>
          <w:ilvl w:val="0"/>
          <w:numId w:val="2"/>
        </w:numPr>
        <w:spacing w:after="0" w:afterAutospacing="0" w:before="0" w:beforeAutospacing="0"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Models Implemented </w:t>
      </w:r>
    </w:p>
    <w:p w:rsidR="00000000" w:rsidDel="00000000" w:rsidP="00000000" w:rsidRDefault="00000000" w:rsidRPr="00000000" w14:paraId="00000062">
      <w:pPr>
        <w:widowControl w:val="0"/>
        <w:numPr>
          <w:ilvl w:val="1"/>
          <w:numId w:val="2"/>
        </w:numPr>
        <w:spacing w:after="0" w:afterAutospacing="0" w:before="0" w:beforeAutospacing="0" w:line="271.89133644104004" w:lineRule="auto"/>
        <w:ind w:left="144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Logistic regression</w:t>
      </w:r>
    </w:p>
    <w:p w:rsidR="00000000" w:rsidDel="00000000" w:rsidP="00000000" w:rsidRDefault="00000000" w:rsidRPr="00000000" w14:paraId="00000063">
      <w:pPr>
        <w:widowControl w:val="0"/>
        <w:numPr>
          <w:ilvl w:val="1"/>
          <w:numId w:val="2"/>
        </w:numPr>
        <w:spacing w:after="0" w:afterAutospacing="0" w:before="0" w:beforeAutospacing="0" w:line="271.89133644104004" w:lineRule="auto"/>
        <w:ind w:left="144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SVM</w:t>
      </w:r>
    </w:p>
    <w:p w:rsidR="00000000" w:rsidDel="00000000" w:rsidP="00000000" w:rsidRDefault="00000000" w:rsidRPr="00000000" w14:paraId="00000064">
      <w:pPr>
        <w:widowControl w:val="0"/>
        <w:numPr>
          <w:ilvl w:val="1"/>
          <w:numId w:val="2"/>
        </w:numPr>
        <w:spacing w:after="0" w:afterAutospacing="0" w:before="0" w:beforeAutospacing="0" w:line="271.89133644104004" w:lineRule="auto"/>
        <w:ind w:left="144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Gradient Boosted Trees</w:t>
      </w:r>
    </w:p>
    <w:p w:rsidR="00000000" w:rsidDel="00000000" w:rsidP="00000000" w:rsidRDefault="00000000" w:rsidRPr="00000000" w14:paraId="00000065">
      <w:pPr>
        <w:widowControl w:val="0"/>
        <w:numPr>
          <w:ilvl w:val="0"/>
          <w:numId w:val="2"/>
        </w:numPr>
        <w:spacing w:before="0" w:beforeAutospacing="0"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Tested on a different dataset and results were benchmarked similar to the paper</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sz w:val="2"/>
          <w:szCs w:val="2"/>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8369140625" w:line="276.97314262390137" w:lineRule="auto"/>
        <w:ind w:left="0" w:right="511.142578125" w:firstLine="0"/>
        <w:jc w:val="left"/>
        <w:rPr>
          <w:rFonts w:ascii="Century Gothic" w:cs="Century Gothic" w:eastAsia="Century Gothic" w:hAnsi="Century Gothic"/>
          <w:b w:val="1"/>
          <w:bCs w:val="1"/>
          <w:i w:val="0"/>
          <w:iCs w:val="0"/>
          <w:smallCaps w:val="0"/>
          <w:strike w:val="0"/>
          <w:color w:val="548dd4"/>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3. Difficulties Encountered in </w:t>
      </w:r>
      <w:r w:rsidDel="00000000" w:rsidR="00000000" w:rsidRPr="00000000">
        <w:rPr>
          <w:rFonts w:ascii="Century Gothic" w:cs="Century Gothic" w:eastAsia="Century Gothic" w:hAnsi="Century Gothic"/>
          <w:b w:val="1"/>
          <w:bCs w:val="1"/>
          <w:sz w:val="24"/>
          <w:szCs w:val="24"/>
          <w:rtl w:val="0"/>
        </w:rPr>
        <w:t xml:space="preserve">the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Reporting Period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(Provide detailed information on the  difficulties and issues that you encountered during the reporting period and how you plan to address </w:t>
      </w:r>
      <w:r w:rsidDel="00000000" w:rsidR="00000000" w:rsidRPr="00000000">
        <w:rPr>
          <w:rFonts w:ascii="Century Gothic" w:cs="Century Gothic" w:eastAsia="Century Gothic" w:hAnsi="Century Gothic"/>
          <w:b w:val="1"/>
          <w:bCs w:val="1"/>
          <w:color w:val="548dd4"/>
          <w:sz w:val="24"/>
          <w:szCs w:val="24"/>
          <w:rtl w:val="0"/>
        </w:rPr>
        <w:t xml:space="preserve">them</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 in the following periods)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125" w:line="240" w:lineRule="auto"/>
        <w:ind w:left="171.83998107910156"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Group: </w:t>
      </w:r>
      <w:r w:rsidDel="00000000" w:rsidR="00000000" w:rsidRPr="00000000">
        <w:rPr>
          <w:rFonts w:ascii="Century Gothic" w:cs="Century Gothic" w:eastAsia="Century Gothic" w:hAnsi="Century Gothic"/>
          <w:b w:val="1"/>
          <w:bCs w:val="1"/>
          <w:sz w:val="24"/>
          <w:szCs w:val="24"/>
          <w:rtl w:val="0"/>
        </w:rPr>
        <w:t xml:space="preserve">TY05</w:t>
      </w:r>
      <w:r w:rsidDel="00000000" w:rsidR="00000000" w:rsidRPr="00000000">
        <w:rPr>
          <w:rtl w:val="0"/>
        </w:rPr>
      </w:r>
    </w:p>
    <w:p w:rsidR="00000000" w:rsidDel="00000000" w:rsidP="00000000" w:rsidRDefault="00000000" w:rsidRPr="00000000" w14:paraId="00000082">
      <w:pPr>
        <w:widowControl w:val="0"/>
        <w:numPr>
          <w:ilvl w:val="0"/>
          <w:numId w:val="1"/>
        </w:numPr>
        <w:spacing w:after="0" w:afterAutospacing="0" w:before="46.3201904296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Aligning the hybrid models to produce consistent outcomes is difficult; there is a need to improve group communication and the integration process.</w:t>
      </w:r>
    </w:p>
    <w:p w:rsidR="00000000" w:rsidDel="00000000" w:rsidP="00000000" w:rsidRDefault="00000000" w:rsidRPr="00000000" w14:paraId="000000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Only looked at a small number of hybrid model papers, which limited the analysis's depth.</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01904296875" w:line="240" w:lineRule="auto"/>
        <w:ind w:left="720" w:right="0"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5">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86">
      <w:pPr>
        <w:widowControl w:val="0"/>
        <w:numPr>
          <w:ilvl w:val="0"/>
          <w:numId w:val="4"/>
        </w:numPr>
        <w:spacing w:after="0" w:afterAutospacing="0" w:before="49.5263671875"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Only looked into a couple of hybrid models, which limited how much I could compare and analyze</w:t>
      </w:r>
    </w:p>
    <w:p w:rsidR="00000000" w:rsidDel="00000000" w:rsidP="00000000" w:rsidRDefault="00000000" w:rsidRPr="00000000" w14:paraId="00000087">
      <w:pPr>
        <w:widowControl w:val="0"/>
        <w:numPr>
          <w:ilvl w:val="0"/>
          <w:numId w:val="4"/>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Plan to review a broader range of research papers to gain a more comprehensive understanding</w:t>
      </w:r>
    </w:p>
    <w:p w:rsidR="00000000" w:rsidDel="00000000" w:rsidP="00000000" w:rsidRDefault="00000000" w:rsidRPr="00000000" w14:paraId="00000088">
      <w:pPr>
        <w:widowControl w:val="0"/>
        <w:spacing w:before="49.5263671875"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9">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8A">
      <w:pPr>
        <w:widowControl w:val="0"/>
        <w:numPr>
          <w:ilvl w:val="0"/>
          <w:numId w:val="12"/>
        </w:numPr>
        <w:spacing w:after="0" w:afterAutospacing="0" w:before="49.5263671875"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More research articles need to be reviewed in order to improve the scope of the analysis and overall comparisons.</w:t>
      </w:r>
    </w:p>
    <w:p w:rsidR="00000000" w:rsidDel="00000000" w:rsidP="00000000" w:rsidRDefault="00000000" w:rsidRPr="00000000" w14:paraId="0000008B">
      <w:pPr>
        <w:widowControl w:val="0"/>
        <w:numPr>
          <w:ilvl w:val="0"/>
          <w:numId w:val="12"/>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Experienced difficulties matching Student A's more basic model with feature selection and optimization strategies. In the upcoming time frame, make plans to improve communication and modify the integration strategy.</w:t>
      </w:r>
    </w:p>
    <w:p w:rsidR="00000000" w:rsidDel="00000000" w:rsidP="00000000" w:rsidRDefault="00000000" w:rsidRPr="00000000" w14:paraId="0000008C">
      <w:pPr>
        <w:widowControl w:val="0"/>
        <w:spacing w:before="49.526367187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D">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 </w:t>
      </w:r>
    </w:p>
    <w:p w:rsidR="00000000" w:rsidDel="00000000" w:rsidP="00000000" w:rsidRDefault="00000000" w:rsidRPr="00000000" w14:paraId="0000008E">
      <w:pPr>
        <w:widowControl w:val="0"/>
        <w:numPr>
          <w:ilvl w:val="0"/>
          <w:numId w:val="9"/>
        </w:numPr>
        <w:spacing w:after="0" w:afterAutospacing="0" w:before="12.7197265625"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Challenges in implementing and fine-tuning optimization algorithms for feature selection.</w:t>
      </w:r>
    </w:p>
    <w:p w:rsidR="00000000" w:rsidDel="00000000" w:rsidP="00000000" w:rsidRDefault="00000000" w:rsidRPr="00000000" w14:paraId="0000008F">
      <w:pPr>
        <w:widowControl w:val="0"/>
        <w:numPr>
          <w:ilvl w:val="0"/>
          <w:numId w:val="9"/>
        </w:numPr>
        <w:spacing w:after="0" w:afterAutospacing="0" w:before="0" w:beforeAutospacing="0"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Difficulty in integrating and testing ensemble techniques to improve hybrid model performance.</w:t>
      </w:r>
    </w:p>
    <w:p w:rsidR="00000000" w:rsidDel="00000000" w:rsidP="00000000" w:rsidRDefault="00000000" w:rsidRPr="00000000" w14:paraId="00000090">
      <w:pPr>
        <w:widowControl w:val="0"/>
        <w:numPr>
          <w:ilvl w:val="0"/>
          <w:numId w:val="9"/>
        </w:numPr>
        <w:spacing w:before="0" w:beforeAutospacing="0"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Complexity in evaluating and comparing the impact of feature selection on hybrid vs. single models.</w:t>
      </w:r>
    </w:p>
    <w:p w:rsidR="00000000" w:rsidDel="00000000" w:rsidP="00000000" w:rsidRDefault="00000000" w:rsidRPr="00000000" w14:paraId="00000091">
      <w:pPr>
        <w:widowControl w:val="0"/>
        <w:spacing w:before="12.7197265625" w:line="271.89133644104004" w:lineRule="auto"/>
        <w:ind w:left="0" w:right="646.214599609375" w:firstLine="0"/>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92">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93">
      <w:pPr>
        <w:widowControl w:val="0"/>
        <w:numPr>
          <w:ilvl w:val="0"/>
          <w:numId w:val="2"/>
        </w:numPr>
        <w:spacing w:before="12.7197265625"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Computational resources are limited so the number of epochs/batch sizes and other training hyperparameters were not exactly similar to the popper implementation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76.972599029541" w:lineRule="auto"/>
        <w:ind w:left="0" w:right="530.74951171875" w:firstLine="0"/>
        <w:jc w:val="both"/>
        <w:rPr>
          <w:rFonts w:ascii="Century Gothic" w:cs="Century Gothic" w:eastAsia="Century Gothic" w:hAnsi="Century Gothic"/>
          <w:b w:val="1"/>
          <w:bCs w:val="1"/>
          <w:i w:val="0"/>
          <w:iCs w:val="0"/>
          <w:smallCaps w:val="0"/>
          <w:strike w:val="0"/>
          <w:color w:val="548dd4"/>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4. Tasks to Be Completed in the Next Reporting Period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Outline the tasks to be completed in the next reporting period. Please note this should match with your  Milestone Document submitted to your FLC in </w:t>
      </w:r>
      <w:r w:rsidDel="00000000" w:rsidR="00000000" w:rsidRPr="00000000">
        <w:rPr>
          <w:rFonts w:ascii="Century Gothic" w:cs="Century Gothic" w:eastAsia="Century Gothic" w:hAnsi="Century Gothic"/>
          <w:b w:val="1"/>
          <w:bCs w:val="1"/>
          <w:color w:val="548dd4"/>
          <w:sz w:val="24"/>
          <w:szCs w:val="24"/>
          <w:rtl w:val="0"/>
        </w:rPr>
        <w:t xml:space="preserve">Week 3</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 however in consultation</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with (and approval of) your FLC, you can modify this to accommodate incomplete</w:t>
      </w:r>
      <w:r w:rsidDel="00000000" w:rsidR="00000000" w:rsidRPr="00000000">
        <w:rPr>
          <w:rFonts w:ascii="Century Gothic" w:cs="Century Gothic" w:eastAsia="Century Gothic" w:hAnsi="Century Gothic"/>
          <w:b w:val="1"/>
          <w:bCs w:val="1"/>
          <w:color w:val="548dd4"/>
          <w:sz w:val="24"/>
          <w:szCs w:val="24"/>
          <w:rtl w:val="0"/>
        </w:rPr>
        <w:t xml:space="preserv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tasks from </w:t>
      </w:r>
      <w:r w:rsidDel="00000000" w:rsidR="00000000" w:rsidRPr="00000000">
        <w:rPr>
          <w:rFonts w:ascii="Century Gothic" w:cs="Century Gothic" w:eastAsia="Century Gothic" w:hAnsi="Century Gothic"/>
          <w:b w:val="1"/>
          <w:bCs w:val="1"/>
          <w:color w:val="548dd4"/>
          <w:sz w:val="24"/>
          <w:szCs w:val="24"/>
          <w:rtl w:val="0"/>
        </w:rPr>
        <w:t xml:space="preserve">the </w:t>
      </w:r>
      <w:r w:rsidDel="00000000" w:rsidR="00000000" w:rsidRPr="00000000">
        <w:rPr>
          <w:rFonts w:ascii="Century Gothic" w:cs="Century Gothic" w:eastAsia="Century Gothic" w:hAnsi="Century Gothic"/>
          <w:b w:val="1"/>
          <w:bCs w:val="1"/>
          <w:i w:val="0"/>
          <w:iCs w:val="0"/>
          <w:smallCaps w:val="0"/>
          <w:strike w:val="0"/>
          <w:color w:val="548dd4"/>
          <w:sz w:val="24"/>
          <w:szCs w:val="24"/>
          <w:u w:val="none"/>
          <w:shd w:fill="auto" w:val="clear"/>
          <w:vertAlign w:val="baseline"/>
          <w:rtl w:val="0"/>
        </w:rPr>
        <w:t xml:space="preserve">previous period. Here you should also identify the Project Manager for  the next period)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139404296875" w:line="240" w:lineRule="auto"/>
        <w:ind w:left="171.83998107910156"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Group: </w:t>
      </w:r>
      <w:r w:rsidDel="00000000" w:rsidR="00000000" w:rsidRPr="00000000">
        <w:rPr>
          <w:rFonts w:ascii="Century Gothic" w:cs="Century Gothic" w:eastAsia="Century Gothic" w:hAnsi="Century Gothic"/>
          <w:b w:val="1"/>
          <w:bCs w:val="1"/>
          <w:sz w:val="24"/>
          <w:szCs w:val="24"/>
          <w:rtl w:val="0"/>
        </w:rPr>
        <w:t xml:space="preserve">TY05 </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12.4298095703125" w:line="271.89133644104004" w:lineRule="auto"/>
        <w:ind w:left="720" w:right="607.65625" w:hanging="360"/>
        <w:jc w:val="left"/>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sz w:val="24"/>
          <w:szCs w:val="24"/>
          <w:rtl w:val="0"/>
        </w:rPr>
        <w:t xml:space="preserve">Finalize literature review on hybrid machine learning models</w:t>
      </w:r>
    </w:p>
    <w:p w:rsidR="00000000" w:rsidDel="00000000" w:rsidP="00000000" w:rsidRDefault="00000000" w:rsidRPr="00000000" w14:paraId="0000009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1.89133644104004" w:lineRule="auto"/>
        <w:ind w:left="720" w:right="607.65625"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Begin reviewing existing GitHub implementations for the selected heart disease prediction project</w:t>
      </w:r>
    </w:p>
    <w:p w:rsidR="00000000" w:rsidDel="00000000" w:rsidP="00000000" w:rsidRDefault="00000000" w:rsidRPr="00000000" w14:paraId="000000A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271.89133644104004" w:lineRule="auto"/>
        <w:ind w:left="720" w:right="607.65625"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Design the initial architecture of the hybrid machine learning model</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8095703125" w:line="271.89133644104004" w:lineRule="auto"/>
        <w:ind w:left="892.9152679443359" w:right="607.65625" w:hanging="362.7552795410156"/>
        <w:jc w:val="left"/>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8515625" w:line="240" w:lineRule="auto"/>
        <w:ind w:left="170.64002990722656" w:right="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A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19.228515625" w:line="240" w:lineRule="auto"/>
        <w:ind w:left="72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Collaborate with Student B on finalizing the algorithm integration</w:t>
      </w:r>
    </w:p>
    <w:p w:rsidR="00000000" w:rsidDel="00000000" w:rsidP="00000000" w:rsidRDefault="00000000" w:rsidRPr="00000000" w14:paraId="000000A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Prepare sample datasets and start implementing one of the algorithm classifiers</w:t>
      </w:r>
    </w:p>
    <w:p w:rsidR="00000000" w:rsidDel="00000000" w:rsidP="00000000" w:rsidRDefault="00000000" w:rsidRPr="00000000" w14:paraId="000000A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Begin documenting the data preparation process for the report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8515625" w:line="240" w:lineRule="auto"/>
        <w:ind w:left="720" w:right="0" w:firstLine="0"/>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A7">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A8">
      <w:pPr>
        <w:widowControl w:val="0"/>
        <w:numPr>
          <w:ilvl w:val="0"/>
          <w:numId w:val="12"/>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ensure peak performance, finish the hybrid model's testing and debugging on test datasets.</w:t>
      </w:r>
    </w:p>
    <w:p w:rsidR="00000000" w:rsidDel="00000000" w:rsidP="00000000" w:rsidRDefault="00000000" w:rsidRPr="00000000" w14:paraId="000000A9">
      <w:pPr>
        <w:widowControl w:val="0"/>
        <w:numPr>
          <w:ilvl w:val="0"/>
          <w:numId w:val="12"/>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Work together with Student A to make sure that the outcomes are consistent between the two models &amp; improve the integration for the milestone report.</w:t>
      </w:r>
    </w:p>
    <w:p w:rsidR="00000000" w:rsidDel="00000000" w:rsidP="00000000" w:rsidRDefault="00000000" w:rsidRPr="00000000" w14:paraId="000000AA">
      <w:pPr>
        <w:widowControl w:val="0"/>
        <w:numPr>
          <w:ilvl w:val="0"/>
          <w:numId w:val="12"/>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Make a thorough analysis of the advantages and disadvantages of the current algorithms (such as Polynomial Regression and Logistic Regression) in terms of accuracy and compatibility.</w:t>
      </w:r>
    </w:p>
    <w:p w:rsidR="00000000" w:rsidDel="00000000" w:rsidP="00000000" w:rsidRDefault="00000000" w:rsidRPr="00000000" w14:paraId="000000AB">
      <w:pPr>
        <w:widowControl w:val="0"/>
        <w:numPr>
          <w:ilvl w:val="0"/>
          <w:numId w:val="12"/>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Continue to work on the milestone report's hybrid model section, which summarizes the most important performance results.</w:t>
      </w:r>
    </w:p>
    <w:p w:rsidR="00000000" w:rsidDel="00000000" w:rsidP="00000000" w:rsidRDefault="00000000" w:rsidRPr="00000000" w14:paraId="000000AC">
      <w:pPr>
        <w:widowControl w:val="0"/>
        <w:spacing w:before="49.526367187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AD">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 </w:t>
      </w:r>
    </w:p>
    <w:p w:rsidR="00000000" w:rsidDel="00000000" w:rsidP="00000000" w:rsidRDefault="00000000" w:rsidRPr="00000000" w14:paraId="000000AE">
      <w:pPr>
        <w:widowControl w:val="0"/>
        <w:numPr>
          <w:ilvl w:val="0"/>
          <w:numId w:val="5"/>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Optimize model accuracy through feature selection and hyperparameter tuning, and document improvements.</w:t>
      </w:r>
    </w:p>
    <w:p w:rsidR="00000000" w:rsidDel="00000000" w:rsidP="00000000" w:rsidRDefault="00000000" w:rsidRPr="00000000" w14:paraId="000000AF">
      <w:pPr>
        <w:widowControl w:val="0"/>
        <w:numPr>
          <w:ilvl w:val="0"/>
          <w:numId w:val="5"/>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Collaborate with Student D on testing the final hybrid model and compare its performance with single models.</w:t>
      </w:r>
    </w:p>
    <w:p w:rsidR="00000000" w:rsidDel="00000000" w:rsidP="00000000" w:rsidRDefault="00000000" w:rsidRPr="00000000" w14:paraId="000000B0">
      <w:pPr>
        <w:widowControl w:val="0"/>
        <w:numPr>
          <w:ilvl w:val="0"/>
          <w:numId w:val="5"/>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Conduct a performance analysis of existing algorithms and identify areas for improvement in heart disease prediction models.</w:t>
      </w:r>
    </w:p>
    <w:p w:rsidR="00000000" w:rsidDel="00000000" w:rsidP="00000000" w:rsidRDefault="00000000" w:rsidRPr="00000000" w14:paraId="000000B1">
      <w:pPr>
        <w:widowControl w:val="0"/>
        <w:numPr>
          <w:ilvl w:val="0"/>
          <w:numId w:val="5"/>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Analyze and document findings on feature engineering techniques and evaluation metrics from previous research.</w:t>
      </w:r>
    </w:p>
    <w:p w:rsidR="00000000" w:rsidDel="00000000" w:rsidP="00000000" w:rsidRDefault="00000000" w:rsidRPr="00000000" w14:paraId="000000B2">
      <w:pPr>
        <w:widowControl w:val="0"/>
        <w:spacing w:before="12.7197265625" w:line="271.89133644104004" w:lineRule="auto"/>
        <w:ind w:right="646.214599609375"/>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B3">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B4">
      <w:pPr>
        <w:widowControl w:val="0"/>
        <w:numPr>
          <w:ilvl w:val="0"/>
          <w:numId w:val="7"/>
        </w:numPr>
        <w:spacing w:after="0" w:afterAutospacing="0" w:before="12.7197265625"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Further literature review</w:t>
      </w:r>
    </w:p>
    <w:p w:rsidR="00000000" w:rsidDel="00000000" w:rsidP="00000000" w:rsidRDefault="00000000" w:rsidRPr="00000000" w14:paraId="000000B5">
      <w:pPr>
        <w:widowControl w:val="0"/>
        <w:numPr>
          <w:ilvl w:val="0"/>
          <w:numId w:val="7"/>
        </w:numPr>
        <w:spacing w:after="0" w:afterAutospacing="0" w:before="0" w:beforeAutospacing="0"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Reproducing models from the literature read</w:t>
      </w:r>
    </w:p>
    <w:p w:rsidR="00000000" w:rsidDel="00000000" w:rsidP="00000000" w:rsidRDefault="00000000" w:rsidRPr="00000000" w14:paraId="000000B6">
      <w:pPr>
        <w:widowControl w:val="0"/>
        <w:numPr>
          <w:ilvl w:val="0"/>
          <w:numId w:val="7"/>
        </w:numPr>
        <w:spacing w:before="0" w:beforeAutospacing="0"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Compare and contrasting of approaches identifying the differences in methodology, architecture and results </w:t>
      </w:r>
      <w:r w:rsidDel="00000000" w:rsidR="00000000" w:rsidRPr="00000000">
        <w:rPr>
          <w:rtl w:val="0"/>
        </w:rPr>
      </w:r>
    </w:p>
    <w:sectPr>
      <w:headerReference r:id="rId7" w:type="default"/>
      <w:headerReference r:id="rId8" w:type="first"/>
      <w:footerReference r:id="rId9" w:type="default"/>
      <w:footerReference r:id="rId10" w:type="first"/>
      <w:footerReference r:id="rId11" w:type="even"/>
      <w:pgSz w:h="15840" w:w="12240" w:orient="portrait"/>
      <w:pgMar w:bottom="1036.800537109375" w:top="710.399169921875" w:left="1276.8000030517578" w:right="1151.99951171875"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Liberation San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ind w:left="7920" w:firstLine="0"/>
      <w:rPr/>
    </w:pPr>
    <w:r w:rsidDel="00000000" w:rsidR="00000000" w:rsidRPr="00000000">
      <w:rPr>
        <w:rFonts w:ascii="Times New Roman" w:cs="Times New Roman" w:eastAsia="Times New Roman" w:hAnsi="Times New Roman"/>
        <w:sz w:val="24"/>
        <w:szCs w:val="24"/>
        <w:rtl w:val="0"/>
      </w:rPr>
      <w:t xml:space="preserve">         TY05 Page</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9">
    <w:pPr>
      <w:widowControl w:val="0"/>
      <w:pBdr>
        <w:bottom w:color="980000" w:space="2" w:sz="24" w:val="single"/>
      </w:pBdr>
      <w:spacing w:line="240" w:lineRule="auto"/>
      <w:jc w:val="center"/>
      <w:rPr>
        <w:rFonts w:ascii="Liberation Sans" w:cs="Liberation Sans" w:eastAsia="Liberation Sans" w:hAnsi="Liberation Sans"/>
        <w:color w:val="980000"/>
        <w:sz w:val="12"/>
        <w:szCs w:val="12"/>
      </w:rPr>
    </w:pPr>
    <w:r w:rsidDel="00000000" w:rsidR="00000000" w:rsidRPr="00000000">
      <w:rPr>
        <w:rFonts w:ascii="Times New Roman" w:cs="Times New Roman" w:eastAsia="Times New Roman" w:hAnsi="Times New Roman"/>
        <w:b w:val="1"/>
        <w:bCs w:val="1"/>
        <w:highlight w:val="white"/>
        <w:rtl w:val="0"/>
      </w:rPr>
      <w:t xml:space="preserve">COE/ELE Capstone Design Milestones Compliance Report</w:t>
    </w:r>
    <w:r w:rsidDel="00000000" w:rsidR="00000000" w:rsidRPr="00000000">
      <w:rPr>
        <w:rFonts w:ascii="Liberation Sans" w:cs="Liberation Sans" w:eastAsia="Liberation Sans" w:hAnsi="Liberation Sans"/>
        <w:b w:val="1"/>
        <w:bCs w:val="1"/>
        <w:rtl w:val="0"/>
      </w:rPr>
      <w:t xml:space="preserve"> </w:t>
    </w:r>
    <w:r w:rsidDel="00000000" w:rsidR="00000000" w:rsidRPr="00000000">
      <w:rPr>
        <w:rFonts w:ascii="Century Gothic" w:cs="Century Gothic" w:eastAsia="Century Gothic" w:hAnsi="Century Gothic"/>
        <w:sz w:val="18.240001678466797"/>
        <w:szCs w:val="18.240001678466797"/>
        <w:rtl w:val="0"/>
      </w:rPr>
      <w:t xml:space="preserve">                                                              </w:t>
    </w:r>
    <w:r w:rsidDel="00000000" w:rsidR="00000000" w:rsidRPr="00000000">
      <w:rPr>
        <w:rFonts w:ascii="Liberation Sans" w:cs="Liberation Sans" w:eastAsia="Liberation Sans" w:hAnsi="Liberation Sans"/>
        <w:color w:val="980000"/>
        <w:sz w:val="12"/>
        <w:szCs w:val="12"/>
        <w:rtl w:val="0"/>
      </w:rPr>
      <w:t xml:space="preserve">___________________________________________________________________________________________________________________________________________________</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ind w:left="7920" w:firstLine="0"/>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