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BCC7" w14:textId="4C485B92" w:rsidR="00B27299" w:rsidRDefault="00446260" w:rsidP="00446260">
      <w:pPr>
        <w:pStyle w:val="Heading1"/>
      </w:pPr>
      <w:r w:rsidRPr="00446260">
        <w:t>Financial Credit Risk Scoring &amp; Default Prediction</w:t>
      </w:r>
    </w:p>
    <w:p w14:paraId="66F001A1" w14:textId="32A1EDD5" w:rsidR="00446260" w:rsidRPr="00446260" w:rsidRDefault="00446260" w:rsidP="0044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IN" w:bidi="gu-IN"/>
          <w14:ligatures w14:val="none"/>
        </w:rPr>
        <w:t>1</w:t>
      </w:r>
      <w:r w:rsidRPr="00446260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IN" w:bidi="gu-IN"/>
          <w14:ligatures w14:val="none"/>
        </w:rPr>
        <w:t>. Executive Summary</w:t>
      </w:r>
    </w:p>
    <w:p w14:paraId="207B6E68" w14:textId="77777777" w:rsidR="00446260" w:rsidRPr="00446260" w:rsidRDefault="00446260" w:rsidP="0044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This project simulates a commercial bank's credit risk evaluation process. By transitioning from raw transactional data to an automated analytical pipeline, we identified key risk indicators—specifically </w:t>
      </w: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Checking Account status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and </w:t>
      </w: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Monthly Financial Burden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 The final solution provides a real-time risk-tiering dashboard to assist credit officers in reducing non-performing loans (NPLs).</w:t>
      </w:r>
    </w:p>
    <w:p w14:paraId="3A475B5B" w14:textId="77777777" w:rsidR="00446260" w:rsidRPr="00446260" w:rsidRDefault="00446260" w:rsidP="004462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460ED27F">
          <v:rect id="_x0000_i1130" style="width:0;height:1.5pt" o:hralign="center" o:hrstd="t" o:hr="t" fillcolor="#a0a0a0" stroked="f"/>
        </w:pict>
      </w:r>
    </w:p>
    <w:p w14:paraId="5E888826" w14:textId="77777777" w:rsidR="00446260" w:rsidRPr="00446260" w:rsidRDefault="00446260" w:rsidP="0044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IN" w:bidi="gu-IN"/>
          <w14:ligatures w14:val="none"/>
        </w:rPr>
        <w:t>2. Business Problem</w:t>
      </w:r>
    </w:p>
    <w:p w14:paraId="36DC0EB2" w14:textId="77777777" w:rsidR="00446260" w:rsidRPr="00446260" w:rsidRDefault="00446260" w:rsidP="0044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Manual loan approval processes are slow and prone to human bias. The objective was to build a data-driven system to:</w:t>
      </w:r>
    </w:p>
    <w:p w14:paraId="332C83ED" w14:textId="77777777" w:rsidR="00446260" w:rsidRPr="00446260" w:rsidRDefault="00446260" w:rsidP="004462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Identify high-probability default candidates before loan disbursement.</w:t>
      </w:r>
    </w:p>
    <w:p w14:paraId="4DCDFCF4" w14:textId="77777777" w:rsidR="00446260" w:rsidRPr="00446260" w:rsidRDefault="00446260" w:rsidP="004462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Quantify the total financial exposure across different risk categories.</w:t>
      </w:r>
    </w:p>
    <w:p w14:paraId="726DFF05" w14:textId="77777777" w:rsidR="00446260" w:rsidRPr="00446260" w:rsidRDefault="00446260" w:rsidP="004462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Automate risk-tiering to speed up the approval workflow for low-risk clients.</w:t>
      </w:r>
    </w:p>
    <w:p w14:paraId="00DD4F9E" w14:textId="77777777" w:rsidR="00446260" w:rsidRPr="00446260" w:rsidRDefault="00446260" w:rsidP="004462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41AE3F3C">
          <v:rect id="_x0000_i1131" style="width:0;height:1.5pt" o:hralign="center" o:hrstd="t" o:hr="t" fillcolor="#a0a0a0" stroked="f"/>
        </w:pict>
      </w:r>
    </w:p>
    <w:p w14:paraId="454409FC" w14:textId="77777777" w:rsidR="00446260" w:rsidRPr="00446260" w:rsidRDefault="00446260" w:rsidP="0044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IN" w:bidi="gu-IN"/>
          <w14:ligatures w14:val="none"/>
        </w:rPr>
        <w:t>3. Data Engineering Lifecycle (Python)</w:t>
      </w:r>
    </w:p>
    <w:p w14:paraId="5E3FDB1E" w14:textId="77777777" w:rsidR="00446260" w:rsidRPr="00446260" w:rsidRDefault="00446260" w:rsidP="0044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Using </w:t>
      </w:r>
      <w:proofErr w:type="spellStart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Jupyter</w:t>
      </w:r>
      <w:proofErr w:type="spellEnd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Notebook, the raw data underwent an advanced transformation phase to make it suitable for financial </w:t>
      </w:r>
      <w:proofErr w:type="spellStart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modeling</w:t>
      </w:r>
      <w:proofErr w:type="spellEnd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14:paraId="52C5F9A5" w14:textId="77777777" w:rsidR="00446260" w:rsidRPr="00446260" w:rsidRDefault="00446260" w:rsidP="004462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Feature Engineering: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* </w:t>
      </w: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Monthly Burden: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Calculated as </w:t>
      </w:r>
      <w:r w:rsidRPr="00446260">
        <w:rPr>
          <w:rFonts w:ascii="Times New Roman" w:eastAsia="Times New Roman" w:hAnsi="Times New Roman" w:cs="Times New Roman"/>
          <w:kern w:val="0"/>
          <w:sz w:val="20"/>
          <w:szCs w:val="20"/>
          <w:u w:val="single"/>
          <w:lang w:eastAsia="en-IN" w:bidi="gu-IN"/>
          <w14:ligatures w14:val="none"/>
        </w:rPr>
        <w:t>Credit Amount</w:t>
      </w:r>
      <w:r w:rsidRPr="00446260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 xml:space="preserve"> / </w:t>
      </w:r>
      <w:r w:rsidRPr="00446260">
        <w:rPr>
          <w:rFonts w:ascii="Times New Roman" w:eastAsia="Times New Roman" w:hAnsi="Times New Roman" w:cs="Times New Roman"/>
          <w:kern w:val="0"/>
          <w:sz w:val="20"/>
          <w:szCs w:val="20"/>
          <w:u w:val="single"/>
          <w:lang w:eastAsia="en-IN" w:bidi="gu-IN"/>
          <w14:ligatures w14:val="none"/>
        </w:rPr>
        <w:t>Duration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to assess a borrower's monthly repayment pressure.</w:t>
      </w:r>
    </w:p>
    <w:p w14:paraId="1007106D" w14:textId="77777777" w:rsidR="00446260" w:rsidRPr="00446260" w:rsidRDefault="00446260" w:rsidP="004462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Default Mapping: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Standardized the target variable where </w:t>
      </w:r>
      <w:r w:rsidRPr="00446260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1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represents a healthy loan and </w:t>
      </w:r>
      <w:r w:rsidRPr="00446260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0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represents a default.</w:t>
      </w:r>
    </w:p>
    <w:p w14:paraId="7A0DE522" w14:textId="77777777" w:rsidR="00446260" w:rsidRPr="00446260" w:rsidRDefault="00446260" w:rsidP="004462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Data Imputation: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Handled missing values in 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 w:bidi="gu-IN"/>
          <w14:ligatures w14:val="none"/>
        </w:rPr>
        <w:t>Saving accounts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and 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 w:bidi="gu-IN"/>
          <w14:ligatures w14:val="none"/>
        </w:rPr>
        <w:t>Checking</w:t>
      </w:r>
      <w:r w:rsidRPr="00446260">
        <w:rPr>
          <w:rFonts w:ascii="Courier New" w:eastAsia="Times New Roman" w:hAnsi="Courier New" w:cs="Courier New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 w:bidi="gu-IN"/>
          <w14:ligatures w14:val="none"/>
        </w:rPr>
        <w:t>account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by categorizing them as 'Unknown/None', reflecting real-world scenarios where applicants lack banking history.</w:t>
      </w:r>
    </w:p>
    <w:p w14:paraId="021C4AC2" w14:textId="77777777" w:rsidR="00446260" w:rsidRPr="00446260" w:rsidRDefault="00446260" w:rsidP="004462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Age Segmentation: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Created generational buckets (Young Adult, Adult, Senior) to find demographic risk trends.</w:t>
      </w:r>
    </w:p>
    <w:p w14:paraId="126C9C44" w14:textId="77777777" w:rsidR="00446260" w:rsidRPr="00446260" w:rsidRDefault="00446260" w:rsidP="004462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54BCA641">
          <v:rect id="_x0000_i1132" style="width:0;height:1.5pt" o:hralign="center" o:hrstd="t" o:hr="t" fillcolor="#a0a0a0" stroked="f"/>
        </w:pict>
      </w:r>
    </w:p>
    <w:p w14:paraId="6BB3A17D" w14:textId="77777777" w:rsidR="00446260" w:rsidRPr="00446260" w:rsidRDefault="00446260" w:rsidP="0044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IN" w:bidi="gu-IN"/>
          <w14:ligatures w14:val="none"/>
        </w:rPr>
        <w:t>4. Database Architecture (MySQL)</w:t>
      </w:r>
    </w:p>
    <w:p w14:paraId="65471F82" w14:textId="77777777" w:rsidR="00446260" w:rsidRPr="00446260" w:rsidRDefault="00446260" w:rsidP="0044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cleaned and engineered dataset was migrated to a relational database (</w:t>
      </w:r>
      <w:proofErr w:type="spellStart"/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financial_risk_db</w:t>
      </w:r>
      <w:proofErr w:type="spellEnd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). This allows the organization to:</w:t>
      </w:r>
    </w:p>
    <w:p w14:paraId="7490BC07" w14:textId="77777777" w:rsidR="00446260" w:rsidRPr="00446260" w:rsidRDefault="00446260" w:rsidP="00446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Maintain data integrity and versioning.</w:t>
      </w:r>
    </w:p>
    <w:p w14:paraId="6F8A57C5" w14:textId="77777777" w:rsidR="00446260" w:rsidRPr="00446260" w:rsidRDefault="00446260" w:rsidP="00446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Perform complex cross-table queries for portfolio auditing.</w:t>
      </w:r>
    </w:p>
    <w:p w14:paraId="29560AE4" w14:textId="77777777" w:rsidR="00446260" w:rsidRPr="00446260" w:rsidRDefault="00446260" w:rsidP="00446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lastRenderedPageBreak/>
        <w:t>Connect directly to BI tools for automated reporting.</w:t>
      </w:r>
    </w:p>
    <w:p w14:paraId="64EC9D13" w14:textId="77777777" w:rsidR="00446260" w:rsidRPr="00446260" w:rsidRDefault="00446260" w:rsidP="0044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Key SQL Metric Example:</w:t>
      </w:r>
    </w:p>
    <w:p w14:paraId="6452D058" w14:textId="6D2D3394" w:rsidR="00446260" w:rsidRPr="00446260" w:rsidRDefault="00446260" w:rsidP="004462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SQL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:</w:t>
      </w:r>
    </w:p>
    <w:p w14:paraId="580FB621" w14:textId="77777777" w:rsidR="00446260" w:rsidRPr="00446260" w:rsidRDefault="00446260" w:rsidP="0044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SELECT </w:t>
      </w:r>
      <w:proofErr w:type="spellStart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risk_tier</w:t>
      </w:r>
      <w:proofErr w:type="spellEnd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  <w:proofErr w:type="gramStart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COUNT(</w:t>
      </w:r>
      <w:proofErr w:type="gramEnd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*) as </w:t>
      </w:r>
      <w:proofErr w:type="spellStart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applicant_count</w:t>
      </w:r>
      <w:proofErr w:type="spellEnd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, </w:t>
      </w:r>
    </w:p>
    <w:p w14:paraId="6DCAFAFC" w14:textId="77777777" w:rsidR="00446260" w:rsidRPr="00446260" w:rsidRDefault="00446260" w:rsidP="0044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      </w:t>
      </w:r>
      <w:proofErr w:type="gramStart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SUM(</w:t>
      </w:r>
      <w:proofErr w:type="spellStart"/>
      <w:proofErr w:type="gramEnd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credit_amount</w:t>
      </w:r>
      <w:proofErr w:type="spellEnd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) as </w:t>
      </w:r>
      <w:proofErr w:type="spellStart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total_exposure</w:t>
      </w:r>
      <w:proofErr w:type="spellEnd"/>
    </w:p>
    <w:p w14:paraId="1F0B7E13" w14:textId="77777777" w:rsidR="00446260" w:rsidRPr="00446260" w:rsidRDefault="00446260" w:rsidP="0044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FROM </w:t>
      </w:r>
      <w:proofErr w:type="spellStart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german_credit_data</w:t>
      </w:r>
      <w:proofErr w:type="spellEnd"/>
    </w:p>
    <w:p w14:paraId="16F0615E" w14:textId="77777777" w:rsidR="00446260" w:rsidRPr="00446260" w:rsidRDefault="00446260" w:rsidP="0044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GROUP BY </w:t>
      </w:r>
      <w:proofErr w:type="spellStart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risk_tier</w:t>
      </w:r>
      <w:proofErr w:type="spellEnd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;</w:t>
      </w:r>
    </w:p>
    <w:p w14:paraId="1ED40B0C" w14:textId="77777777" w:rsidR="00446260" w:rsidRPr="00446260" w:rsidRDefault="00446260" w:rsidP="004462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6442F410">
          <v:rect id="_x0000_i1133" style="width:0;height:1.5pt" o:hralign="center" o:hrstd="t" o:hr="t" fillcolor="#a0a0a0" stroked="f"/>
        </w:pict>
      </w:r>
    </w:p>
    <w:p w14:paraId="47B8922B" w14:textId="77777777" w:rsidR="00446260" w:rsidRPr="00446260" w:rsidRDefault="00446260" w:rsidP="0044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IN" w:bidi="gu-IN"/>
          <w14:ligatures w14:val="none"/>
        </w:rPr>
        <w:t>5. Visual Intelligence &amp; Insights (Power BI)</w:t>
      </w:r>
    </w:p>
    <w:p w14:paraId="0ECC480D" w14:textId="77777777" w:rsidR="00446260" w:rsidRPr="00446260" w:rsidRDefault="00446260" w:rsidP="0044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Power BI dashboard serves as the "Command </w:t>
      </w:r>
      <w:proofErr w:type="spellStart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Center</w:t>
      </w:r>
      <w:proofErr w:type="spellEnd"/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" for risk management.</w:t>
      </w:r>
    </w:p>
    <w:p w14:paraId="4DF4D8B0" w14:textId="77777777" w:rsidR="00446260" w:rsidRPr="00446260" w:rsidRDefault="00446260" w:rsidP="004462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Risk Heatmap: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Visualized the correlation between housing status and loan defaults.</w:t>
      </w:r>
    </w:p>
    <w:p w14:paraId="4529BA18" w14:textId="77777777" w:rsidR="00446260" w:rsidRPr="00446260" w:rsidRDefault="00446260" w:rsidP="004462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The "Default Tree":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Used a Decomposition Tree to trace defaults back to root causes, finding that </w:t>
      </w: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Checking Account status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is the strongest predictor of risk.</w:t>
      </w:r>
    </w:p>
    <w:p w14:paraId="6CD5029B" w14:textId="77777777" w:rsidR="00446260" w:rsidRPr="00446260" w:rsidRDefault="00446260" w:rsidP="004462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Risk Gauge: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An executive-level visual showing the current Portfolio Default Rate against a 15% bank threshold.</w:t>
      </w:r>
    </w:p>
    <w:p w14:paraId="42D1F6FC" w14:textId="77777777" w:rsidR="00446260" w:rsidRPr="00446260" w:rsidRDefault="00446260" w:rsidP="004462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 w14:anchorId="7799EB97">
          <v:rect id="_x0000_i1134" style="width:0;height:1.5pt" o:hralign="center" o:hrstd="t" o:hr="t" fillcolor="#a0a0a0" stroked="f"/>
        </w:pict>
      </w:r>
    </w:p>
    <w:p w14:paraId="0BFCF2FF" w14:textId="77777777" w:rsidR="00446260" w:rsidRPr="00446260" w:rsidRDefault="00446260" w:rsidP="0044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IN" w:bidi="gu-IN"/>
          <w14:ligatures w14:val="none"/>
        </w:rPr>
        <w:t>6. Key Findings &amp; Recommendations</w:t>
      </w:r>
    </w:p>
    <w:p w14:paraId="0202E520" w14:textId="77777777" w:rsidR="00446260" w:rsidRPr="00446260" w:rsidRDefault="00446260" w:rsidP="00446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Finding: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Borrowers in the "Young Adult" category with "Little" savings and high monthly burdens have a </w:t>
      </w: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40% higher default rate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than the average.</w:t>
      </w:r>
    </w:p>
    <w:p w14:paraId="441CB0DA" w14:textId="77777777" w:rsidR="00446260" w:rsidRPr="00446260" w:rsidRDefault="00446260" w:rsidP="00446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Recommendation 1: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Implement a mandatory "Savings-to-Loan" ratio check for all applicants in the 'Critical Risk' tier.</w:t>
      </w:r>
    </w:p>
    <w:p w14:paraId="1BB965D4" w14:textId="77777777" w:rsidR="00446260" w:rsidRPr="00446260" w:rsidRDefault="00446260" w:rsidP="00446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Recommendation 2: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Automate rejections for applicants requesting long-duration loans (&gt;48 months) if they have no checking account history.</w:t>
      </w:r>
    </w:p>
    <w:p w14:paraId="32843D33" w14:textId="77777777" w:rsidR="00446260" w:rsidRPr="00446260" w:rsidRDefault="00446260" w:rsidP="00446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4462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Recommendation 3:</w:t>
      </w:r>
      <w:r w:rsidRPr="004462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Offer preferential interest rates to the "Senior" demographic, who showed the highest repayment consistency.</w:t>
      </w:r>
    </w:p>
    <w:p w14:paraId="71444E9F" w14:textId="77777777" w:rsidR="00446260" w:rsidRDefault="00446260" w:rsidP="0044626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7C722207" w14:textId="77777777" w:rsidR="00446260" w:rsidRPr="00446260" w:rsidRDefault="00446260" w:rsidP="00446260"/>
    <w:sectPr w:rsidR="00446260" w:rsidRPr="00446260" w:rsidSect="0055470E">
      <w:pgSz w:w="11920" w:h="16850"/>
      <w:pgMar w:top="1440" w:right="1440" w:bottom="1440" w:left="1800" w:header="0" w:footer="92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D88"/>
    <w:multiLevelType w:val="multilevel"/>
    <w:tmpl w:val="A282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1397D"/>
    <w:multiLevelType w:val="multilevel"/>
    <w:tmpl w:val="5452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43BB"/>
    <w:multiLevelType w:val="multilevel"/>
    <w:tmpl w:val="3578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F7F44"/>
    <w:multiLevelType w:val="multilevel"/>
    <w:tmpl w:val="3D20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52DB9"/>
    <w:multiLevelType w:val="multilevel"/>
    <w:tmpl w:val="86BA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85E89"/>
    <w:multiLevelType w:val="multilevel"/>
    <w:tmpl w:val="F394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B70E3"/>
    <w:multiLevelType w:val="multilevel"/>
    <w:tmpl w:val="2224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B0BFB"/>
    <w:multiLevelType w:val="multilevel"/>
    <w:tmpl w:val="91BE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260DC"/>
    <w:multiLevelType w:val="multilevel"/>
    <w:tmpl w:val="6966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554CC"/>
    <w:multiLevelType w:val="multilevel"/>
    <w:tmpl w:val="C740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174844">
    <w:abstractNumId w:val="5"/>
  </w:num>
  <w:num w:numId="2" w16cid:durableId="922379731">
    <w:abstractNumId w:val="2"/>
  </w:num>
  <w:num w:numId="3" w16cid:durableId="824930755">
    <w:abstractNumId w:val="3"/>
  </w:num>
  <w:num w:numId="4" w16cid:durableId="1031421023">
    <w:abstractNumId w:val="1"/>
  </w:num>
  <w:num w:numId="5" w16cid:durableId="1555580274">
    <w:abstractNumId w:val="6"/>
  </w:num>
  <w:num w:numId="6" w16cid:durableId="362438838">
    <w:abstractNumId w:val="7"/>
  </w:num>
  <w:num w:numId="7" w16cid:durableId="1334988623">
    <w:abstractNumId w:val="9"/>
  </w:num>
  <w:num w:numId="8" w16cid:durableId="1027147489">
    <w:abstractNumId w:val="8"/>
  </w:num>
  <w:num w:numId="9" w16cid:durableId="1552769664">
    <w:abstractNumId w:val="4"/>
  </w:num>
  <w:num w:numId="10" w16cid:durableId="24958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260"/>
    <w:rsid w:val="00180470"/>
    <w:rsid w:val="002A5D82"/>
    <w:rsid w:val="00446260"/>
    <w:rsid w:val="0055470E"/>
    <w:rsid w:val="009A3091"/>
    <w:rsid w:val="00B2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82E0"/>
  <w15:chartTrackingRefBased/>
  <w15:docId w15:val="{A16F6588-918E-4584-870D-4DFD3B75E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2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SAVAJ</dc:creator>
  <cp:keywords/>
  <dc:description/>
  <cp:lastModifiedBy>KRISH SAVAJ</cp:lastModifiedBy>
  <cp:revision>1</cp:revision>
  <dcterms:created xsi:type="dcterms:W3CDTF">2026-04-18T05:36:00Z</dcterms:created>
  <dcterms:modified xsi:type="dcterms:W3CDTF">2026-04-18T05:40:00Z</dcterms:modified>
</cp:coreProperties>
</file>