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8FA62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Lab 04</w:t>
      </w:r>
    </w:p>
    <w:p w14:paraId="49CA333B">
      <w:pPr>
        <w:pStyle w:val="2"/>
        <w:bidi w:val="0"/>
        <w:jc w:val="center"/>
        <w:rPr>
          <w:rFonts w:hint="default"/>
          <w:sz w:val="28"/>
          <w:szCs w:val="28"/>
        </w:rPr>
      </w:pPr>
      <w:r>
        <w:rPr>
          <w:rFonts w:hint="default"/>
        </w:rPr>
        <w:t>Querying Database Version on MySQL and Microsoft via UNION Attack</w:t>
      </w:r>
    </w:p>
    <w:p w14:paraId="067CE29A">
      <w:pPr>
        <w:rPr>
          <w:rFonts w:hint="default"/>
          <w:sz w:val="28"/>
          <w:szCs w:val="28"/>
        </w:rPr>
      </w:pPr>
    </w:p>
    <w:p w14:paraId="4947632F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How I Detected It</w:t>
      </w:r>
    </w:p>
    <w:p w14:paraId="0842E78C">
      <w:pPr>
        <w:rPr>
          <w:rFonts w:hint="default"/>
          <w:sz w:val="28"/>
          <w:szCs w:val="28"/>
        </w:rPr>
      </w:pPr>
    </w:p>
    <w:p w14:paraId="287911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— category filter in the URL:</w:t>
      </w:r>
    </w:p>
    <w:p w14:paraId="0386BD10">
      <w:pPr>
        <w:rPr>
          <w:rFonts w:hint="default"/>
          <w:sz w:val="28"/>
          <w:szCs w:val="28"/>
        </w:rPr>
      </w:pPr>
    </w:p>
    <w:p w14:paraId="6BB94B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688E06B9">
      <w:pPr>
        <w:rPr>
          <w:rFonts w:hint="default"/>
          <w:sz w:val="28"/>
          <w:szCs w:val="28"/>
        </w:rPr>
      </w:pPr>
    </w:p>
    <w:p w14:paraId="5AC28C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test broke the query and returned an error, confirming</w:t>
      </w:r>
    </w:p>
    <w:p w14:paraId="30ADB6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unsanitized input going into a WHERE clause.</w:t>
      </w:r>
    </w:p>
    <w:p w14:paraId="0A8D1D24">
      <w:pPr>
        <w:rPr>
          <w:rFonts w:hint="default"/>
          <w:sz w:val="28"/>
          <w:szCs w:val="28"/>
        </w:rPr>
      </w:pPr>
    </w:p>
    <w:p w14:paraId="7A8086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0E97E4EE">
      <w:pPr>
        <w:rPr>
          <w:rFonts w:hint="default"/>
          <w:sz w:val="28"/>
          <w:szCs w:val="28"/>
        </w:rPr>
      </w:pPr>
    </w:p>
    <w:p w14:paraId="3E86020D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7174407C">
      <w:pPr>
        <w:rPr>
          <w:rFonts w:hint="default"/>
          <w:sz w:val="28"/>
          <w:szCs w:val="28"/>
        </w:rPr>
      </w:pPr>
    </w:p>
    <w:p w14:paraId="3DBF0B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structure as Lab 03 — a SELECT behind the category filter that</w:t>
      </w:r>
    </w:p>
    <w:p w14:paraId="7E11D1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 needed to UNION into. The difference here is the database is</w:t>
      </w:r>
    </w:p>
    <w:p w14:paraId="6006F7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MySQL or Microsoft SQL Server instead of Oracle.</w:t>
      </w:r>
    </w:p>
    <w:p w14:paraId="15E1978D">
      <w:pPr>
        <w:rPr>
          <w:rFonts w:hint="default"/>
          <w:sz w:val="28"/>
          <w:szCs w:val="28"/>
        </w:rPr>
      </w:pPr>
    </w:p>
    <w:p w14:paraId="4D9962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5026AB5">
      <w:pPr>
        <w:rPr>
          <w:rFonts w:hint="default"/>
          <w:sz w:val="28"/>
          <w:szCs w:val="28"/>
        </w:rPr>
      </w:pPr>
    </w:p>
    <w:p w14:paraId="38EA7052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77B52450">
      <w:pPr>
        <w:rPr>
          <w:rFonts w:hint="default"/>
          <w:sz w:val="28"/>
          <w:szCs w:val="28"/>
        </w:rPr>
      </w:pPr>
    </w:p>
    <w:p w14:paraId="11447826">
      <w:pPr>
        <w:pStyle w:val="4"/>
        <w:bidi w:val="0"/>
        <w:rPr>
          <w:rFonts w:hint="default"/>
          <w:szCs w:val="28"/>
        </w:rPr>
      </w:pPr>
      <w:r>
        <w:rPr>
          <w:rFonts w:hint="default"/>
        </w:rPr>
        <w:t>### Step 1 — Column count and type check</w:t>
      </w:r>
    </w:p>
    <w:p w14:paraId="729DB724">
      <w:pPr>
        <w:rPr>
          <w:rFonts w:hint="default"/>
          <w:sz w:val="28"/>
          <w:szCs w:val="28"/>
        </w:rPr>
      </w:pPr>
    </w:p>
    <w:p w14:paraId="77960F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'+UNION+SELECT+'abc','def'#</w:t>
      </w:r>
    </w:p>
    <w:p w14:paraId="7FF00364">
      <w:pPr>
        <w:rPr>
          <w:rFonts w:hint="default"/>
          <w:sz w:val="28"/>
          <w:szCs w:val="28"/>
        </w:rPr>
      </w:pPr>
    </w:p>
    <w:p w14:paraId="069394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Two things changed from the Oracle version:</w:t>
      </w:r>
    </w:p>
    <w:p w14:paraId="7BBCDC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No `FROM dual` needed — MySQL/MSSQL allow SELECT without a FROM clause</w:t>
      </w:r>
    </w:p>
    <w:p w14:paraId="4A9635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`#` instead of `--` for the comment terminator (MySQL uses `#`, MSSQL uses `--`)</w:t>
      </w:r>
    </w:p>
    <w:p w14:paraId="35D771F0">
      <w:pPr>
        <w:rPr>
          <w:rFonts w:hint="default"/>
          <w:sz w:val="28"/>
          <w:szCs w:val="28"/>
        </w:rPr>
      </w:pPr>
    </w:p>
    <w:p w14:paraId="0285ED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returned successfully so the query returns 2 text columns.</w:t>
      </w:r>
    </w:p>
    <w:p w14:paraId="432C0AAB">
      <w:pPr>
        <w:rPr>
          <w:rFonts w:hint="default"/>
          <w:sz w:val="28"/>
          <w:szCs w:val="28"/>
        </w:rPr>
      </w:pPr>
    </w:p>
    <w:p w14:paraId="4C97D344">
      <w:pPr>
        <w:pStyle w:val="4"/>
        <w:bidi w:val="0"/>
        <w:rPr>
          <w:rFonts w:hint="default"/>
          <w:szCs w:val="28"/>
        </w:rPr>
      </w:pPr>
      <w:r>
        <w:rPr>
          <w:rFonts w:hint="default"/>
        </w:rPr>
        <w:t>### Step 2 — Pull the version</w:t>
      </w:r>
    </w:p>
    <w:p w14:paraId="08CFA875">
      <w:pPr>
        <w:rPr>
          <w:rFonts w:hint="default"/>
          <w:sz w:val="28"/>
          <w:szCs w:val="28"/>
        </w:rPr>
      </w:pPr>
    </w:p>
    <w:p w14:paraId="2947AD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'+UNION+SELECT+@@version,NULL#</w:t>
      </w:r>
    </w:p>
    <w:p w14:paraId="31C60602">
      <w:pPr>
        <w:rPr>
          <w:rFonts w:hint="default"/>
          <w:sz w:val="28"/>
          <w:szCs w:val="28"/>
        </w:rPr>
      </w:pPr>
    </w:p>
    <w:p w14:paraId="17F920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`@@version` is a global variable in both MySQL and MSSQL that holds</w:t>
      </w:r>
    </w:p>
    <w:p w14:paraId="75E63E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database version string. It showed up in the response — lab solved.</w:t>
      </w:r>
    </w:p>
    <w:p w14:paraId="3B9DF5D9">
      <w:pPr>
        <w:rPr>
          <w:rFonts w:hint="default"/>
          <w:sz w:val="28"/>
          <w:szCs w:val="28"/>
        </w:rPr>
      </w:pPr>
    </w:p>
    <w:p w14:paraId="51CA97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08775B7C">
      <w:pPr>
        <w:rPr>
          <w:rFonts w:hint="default"/>
          <w:sz w:val="28"/>
          <w:szCs w:val="28"/>
        </w:rPr>
      </w:pPr>
    </w:p>
    <w:p w14:paraId="232606C3">
      <w:pPr>
        <w:pStyle w:val="3"/>
        <w:bidi w:val="0"/>
        <w:rPr>
          <w:rFonts w:hint="default"/>
        </w:rPr>
      </w:pPr>
      <w:r>
        <w:rPr>
          <w:rFonts w:hint="default"/>
        </w:rPr>
        <w:t>## What I Learned</w:t>
      </w:r>
    </w:p>
    <w:p w14:paraId="4D015CF4">
      <w:pPr>
        <w:rPr>
          <w:rFonts w:hint="default"/>
          <w:sz w:val="28"/>
          <w:szCs w:val="28"/>
        </w:rPr>
      </w:pPr>
    </w:p>
    <w:p w14:paraId="434995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core attack is identical to Lab 03 but the syntax differs by database:</w:t>
      </w:r>
    </w:p>
    <w:p w14:paraId="534A6822">
      <w:pPr>
        <w:rPr>
          <w:rFonts w:hint="default"/>
          <w:sz w:val="28"/>
          <w:szCs w:val="28"/>
        </w:rPr>
      </w:pPr>
    </w:p>
    <w:p w14:paraId="3D9A6C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| Thing              </w:t>
      </w:r>
      <w:r>
        <w:rPr>
          <w:rFonts w:hint="default"/>
          <w:sz w:val="28"/>
          <w:szCs w:val="28"/>
          <w:lang w:val="en-IN"/>
        </w:rPr>
        <w:tab/>
        <w:t xml:space="preserve">         </w:t>
      </w:r>
      <w:r>
        <w:rPr>
          <w:rFonts w:hint="default"/>
          <w:sz w:val="28"/>
          <w:szCs w:val="28"/>
        </w:rPr>
        <w:t xml:space="preserve">| Oracle            </w:t>
      </w:r>
      <w:r>
        <w:rPr>
          <w:rFonts w:hint="default"/>
          <w:sz w:val="28"/>
          <w:szCs w:val="28"/>
          <w:lang w:val="en-IN"/>
        </w:rPr>
        <w:tab/>
        <w:t/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>| MySQL / MSSQL     |</w:t>
      </w:r>
    </w:p>
    <w:p w14:paraId="6BEA16B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|--------------------</w:t>
      </w:r>
      <w:r>
        <w:rPr>
          <w:rFonts w:hint="default"/>
          <w:sz w:val="28"/>
          <w:szCs w:val="28"/>
          <w:lang w:val="en-IN"/>
        </w:rPr>
        <w:tab/>
        <w:t xml:space="preserve">         </w:t>
      </w:r>
      <w:r>
        <w:rPr>
          <w:rFonts w:hint="default"/>
          <w:sz w:val="28"/>
          <w:szCs w:val="28"/>
        </w:rPr>
        <w:t>|-------------------</w:t>
      </w:r>
      <w:r>
        <w:rPr>
          <w:rFonts w:hint="default"/>
          <w:sz w:val="28"/>
          <w:szCs w:val="28"/>
          <w:lang w:val="en-IN"/>
        </w:rPr>
        <w:tab/>
        <w:t/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>|-------------------</w:t>
      </w:r>
      <w:r>
        <w:rPr>
          <w:rFonts w:hint="default"/>
          <w:sz w:val="28"/>
          <w:szCs w:val="28"/>
          <w:lang w:val="en-IN"/>
        </w:rPr>
        <w:tab/>
        <w:t xml:space="preserve">   </w:t>
      </w:r>
      <w:r>
        <w:rPr>
          <w:rFonts w:hint="default"/>
          <w:sz w:val="28"/>
          <w:szCs w:val="28"/>
        </w:rPr>
        <w:t>|</w:t>
      </w:r>
    </w:p>
    <w:p w14:paraId="36034B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| Comment terminator </w:t>
      </w:r>
      <w:r>
        <w:rPr>
          <w:rFonts w:hint="default"/>
          <w:sz w:val="28"/>
          <w:szCs w:val="28"/>
          <w:lang w:val="en-IN"/>
        </w:rPr>
        <w:t xml:space="preserve"> </w:t>
      </w:r>
      <w:bookmarkStart w:id="0" w:name="_GoBack"/>
      <w:bookmarkEnd w:id="0"/>
      <w:r>
        <w:rPr>
          <w:rFonts w:hint="default"/>
          <w:sz w:val="28"/>
          <w:szCs w:val="28"/>
        </w:rPr>
        <w:t xml:space="preserve">| `--`              </w:t>
      </w:r>
      <w:r>
        <w:rPr>
          <w:rFonts w:hint="default"/>
          <w:sz w:val="28"/>
          <w:szCs w:val="28"/>
          <w:lang w:val="en-IN"/>
        </w:rPr>
        <w:tab/>
        <w:t/>
      </w:r>
      <w:r>
        <w:rPr>
          <w:rFonts w:hint="default"/>
          <w:sz w:val="28"/>
          <w:szCs w:val="28"/>
          <w:lang w:val="en-IN"/>
        </w:rPr>
        <w:tab/>
        <w:t/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 xml:space="preserve">| `#` or `--`       </w:t>
      </w:r>
      <w:r>
        <w:rPr>
          <w:rFonts w:hint="default"/>
          <w:sz w:val="28"/>
          <w:szCs w:val="28"/>
          <w:lang w:val="en-IN"/>
        </w:rPr>
        <w:tab/>
        <w:t xml:space="preserve">   </w:t>
      </w:r>
      <w:r>
        <w:rPr>
          <w:rFonts w:hint="default"/>
          <w:sz w:val="28"/>
          <w:szCs w:val="28"/>
        </w:rPr>
        <w:t>|</w:t>
      </w:r>
    </w:p>
    <w:p w14:paraId="58178F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| Dummy table needed | `FROM dual`       </w:t>
      </w:r>
      <w:r>
        <w:rPr>
          <w:rFonts w:hint="default"/>
          <w:sz w:val="28"/>
          <w:szCs w:val="28"/>
          <w:lang w:val="en-IN"/>
        </w:rPr>
        <w:tab/>
        <w:t/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 xml:space="preserve">| Not needed     </w:t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 xml:space="preserve">   |</w:t>
      </w:r>
    </w:p>
    <w:p w14:paraId="143F02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| Version variable   </w:t>
      </w:r>
      <w:r>
        <w:rPr>
          <w:rFonts w:hint="default"/>
          <w:sz w:val="28"/>
          <w:szCs w:val="28"/>
          <w:lang w:val="en-IN"/>
        </w:rPr>
        <w:t xml:space="preserve">        </w:t>
      </w:r>
      <w:r>
        <w:rPr>
          <w:rFonts w:hint="default"/>
          <w:sz w:val="28"/>
          <w:szCs w:val="28"/>
        </w:rPr>
        <w:t>| `v$version.BANNER`</w:t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 xml:space="preserve">| `@@version`    </w:t>
      </w:r>
      <w:r>
        <w:rPr>
          <w:rFonts w:hint="default"/>
          <w:sz w:val="28"/>
          <w:szCs w:val="28"/>
          <w:lang w:val="en-IN"/>
        </w:rPr>
        <w:tab/>
      </w:r>
      <w:r>
        <w:rPr>
          <w:rFonts w:hint="default"/>
          <w:sz w:val="28"/>
          <w:szCs w:val="28"/>
        </w:rPr>
        <w:t xml:space="preserve">   |</w:t>
      </w:r>
    </w:p>
    <w:p w14:paraId="4794ECA7">
      <w:pPr>
        <w:rPr>
          <w:rFonts w:hint="default"/>
          <w:sz w:val="28"/>
          <w:szCs w:val="28"/>
        </w:rPr>
      </w:pPr>
    </w:p>
    <w:p w14:paraId="35165F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Knowing these differences matters in real engagements because you won't</w:t>
      </w:r>
    </w:p>
    <w:p w14:paraId="033FAD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always know the database upfront — the error messages and syntax that</w:t>
      </w:r>
    </w:p>
    <w:p w14:paraId="020B2B09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works or fails is how you fingerprint it before pulling anything useful.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3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7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4 Char"/>
    <w:link w:val="4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2026-06-01T06:53:54Z</dcterms:created>
  <dc:creator>Aswin Krishna</dc:creator>
  <cp:lastModifiedBy>Aswin Krishna S.G</cp:lastModifiedBy>
  <dcterms:modified xsi:type="dcterms:W3CDTF">2026-06-01T06:57:32Z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ABF7B327F6E84972B84C0C009E086A63_12</vt:lpwstr>
  </property>
</Properties>
</file>