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28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5.png" ContentType="image/png"/>
  <Override PartName="/word/media/image35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Times New Roman" w:hAnsi="Times New Roman" w:cs="Times New Roman"/>
          <w:sz w:val="32"/>
        </w:rPr>
      </w:pPr>
      <w:r>
        <w:rPr>
          <w:rFonts w:cs="Times New Roman" w:ascii="Times New Roman" w:hAnsi="Times New Roman"/>
          <w:sz w:val="32"/>
        </w:rPr>
        <w:t>Министерство образования Республики Беларусь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32"/>
        </w:rPr>
      </w:pPr>
      <w:r>
        <w:rPr>
          <w:rFonts w:cs="Times New Roman" w:ascii="Times New Roman" w:hAnsi="Times New Roman"/>
          <w:sz w:val="32"/>
        </w:rPr>
        <w:t>Учреждение образования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32"/>
        </w:rPr>
      </w:pPr>
      <w:r>
        <w:rPr>
          <w:rFonts w:cs="Times New Roman" w:ascii="Times New Roman" w:hAnsi="Times New Roman"/>
          <w:sz w:val="32"/>
        </w:rPr>
        <w:t>БЕЛОРУССКИЙ ГОСУДАРСТВЕННЫЙ УНИВЕРСИТЕТ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32"/>
        </w:rPr>
      </w:pPr>
      <w:r>
        <w:rPr>
          <w:rFonts w:cs="Times New Roman" w:ascii="Times New Roman" w:hAnsi="Times New Roman"/>
          <w:sz w:val="32"/>
        </w:rPr>
        <w:t>ИНФОРМАТИКИ И РАДИОЭЛЕКТРОНИКИ</w:t>
      </w:r>
    </w:p>
    <w:p>
      <w:pPr>
        <w:pStyle w:val="Normal"/>
        <w:jc w:val="center"/>
        <w:rPr>
          <w:rFonts w:ascii="Times New Roman" w:hAnsi="Times New Roman" w:cs="Times New Roman"/>
          <w:sz w:val="32"/>
        </w:rPr>
      </w:pPr>
      <w:r>
        <w:rPr>
          <w:rFonts w:cs="Times New Roman" w:ascii="Times New Roman" w:hAnsi="Times New Roman"/>
          <w:sz w:val="32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Факультет компьютерных систем и сетей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Кафедра информатики 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Дисциплина: Методы численного анализа 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60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32"/>
        </w:rPr>
        <w:t>ОТЧЁТ</w:t>
      </w:r>
    </w:p>
    <w:p>
      <w:pPr>
        <w:pStyle w:val="Normal"/>
        <w:spacing w:before="0" w:after="60"/>
        <w:jc w:val="center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к лабораторной работе</w:t>
      </w:r>
    </w:p>
    <w:p>
      <w:pPr>
        <w:pStyle w:val="Normal"/>
        <w:spacing w:before="0" w:after="60"/>
        <w:jc w:val="center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на тему</w:t>
      </w:r>
    </w:p>
    <w:p>
      <w:pPr>
        <w:pStyle w:val="Normal"/>
        <w:spacing w:before="0" w:after="60"/>
        <w:jc w:val="center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before="0" w:after="60"/>
        <w:jc w:val="center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Решение систем линейных алгебраических уравнений (СЛАУ)</w:t>
      </w:r>
    </w:p>
    <w:p>
      <w:pPr>
        <w:pStyle w:val="Normal"/>
        <w:spacing w:before="0" w:after="60"/>
        <w:jc w:val="center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методом Гаусса и с помощью его модификаций</w:t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60"/>
        <w:ind w:firstLine="368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Выполнил: студент группы </w:t>
      </w:r>
      <w:r>
        <w:rPr>
          <w:rFonts w:cs="Times New Roman" w:ascii="Times New Roman" w:hAnsi="Times New Roman"/>
          <w:sz w:val="28"/>
          <w:szCs w:val="28"/>
        </w:rPr>
        <w:t>0</w:t>
      </w:r>
      <w:r>
        <w:rPr>
          <w:rFonts w:cs="Times New Roman" w:ascii="Times New Roman" w:hAnsi="Times New Roman"/>
          <w:sz w:val="28"/>
          <w:szCs w:val="28"/>
        </w:rPr>
        <w:t>5350</w:t>
      </w: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pacing w:before="0" w:after="60"/>
        <w:ind w:firstLine="368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Криштафович Карина Дмитриевна</w:t>
      </w:r>
    </w:p>
    <w:p>
      <w:pPr>
        <w:pStyle w:val="Normal"/>
        <w:spacing w:before="0" w:after="60"/>
        <w:ind w:firstLine="368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60"/>
        <w:ind w:firstLine="368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Проверил: Анисимов Владимир Яковлевич </w:t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spacing w:before="0" w:after="60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spacing w:before="0" w:after="60"/>
        <w:ind w:firstLine="3969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spacing w:before="0" w:after="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Минск 2021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jc w:val="center"/>
            <w:rPr>
              <w:b/>
              <w:b/>
              <w:bCs/>
              <w:i w:val="false"/>
              <w:i w:val="false"/>
              <w:iCs w:val="false"/>
              <w:color w:val="000000"/>
              <w:u w:val="none"/>
            </w:rPr>
          </w:pPr>
          <w:r>
            <w:br w:type="page"/>
          </w:r>
          <w:r>
            <w:rPr>
              <w:rFonts w:cs="Times New Roman" w:ascii="Times New Roman" w:hAnsi="Times New Roman"/>
              <w:b/>
              <w:bCs/>
              <w:i w:val="false"/>
              <w:iCs w:val="false"/>
              <w:color w:val="000000"/>
              <w:sz w:val="44"/>
              <w:szCs w:val="44"/>
              <w:u w:val="none"/>
            </w:rPr>
            <w:t>Оглавление</w:t>
          </w:r>
        </w:p>
        <w:p>
          <w:pPr>
            <w:pStyle w:val="12"/>
            <w:tabs>
              <w:tab w:val="clear" w:pos="708"/>
              <w:tab w:val="right" w:pos="9016" w:leader="dot"/>
            </w:tabs>
            <w:rPr>
              <w:rFonts w:eastAsia="" w:eastAsiaTheme="minorEastAsia"/>
              <w:sz w:val="32"/>
              <w:szCs w:val="32"/>
              <w:lang w:eastAsia="ru-RU"/>
            </w:rPr>
          </w:pPr>
          <w:r>
            <w:fldChar w:fldCharType="begin"/>
          </w:r>
          <w:r>
            <w:rPr>
              <w:webHidden/>
              <w:sz w:val="32"/>
              <w:b/>
              <w:szCs w:val="32"/>
              <w:rFonts w:cs="Times New Roman" w:ascii="Times New Roman" w:hAnsi="Times New Roman"/>
            </w:rPr>
            <w:instrText> TOC \z \o "1-3" \u \h</w:instrText>
          </w:r>
          <w:r>
            <w:rPr>
              <w:webHidden/>
              <w:sz w:val="32"/>
              <w:b/>
              <w:szCs w:val="32"/>
              <w:rFonts w:cs="Times New Roman" w:ascii="Times New Roman" w:hAnsi="Times New Roman"/>
            </w:rPr>
            <w:fldChar w:fldCharType="separate"/>
          </w:r>
          <w:hyperlink w:anchor="_Toc65424824">
            <w:r>
              <w:rPr>
                <w:webHidden/>
                <w:rFonts w:cs="Times New Roman" w:ascii="Times New Roman" w:hAnsi="Times New Roman"/>
                <w:b/>
                <w:sz w:val="32"/>
                <w:szCs w:val="32"/>
              </w:rPr>
              <w:t>Цели выполнения задания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_Toc65424824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  <w:sz w:val="32"/>
                <w:szCs w:val="32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016" w:leader="dot"/>
            </w:tabs>
            <w:rPr>
              <w:rFonts w:eastAsia="" w:eastAsiaTheme="minorEastAsia"/>
              <w:sz w:val="32"/>
              <w:szCs w:val="32"/>
              <w:lang w:eastAsia="ru-RU"/>
            </w:rPr>
          </w:pPr>
          <w:hyperlink w:anchor="_Toc65424825">
            <w:r>
              <w:rPr>
                <w:webHidden/>
                <w:rFonts w:cs="Times New Roman" w:ascii="Times New Roman" w:hAnsi="Times New Roman"/>
                <w:b/>
                <w:sz w:val="32"/>
                <w:szCs w:val="32"/>
              </w:rPr>
              <w:t>Краткие теоритические сведения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_Toc65424825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  <w:sz w:val="32"/>
                <w:szCs w:val="32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016" w:leader="dot"/>
            </w:tabs>
            <w:rPr>
              <w:rFonts w:eastAsia="" w:eastAsiaTheme="minorEastAsia"/>
              <w:sz w:val="32"/>
              <w:szCs w:val="32"/>
              <w:lang w:eastAsia="ru-RU"/>
            </w:rPr>
          </w:pPr>
          <w:hyperlink w:anchor="_Toc65424826">
            <w:r>
              <w:rPr>
                <w:webHidden/>
                <w:rFonts w:cs="Times New Roman" w:ascii="Times New Roman" w:hAnsi="Times New Roman"/>
                <w:b/>
                <w:sz w:val="32"/>
                <w:szCs w:val="32"/>
              </w:rPr>
              <w:t>Задание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_Toc65424826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  <w:sz w:val="32"/>
                <w:szCs w:val="32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016" w:leader="dot"/>
            </w:tabs>
            <w:rPr>
              <w:rFonts w:eastAsia="" w:eastAsiaTheme="minorEastAsia"/>
              <w:sz w:val="32"/>
              <w:szCs w:val="32"/>
              <w:lang w:eastAsia="ru-RU"/>
            </w:rPr>
          </w:pPr>
          <w:hyperlink w:anchor="_Toc65424827">
            <w:r>
              <w:rPr>
                <w:webHidden/>
                <w:rFonts w:cs="Times New Roman" w:ascii="Times New Roman" w:hAnsi="Times New Roman"/>
                <w:b/>
                <w:sz w:val="32"/>
                <w:szCs w:val="32"/>
              </w:rPr>
              <w:t>Программная реализация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_Toc65424827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  <w:sz w:val="32"/>
                <w:szCs w:val="32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016" w:leader="dot"/>
            </w:tabs>
            <w:rPr>
              <w:rFonts w:eastAsia="" w:eastAsiaTheme="minorEastAsia"/>
              <w:sz w:val="32"/>
              <w:szCs w:val="32"/>
              <w:lang w:eastAsia="ru-RU"/>
            </w:rPr>
          </w:pPr>
          <w:hyperlink w:anchor="_Toc65424828">
            <w:r>
              <w:rPr>
                <w:webHidden/>
                <w:rFonts w:cs="Times New Roman" w:ascii="Times New Roman" w:hAnsi="Times New Roman"/>
                <w:b/>
                <w:sz w:val="32"/>
                <w:szCs w:val="32"/>
              </w:rPr>
              <w:t>Полученные результаты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_Toc65424828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  <w:sz w:val="32"/>
                <w:szCs w:val="32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016" w:leader="dot"/>
            </w:tabs>
            <w:rPr>
              <w:rFonts w:eastAsia="" w:eastAsiaTheme="minorEastAsia"/>
              <w:sz w:val="32"/>
              <w:szCs w:val="32"/>
              <w:lang w:eastAsia="ru-RU"/>
            </w:rPr>
          </w:pPr>
          <w:hyperlink w:anchor="_Toc65424829">
            <w:r>
              <w:rPr>
                <w:webHidden/>
                <w:rFonts w:cs="Times New Roman" w:ascii="Times New Roman" w:hAnsi="Times New Roman"/>
                <w:b/>
                <w:sz w:val="32"/>
                <w:szCs w:val="32"/>
              </w:rPr>
              <w:t>Оценка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_Toc65424829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  <w:sz w:val="32"/>
                <w:szCs w:val="32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016" w:leader="dot"/>
            </w:tabs>
            <w:rPr>
              <w:rFonts w:eastAsia="" w:eastAsiaTheme="minorEastAsia"/>
              <w:lang w:eastAsia="ru-RU"/>
            </w:rPr>
          </w:pPr>
          <w:hyperlink w:anchor="_Toc65424830">
            <w:r>
              <w:rPr>
                <w:webHidden/>
                <w:rFonts w:cs="Times New Roman" w:ascii="Times New Roman" w:hAnsi="Times New Roman"/>
                <w:b/>
                <w:sz w:val="32"/>
                <w:szCs w:val="32"/>
              </w:rPr>
              <w:t>Выводы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_Toc65424830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  <w:sz w:val="32"/>
                <w:szCs w:val="32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  <w:bookmarkStart w:id="0" w:name="_GoBack"/>
      <w:bookmarkStart w:id="1" w:name="_GoBack"/>
      <w:bookmarkEnd w:id="1"/>
      <w:r>
        <w:br w:type="page"/>
      </w:r>
    </w:p>
    <w:p>
      <w:pPr>
        <w:pStyle w:val="Normal"/>
        <w:spacing w:before="0" w:after="60"/>
        <w:rPr>
          <w:rFonts w:ascii="Times New Roman" w:hAnsi="Times New Roman" w:cs="Times New Roman"/>
          <w:sz w:val="32"/>
          <w:szCs w:val="26"/>
          <w:lang w:val="en-US"/>
        </w:rPr>
      </w:pPr>
      <w:r>
        <w:rPr>
          <w:rFonts w:cs="Times New Roman" w:ascii="Times New Roman" w:hAnsi="Times New Roman"/>
          <w:sz w:val="32"/>
          <w:szCs w:val="26"/>
        </w:rPr>
        <w:t>Вариант 1</w:t>
      </w:r>
      <w:r>
        <w:rPr>
          <w:rFonts w:cs="Times New Roman" w:ascii="Times New Roman" w:hAnsi="Times New Roman"/>
          <w:sz w:val="32"/>
          <w:szCs w:val="26"/>
        </w:rPr>
        <w:t>4</w:t>
      </w:r>
    </w:p>
    <w:p>
      <w:pPr>
        <w:pStyle w:val="1"/>
        <w:rPr>
          <w:rFonts w:ascii="Times New Roman" w:hAnsi="Times New Roman" w:cs="Times New Roman"/>
          <w:b/>
          <w:b/>
          <w:color w:val="000000" w:themeColor="text1"/>
        </w:rPr>
      </w:pPr>
      <w:bookmarkStart w:id="2" w:name="_Toc65424824"/>
      <w:r>
        <w:rPr>
          <w:rFonts w:cs="Times New Roman" w:ascii="Times New Roman" w:hAnsi="Times New Roman"/>
          <w:b/>
          <w:color w:val="000000" w:themeColor="text1"/>
          <w:sz w:val="36"/>
        </w:rPr>
        <w:t>Цели выполнения задания</w:t>
      </w:r>
      <w:bookmarkEnd w:id="2"/>
    </w:p>
    <w:p>
      <w:pPr>
        <w:pStyle w:val="ListParagraph"/>
        <w:numPr>
          <w:ilvl w:val="0"/>
          <w:numId w:val="1"/>
        </w:numPr>
        <w:spacing w:lineRule="auto" w:line="276" w:before="0" w:after="120"/>
        <w:ind w:left="714" w:hanging="357"/>
        <w:contextualSpacing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cs="Times New Roman" w:ascii="Times New Roman" w:hAnsi="Times New Roman"/>
          <w:sz w:val="28"/>
          <w:szCs w:val="26"/>
        </w:rPr>
        <w:t>изучить метод Гаусса и его модификации, составить алгоритм метода и программу его реализации, получить численное решение заданной СЛАУ;</w:t>
      </w:r>
    </w:p>
    <w:p>
      <w:pPr>
        <w:pStyle w:val="ListParagraph"/>
        <w:numPr>
          <w:ilvl w:val="0"/>
          <w:numId w:val="1"/>
        </w:numPr>
        <w:spacing w:lineRule="auto" w:line="276" w:before="0" w:after="120"/>
        <w:ind w:left="714" w:hanging="357"/>
        <w:contextualSpacing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cs="Times New Roman" w:ascii="Times New Roman" w:hAnsi="Times New Roman"/>
          <w:sz w:val="28"/>
          <w:szCs w:val="26"/>
        </w:rPr>
        <w:t>составить алгоритм решения СЛАУ указанными методами, применимый для организации вычислений на ЭВМ;</w:t>
      </w:r>
    </w:p>
    <w:p>
      <w:pPr>
        <w:pStyle w:val="ListParagraph"/>
        <w:numPr>
          <w:ilvl w:val="0"/>
          <w:numId w:val="1"/>
        </w:numPr>
        <w:spacing w:lineRule="auto" w:line="276" w:before="0" w:after="120"/>
        <w:ind w:left="714" w:hanging="357"/>
        <w:contextualSpacing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cs="Times New Roman" w:ascii="Times New Roman" w:hAnsi="Times New Roman"/>
          <w:sz w:val="28"/>
          <w:szCs w:val="26"/>
        </w:rPr>
        <w:t>составить программу решения СЛАУ по разработанному алгоритму;</w:t>
      </w:r>
    </w:p>
    <w:p>
      <w:pPr>
        <w:pStyle w:val="ListParagraph"/>
        <w:numPr>
          <w:ilvl w:val="0"/>
          <w:numId w:val="1"/>
        </w:numPr>
        <w:spacing w:lineRule="auto" w:line="276" w:before="0" w:after="120"/>
        <w:ind w:left="714" w:hanging="357"/>
        <w:contextualSpacing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cs="Times New Roman" w:ascii="Times New Roman" w:hAnsi="Times New Roman"/>
          <w:sz w:val="28"/>
          <w:szCs w:val="26"/>
        </w:rPr>
        <w:t>выполнить тестовые примеры и проверить правильность работы программы.</w:t>
      </w:r>
    </w:p>
    <w:p>
      <w:pPr>
        <w:pStyle w:val="Normal"/>
        <w:rPr>
          <w:rFonts w:ascii="Times New Roman" w:hAnsi="Times New Roman" w:cs="Times New Roman"/>
          <w:sz w:val="28"/>
          <w:szCs w:val="26"/>
        </w:rPr>
      </w:pPr>
      <w:r>
        <w:rPr>
          <w:rFonts w:cs="Times New Roman" w:ascii="Times New Roman" w:hAnsi="Times New Roman"/>
          <w:sz w:val="28"/>
          <w:szCs w:val="26"/>
        </w:rPr>
      </w:r>
      <w:r>
        <w:br w:type="page"/>
      </w:r>
    </w:p>
    <w:p>
      <w:pPr>
        <w:pStyle w:val="1"/>
        <w:rPr/>
      </w:pPr>
      <w:bookmarkStart w:id="3" w:name="_Toc65424825"/>
      <w:r>
        <w:drawing>
          <wp:anchor behindDoc="0" distT="0" distB="0" distL="114300" distR="114300" simplePos="0" locked="0" layoutInCell="1" allowOverlap="1" relativeHeight="2">
            <wp:simplePos x="0" y="0"/>
            <wp:positionH relativeFrom="margin">
              <wp:posOffset>-371475</wp:posOffset>
            </wp:positionH>
            <wp:positionV relativeFrom="margin">
              <wp:posOffset>361950</wp:posOffset>
            </wp:positionV>
            <wp:extent cx="6332855" cy="2752725"/>
            <wp:effectExtent l="0" t="0" r="0" b="0"/>
            <wp:wrapSquare wrapText="bothSides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348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color w:val="000000" w:themeColor="text1"/>
          <w:sz w:val="36"/>
        </w:rPr>
        <w:t>К</w:t>
      </w:r>
      <w:r>
        <w:rPr>
          <w:rFonts w:cs="Times New Roman" w:ascii="Times New Roman" w:hAnsi="Times New Roman"/>
          <w:b/>
          <w:color w:val="000000" w:themeColor="text1"/>
          <w:sz w:val="36"/>
        </w:rPr>
        <w:t>раткие теоритические сведения</w:t>
      </w:r>
      <w:bookmarkEnd w:id="3"/>
    </w:p>
    <w:p>
      <w:pPr>
        <w:pStyle w:val="Normal"/>
        <w:spacing w:lineRule="auto" w:line="276" w:beforeAutospacing="1" w:afterAutospacing="1"/>
        <w:ind w:firstLine="709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cs="Times New Roman" w:ascii="Times New Roman" w:hAnsi="Times New Roman"/>
          <w:sz w:val="28"/>
          <w:szCs w:val="26"/>
        </w:rPr>
        <w:t>Метод Гаусса прекрасно подходит для решения систем линейных алгебраических уравнений (СЛАУ). Он обладает рядом преимуществ по сравнению с другими методами:</w:t>
      </w:r>
    </w:p>
    <w:p>
      <w:pPr>
        <w:pStyle w:val="Normal"/>
        <w:numPr>
          <w:ilvl w:val="0"/>
          <w:numId w:val="2"/>
        </w:numPr>
        <w:spacing w:lineRule="auto" w:line="276" w:beforeAutospacing="1" w:after="0"/>
        <w:ind w:left="150" w:right="150" w:firstLine="709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cs="Times New Roman" w:ascii="Times New Roman" w:hAnsi="Times New Roman"/>
          <w:sz w:val="28"/>
          <w:szCs w:val="26"/>
        </w:rPr>
        <w:t>во-первых, нет необходимости предварительно исследовать систему уравнений на совместность;</w:t>
      </w:r>
    </w:p>
    <w:p>
      <w:pPr>
        <w:pStyle w:val="Normal"/>
        <w:numPr>
          <w:ilvl w:val="0"/>
          <w:numId w:val="2"/>
        </w:numPr>
        <w:spacing w:lineRule="auto" w:line="276" w:before="0" w:after="0"/>
        <w:ind w:left="150" w:right="150" w:firstLine="709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cs="Times New Roman" w:ascii="Times New Roman" w:hAnsi="Times New Roman"/>
          <w:sz w:val="28"/>
          <w:szCs w:val="26"/>
        </w:rPr>
        <w:t>во-вторых, методом Гаусса можно решать не только СЛАУ, в которых число уравнений совпадает с количеством неизвестных переменных и основная матрица системы невырожденная, но и системы уравнений, в которых число уравнений не совпадает с количеством неизвестных переменных или определитель основной матрицы равен нулю;</w:t>
      </w:r>
    </w:p>
    <w:p>
      <w:pPr>
        <w:pStyle w:val="Normal"/>
        <w:numPr>
          <w:ilvl w:val="0"/>
          <w:numId w:val="2"/>
        </w:numPr>
        <w:spacing w:lineRule="auto" w:line="276" w:before="0" w:afterAutospacing="1"/>
        <w:ind w:left="150" w:right="150" w:firstLine="709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cs="Times New Roman" w:ascii="Times New Roman" w:hAnsi="Times New Roman"/>
          <w:sz w:val="28"/>
          <w:szCs w:val="26"/>
        </w:rPr>
        <w:t>в-третьих, метод Гаусса приводит к результату при сравнительно небольшом количестве вычислительных операций.</w:t>
      </w:r>
    </w:p>
    <w:p>
      <w:pPr>
        <w:pStyle w:val="Normal"/>
        <w:spacing w:lineRule="auto" w:line="276" w:beforeAutospacing="1" w:afterAutospacing="1"/>
        <w:ind w:right="150" w:firstLine="709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cs="Times New Roman" w:ascii="Times New Roman" w:hAnsi="Times New Roman"/>
          <w:sz w:val="28"/>
          <w:szCs w:val="26"/>
        </w:rPr>
        <w:t>Метод Гаусса включает в себя прямой (приведение расширенной матрицы к ступенчатому виду, то есть получение нулей под главной диагональю) и обратный (получение нулей над главной диагональю расширенной матрицы) ходы. Прямой ход и называется методом Гаусса, обратный - методом Гаусса-Жордана, который отличается от первого только последовательностью исключения переменных.</w:t>
      </w:r>
    </w:p>
    <w:p>
      <w:pPr>
        <w:pStyle w:val="Normal"/>
        <w:spacing w:lineRule="auto" w:line="276" w:beforeAutospacing="1" w:afterAutospacing="1"/>
        <w:ind w:right="150" w:firstLine="709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cs="Times New Roman" w:ascii="Times New Roman" w:hAnsi="Times New Roman"/>
          <w:sz w:val="28"/>
          <w:szCs w:val="26"/>
        </w:rPr>
        <w:t xml:space="preserve">Метод Гаусса идеально подходит для решения систем содержащих больше трех линейных уравнений, для решения систем уравнений, которые не являются квадратными (чего не скажешь про метод Крамера и матричный метод). То есть метод Гаусса - наиболее универсальный метод для нахождения решения любой системы линейных уравнений, он работает в случае, когда система имеет бесконечно много решений или </w:t>
      </w:r>
      <w:r>
        <w:drawing>
          <wp:anchor behindDoc="0" distT="0" distB="0" distL="114300" distR="114300" simplePos="0" locked="0" layoutInCell="1" allowOverlap="1" relativeHeight="3">
            <wp:simplePos x="0" y="0"/>
            <wp:positionH relativeFrom="margin">
              <wp:posOffset>-48260</wp:posOffset>
            </wp:positionH>
            <wp:positionV relativeFrom="margin">
              <wp:posOffset>1275715</wp:posOffset>
            </wp:positionV>
            <wp:extent cx="5876925" cy="4723130"/>
            <wp:effectExtent l="0" t="0" r="0" b="0"/>
            <wp:wrapSquare wrapText="bothSides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6"/>
        </w:rPr>
        <w:t>н</w:t>
      </w:r>
      <w:r>
        <w:rPr>
          <w:rFonts w:cs="Times New Roman" w:ascii="Times New Roman" w:hAnsi="Times New Roman"/>
          <w:sz w:val="28"/>
          <w:szCs w:val="26"/>
        </w:rPr>
        <w:t>есовместна.</w:t>
      </w:r>
    </w:p>
    <w:p>
      <w:pPr>
        <w:pStyle w:val="Normal"/>
        <w:spacing w:lineRule="auto" w:line="276" w:beforeAutospacing="1" w:afterAutospacing="1"/>
        <w:ind w:right="150" w:firstLine="709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cs="Times New Roman" w:ascii="Times New Roman" w:hAnsi="Times New Roman"/>
          <w:sz w:val="28"/>
          <w:szCs w:val="26"/>
        </w:rPr>
      </w:r>
    </w:p>
    <w:p>
      <w:pPr>
        <w:pStyle w:val="Normal"/>
        <w:spacing w:lineRule="auto" w:line="240" w:beforeAutospacing="1" w:afterAutospacing="1"/>
        <w:ind w:right="150" w:hanging="0"/>
        <w:jc w:val="both"/>
        <w:rPr>
          <w:rFonts w:ascii="Times New Roman" w:hAnsi="Times New Roman" w:cs="Times New Roman"/>
          <w:sz w:val="28"/>
          <w:szCs w:val="26"/>
        </w:rPr>
      </w:pPr>
      <w:r>
        <w:rPr/>
        <w:drawing>
          <wp:inline distT="0" distB="0" distL="0" distR="0">
            <wp:extent cx="5829300" cy="1651635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Autospacing="1" w:afterAutospacing="1"/>
        <w:ind w:right="150" w:hanging="0"/>
        <w:jc w:val="both"/>
        <w:rPr>
          <w:rFonts w:ascii="Times New Roman" w:hAnsi="Times New Roman" w:cs="Times New Roman"/>
          <w:sz w:val="28"/>
          <w:szCs w:val="26"/>
        </w:rPr>
      </w:pPr>
      <w:r>
        <w:rPr/>
        <w:drawing>
          <wp:inline distT="0" distB="0" distL="0" distR="0">
            <wp:extent cx="5924550" cy="6480175"/>
            <wp:effectExtent l="0" t="0" r="0" b="0"/>
            <wp:docPr id="4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Autospacing="1" w:afterAutospacing="1"/>
        <w:ind w:right="150" w:hanging="0"/>
        <w:jc w:val="both"/>
        <w:rPr>
          <w:rFonts w:ascii="Times New Roman" w:hAnsi="Times New Roman" w:cs="Times New Roman"/>
          <w:sz w:val="28"/>
          <w:szCs w:val="26"/>
        </w:rPr>
      </w:pPr>
      <w:r>
        <w:rPr/>
        <w:drawing>
          <wp:inline distT="0" distB="0" distL="0" distR="0">
            <wp:extent cx="6067425" cy="1905635"/>
            <wp:effectExtent l="0" t="0" r="0" b="0"/>
            <wp:docPr id="5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0" b="648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Autospacing="1" w:afterAutospacing="1"/>
        <w:ind w:right="150" w:hanging="0"/>
        <w:jc w:val="both"/>
        <w:rPr>
          <w:rFonts w:ascii="Times New Roman" w:hAnsi="Times New Roman" w:cs="Times New Roman"/>
          <w:sz w:val="28"/>
          <w:szCs w:val="26"/>
        </w:rPr>
      </w:pPr>
      <w:r>
        <w:rPr/>
        <w:drawing>
          <wp:inline distT="0" distB="0" distL="0" distR="0">
            <wp:extent cx="6029325" cy="6953885"/>
            <wp:effectExtent l="0" t="0" r="0" b="0"/>
            <wp:docPr id="6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695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Autospacing="1" w:afterAutospacing="1"/>
        <w:ind w:right="150" w:hanging="0"/>
        <w:jc w:val="both"/>
        <w:rPr>
          <w:rFonts w:ascii="Times New Roman" w:hAnsi="Times New Roman" w:cs="Times New Roman"/>
          <w:sz w:val="28"/>
          <w:szCs w:val="26"/>
        </w:rPr>
      </w:pPr>
      <w:r>
        <w:rPr/>
        <w:drawing>
          <wp:inline distT="0" distB="0" distL="0" distR="0">
            <wp:extent cx="5934075" cy="1511935"/>
            <wp:effectExtent l="0" t="0" r="0" b="0"/>
            <wp:docPr id="7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Autospacing="1" w:afterAutospacing="1"/>
        <w:ind w:right="150" w:hanging="0"/>
        <w:jc w:val="both"/>
        <w:rPr>
          <w:rFonts w:ascii="Times New Roman" w:hAnsi="Times New Roman" w:cs="Times New Roman"/>
          <w:sz w:val="28"/>
          <w:szCs w:val="26"/>
        </w:rPr>
      </w:pPr>
      <w:r>
        <w:rPr/>
        <w:drawing>
          <wp:inline distT="0" distB="0" distL="0" distR="0">
            <wp:extent cx="5981700" cy="4903470"/>
            <wp:effectExtent l="0" t="0" r="0" b="0"/>
            <wp:docPr id="8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6"/>
        </w:rPr>
      </w:pPr>
      <w:r>
        <w:rPr>
          <w:rFonts w:cs="Times New Roman" w:ascii="Times New Roman" w:hAnsi="Times New Roman"/>
          <w:sz w:val="28"/>
          <w:szCs w:val="26"/>
        </w:rPr>
      </w:r>
      <w:r>
        <w:br w:type="page"/>
      </w:r>
    </w:p>
    <w:p>
      <w:pPr>
        <w:pStyle w:val="1"/>
        <w:rPr>
          <w:rFonts w:ascii="Times New Roman" w:hAnsi="Times New Roman" w:cs="Times New Roman"/>
          <w:b/>
          <w:b/>
          <w:color w:val="000000" w:themeColor="text1"/>
          <w:sz w:val="36"/>
        </w:rPr>
      </w:pPr>
      <w:bookmarkStart w:id="4" w:name="_Toc65424826"/>
      <w:r>
        <w:rPr>
          <w:rFonts w:cs="Times New Roman" w:ascii="Times New Roman" w:hAnsi="Times New Roman"/>
          <w:b/>
          <w:color w:val="000000" w:themeColor="text1"/>
          <w:sz w:val="36"/>
        </w:rPr>
        <w:t>Задание</w:t>
      </w:r>
      <w:bookmarkEnd w:id="4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043930" cy="1104900"/>
            <wp:effectExtent l="0" t="0" r="0" b="0"/>
            <wp:docPr id="9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5663" r="0" b="77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93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32"/>
        </w:rPr>
      </w:pPr>
      <w:r>
        <w:rPr>
          <w:rFonts w:cs="Times New Roman" w:ascii="Times New Roman" w:hAnsi="Times New Roman"/>
          <w:sz w:val="32"/>
        </w:rPr>
        <w:t>Вариант 1</w:t>
      </w:r>
      <w:r>
        <w:rPr>
          <w:rFonts w:cs="Times New Roman" w:ascii="Times New Roman" w:hAnsi="Times New Roman"/>
          <w:sz w:val="32"/>
        </w:rPr>
        <w:t>4</w:t>
      </w:r>
    </w:p>
    <w:p>
      <w:pPr>
        <w:pStyle w:val="Normal"/>
        <w:rPr>
          <w:rFonts w:ascii="Times New Roman" w:hAnsi="Times New Roman" w:cs="Times New Roman"/>
          <w:sz w:val="32"/>
        </w:rPr>
      </w:pPr>
      <w:r>
        <w:rPr>
          <w:rFonts w:cs="Times New Roman" w:ascii="Times New Roman" w:hAnsi="Times New Roman"/>
          <w:sz w:val="32"/>
        </w:rPr>
      </w:r>
    </w:p>
    <w:p>
      <w:pPr>
        <w:pStyle w:val="Normal"/>
        <w:rPr>
          <w:rFonts w:ascii="Times New Roman" w:hAnsi="Times New Roman" w:cs="Times New Roman"/>
          <w:sz w:val="32"/>
        </w:rPr>
      </w:pPr>
      <w:r>
        <w:rPr/>
        <w:drawing>
          <wp:inline distT="0" distB="0" distL="0" distR="0">
            <wp:extent cx="6193155" cy="2828925"/>
            <wp:effectExtent l="0" t="0" r="0" b="0"/>
            <wp:docPr id="10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57964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15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32"/>
        </w:rPr>
      </w:pPr>
      <w:r>
        <w:rPr>
          <w:rFonts w:cs="Times New Roman" w:ascii="Times New Roman" w:hAnsi="Times New Roman"/>
          <w:sz w:val="32"/>
        </w:rPr>
        <w:t>Полученные результаты будем сверять с решением, полученным используя подмодуль numpy linalg: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rFonts w:cs="Times New Roman" w:ascii="Times New Roman" w:hAnsi="Times New Roman"/>
          <w:caps w:val="false"/>
          <w:smallCaps w:val="false"/>
          <w:strike w:val="false"/>
          <w:dstrike w:val="false"/>
          <w:color w:val="2B2B2B"/>
          <w:sz w:val="32"/>
          <w:highlight w:val="white"/>
          <w:u w:val="none"/>
          <w:effect w:val="none"/>
        </w:rPr>
        <w:t>   </w:t>
      </w:r>
      <w:r>
        <w:rPr>
          <w:rFonts w:cs="Times New Roman" w:ascii="Courier New" w:hAnsi="Courier New"/>
          <w:b/>
          <w:bCs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print(numpy.linalg.solve(A, b))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 w:val="false"/>
          <w:b w:val="false"/>
          <w:bCs w:val="false"/>
          <w:caps w:val="false"/>
          <w:smallCaps w:val="false"/>
          <w:strike w:val="false"/>
          <w:dstrike w:val="false"/>
          <w:color w:val="2B2B2B"/>
          <w:sz w:val="28"/>
          <w:szCs w:val="28"/>
          <w:highlight w:val="white"/>
          <w:u w:val="none"/>
          <w:effect w:val="none"/>
        </w:rPr>
      </w:pPr>
      <w:r>
        <w:rPr>
          <w:rFonts w:cs="Times New Roman" w:ascii="Times New Roman" w:hAnsi="Times New Roman"/>
          <w:b w:val="false"/>
          <w:bCs w:val="false"/>
          <w:caps w:val="false"/>
          <w:smallCaps w:val="false"/>
          <w:strike w:val="false"/>
          <w:dstrike w:val="false"/>
          <w:color w:val="2B2B2B"/>
          <w:sz w:val="28"/>
          <w:szCs w:val="28"/>
          <w:highlight w:val="white"/>
          <w:u w:val="none"/>
          <w:effect w:val="none"/>
        </w:rPr>
        <w:t>Для исходных данных получим следующий ответ: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 w:val="false"/>
          <w:b w:val="false"/>
          <w:bCs w:val="false"/>
          <w:caps w:val="false"/>
          <w:smallCaps w:val="false"/>
          <w:strike w:val="false"/>
          <w:dstrike w:val="false"/>
          <w:color w:val="2B2B2B"/>
          <w:sz w:val="28"/>
          <w:szCs w:val="28"/>
          <w:highlight w:val="white"/>
          <w:u w:val="none"/>
          <w:effect w:val="none"/>
        </w:rPr>
      </w:pPr>
      <w:r>
        <w:rPr>
          <w:rFonts w:cs="Times New Roman" w:ascii="Times New Roman" w:hAnsi="Times New Roman"/>
          <w:b w:val="false"/>
          <w:bCs w:val="false"/>
          <w:caps w:val="false"/>
          <w:smallCaps w:val="false"/>
          <w:strike w:val="false"/>
          <w:dstrike w:val="false"/>
          <w:color w:val="2B2B2B"/>
          <w:sz w:val="28"/>
          <w:szCs w:val="28"/>
          <w:highlight w:val="white"/>
          <w:u w:val="none"/>
          <w:effect w:val="none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15875</wp:posOffset>
            </wp:positionH>
            <wp:positionV relativeFrom="paragraph">
              <wp:posOffset>635</wp:posOffset>
            </wp:positionV>
            <wp:extent cx="4088765" cy="506095"/>
            <wp:effectExtent l="0" t="0" r="0" b="0"/>
            <wp:wrapSquare wrapText="largest"/>
            <wp:docPr id="1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76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Style16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bookmarkStart w:id="5" w:name="docs-internal-guid-34d0156a-7fff-ca03-91"/>
      <w:bookmarkEnd w:id="5"/>
      <w:r>
        <w:rPr>
          <w:rFonts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Программная реализация</w:t>
      </w:r>
    </w:p>
    <w:p>
      <w:pPr>
        <w:pStyle w:val="Style16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rFonts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1. Метод Гаусса</w:t>
      </w:r>
    </w:p>
    <w:p>
      <w:pPr>
        <w:pStyle w:val="Style16"/>
        <w:rPr>
          <w:rFonts w:ascii="Times New Roman" w:hAnsi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Матрица А, полученная в результате вычисления A=14C+D</w:t>
      </w:r>
    </w:p>
    <w:p>
      <w:pPr>
        <w:pStyle w:val="Normal"/>
        <w:widowControl w:val="false"/>
        <w:suppressAutoHyphens w:val="true"/>
        <w:spacing w:lineRule="auto" w:line="249" w:before="0" w:after="0"/>
        <w:ind w:hanging="0"/>
        <w:textAlignment w:val="baseline"/>
        <w:rPr>
          <w:rFonts w:ascii="Times New Roman" w:hAnsi="Times New Roman" w:cs="Times New Roman"/>
          <w:b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-1270</wp:posOffset>
            </wp:positionH>
            <wp:positionV relativeFrom="paragraph">
              <wp:posOffset>7620</wp:posOffset>
            </wp:positionV>
            <wp:extent cx="2647950" cy="1085850"/>
            <wp:effectExtent l="0" t="0" r="0" b="0"/>
            <wp:wrapTopAndBottom/>
            <wp:docPr id="1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К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од программы: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import numpy</w:t>
      </w:r>
    </w:p>
    <w:p>
      <w:pPr>
        <w:pStyle w:val="Style16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/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rFonts w:ascii="Courier New" w:hAnsi="Courier New"/>
          <w:b w:val="false"/>
          <w:i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#Исходные данные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C = numpy.array([[0.2, 0, 0.2, 0, 0],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[0, 0.2, 0, 0.2, 0],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[0.2, 0, 0.2, 0, 0.2],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[0, 0.2, 0, 0.2, 0],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[0, 0, 0.2, 0, 0.2]])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D = numpy.array([[2.33, 0.81, 0.67, 0.92, -0.53],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[-0.53, 2.33, 0.81, 0.67, 0.92],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[0.92, -0.53, 2.33, 0.81, 0.67],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[0.67, 0.92, -0.53, 2.33, 0.81],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[0.81, 0.67, 0.92, -0.53, 2.33]])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b = numpy.array([4.2, 4.2, 4.2, 4.2, 4.2])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b = b.transpose()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 xml:space="preserve">A = 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14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 xml:space="preserve"> * C + D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X = numpy.zeros(len(A))</w:t>
      </w:r>
    </w:p>
    <w:p>
      <w:pPr>
        <w:pStyle w:val="Style16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/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rFonts w:ascii="Courier New" w:hAnsi="Courier New"/>
          <w:b w:val="false"/>
          <w:i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#Прямой обход метод Гаусса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rFonts w:ascii="Courier New" w:hAnsi="Courier New"/>
          <w:b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def</w:t>
      </w:r>
      <w:r>
        <w:rPr>
          <w:b w:val="false"/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 xml:space="preserve"> 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straight_run(matrix, b):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for nrow, row in enumerate(matrix):  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</w:t>
      </w:r>
      <w:r>
        <w:rPr>
          <w:rFonts w:ascii="Courier New" w:hAnsi="Courier New"/>
          <w:b w:val="false"/>
          <w:i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# nrow равен номеру строки row содержит саму строку матрицы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 xml:space="preserve">divider = row[nrow]  </w:t>
      </w:r>
      <w:r>
        <w:rPr>
          <w:rFonts w:ascii="Courier New" w:hAnsi="Courier New"/>
          <w:b w:val="false"/>
          <w:i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# диагональный элемент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 xml:space="preserve">row /= divider  </w:t>
      </w:r>
      <w:r>
        <w:rPr>
          <w:rFonts w:ascii="Courier New" w:hAnsi="Courier New"/>
          <w:b w:val="false"/>
          <w:i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# делим на диагональный элемент.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b[nrow] /= divider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bfactor = b[nrow]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</w:t>
      </w:r>
      <w:r>
        <w:rPr>
          <w:rFonts w:ascii="Courier New" w:hAnsi="Courier New"/>
          <w:b w:val="false"/>
          <w:i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# вычитаем из всех нижележащих строчек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for lower_row in range(nrow + 1, len(matrix)):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factor = matrix[lower_row][nrow]  </w:t>
      </w:r>
    </w:p>
    <w:p>
      <w:pPr>
        <w:pStyle w:val="Style16"/>
        <w:bidi w:val="0"/>
        <w:spacing w:lineRule="auto" w:line="331" w:before="0" w:after="0"/>
        <w:ind w:left="720" w:right="0" w:firstLine="72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rFonts w:ascii="Courier New" w:hAnsi="Courier New"/>
          <w:b w:val="false"/>
          <w:i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# элемент строки в колонке nrow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matrix[lower_row] -= factor * row  </w:t>
      </w:r>
    </w:p>
    <w:p>
      <w:pPr>
        <w:pStyle w:val="Style16"/>
        <w:bidi w:val="0"/>
        <w:spacing w:lineRule="auto" w:line="331" w:before="0" w:after="0"/>
        <w:ind w:left="720" w:right="0" w:firstLine="72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rFonts w:ascii="Courier New" w:hAnsi="Courier New"/>
          <w:b w:val="false"/>
          <w:i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# вычитаем, чтобы получить ноль в колонке nrow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b[lower_row] -= factor * bfactor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return matrix, b</w:t>
      </w:r>
    </w:p>
    <w:p>
      <w:pPr>
        <w:pStyle w:val="Style16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/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rFonts w:ascii="Courier New" w:hAnsi="Courier New"/>
          <w:b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def</w:t>
      </w:r>
      <w:r>
        <w:rPr>
          <w:b w:val="false"/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 xml:space="preserve"> 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 xml:space="preserve">reverse_run(a, b):  </w:t>
      </w:r>
      <w:r>
        <w:rPr>
          <w:rFonts w:ascii="Courier New" w:hAnsi="Courier New"/>
          <w:b w:val="false"/>
          <w:i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# перебор строк в обратном порядке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n = len(a)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for k in reversed(range(0, n)):</w:t>
      </w:r>
    </w:p>
    <w:p>
      <w:pPr>
        <w:pStyle w:val="Style16"/>
        <w:bidi w:val="0"/>
        <w:spacing w:lineRule="auto" w:line="331" w:before="0" w:after="0"/>
        <w:ind w:left="0" w:right="0" w:hanging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X[k] = (b[k] - sum(a[k][i] * X[i] for i in range(k + 1, n)))/a[k][k]</w:t>
      </w:r>
    </w:p>
    <w:p>
      <w:pPr>
        <w:pStyle w:val="Style16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/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rFonts w:ascii="Courier New" w:hAnsi="Courier New"/>
          <w:b w:val="false"/>
          <w:i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#Метод Гаусса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rFonts w:ascii="Courier New" w:hAnsi="Courier New"/>
          <w:b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def</w:t>
      </w:r>
      <w:r>
        <w:rPr>
          <w:b w:val="false"/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 xml:space="preserve"> 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gauss(A, b):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check_zeros_diag(A, b)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straight_run(A, b)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reverse_run(A, b)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for i in range(len(X)):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print("%.4f" % X[i], end=" ")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print('\n')</w:t>
      </w:r>
    </w:p>
    <w:p>
      <w:pPr>
        <w:pStyle w:val="Style16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/>
      </w:r>
    </w:p>
    <w:p>
      <w:pPr>
        <w:pStyle w:val="Normal"/>
        <w:widowControl w:val="false"/>
        <w:suppressAutoHyphens w:val="true"/>
        <w:spacing w:lineRule="auto" w:line="249" w:before="0" w:after="0"/>
        <w:ind w:hanging="0"/>
        <w:jc w:val="both"/>
        <w:textAlignment w:val="baseline"/>
        <w:rPr/>
      </w:pPr>
      <w:r>
        <w:rPr>
          <w:rFonts w:eastAsia="Times New Roman"/>
          <w:bCs/>
        </w:rPr>
        <w:t xml:space="preserve">Результат работы вы можете увидеть </w:t>
      </w:r>
      <w:r>
        <w:rPr>
          <w:rFonts w:eastAsia="Times New Roman"/>
          <w:bCs/>
        </w:rPr>
        <w:t>в тестовом примере</w:t>
      </w:r>
      <w:r>
        <w:rPr>
          <w:rFonts w:eastAsia="Times New Roman"/>
          <w:bCs/>
        </w:rPr>
        <w:t xml:space="preserve"> 1. Заметим так же, что недостатком данного метода является необходимость отличия от 0 главных элементов. Решением данном проблемы занимается функция </w:t>
      </w:r>
      <w:r>
        <w:rPr>
          <w:rFonts w:eastAsia="Times New Roman"/>
          <w:bCs/>
          <w:lang w:val="en-US"/>
        </w:rPr>
        <w:t>check_zeros_diag</w:t>
      </w:r>
      <w:r>
        <w:rPr>
          <w:rFonts w:eastAsia="Times New Roman"/>
          <w:bCs/>
        </w:rPr>
        <w:t xml:space="preserve">, которая проверяет каждый главный элемент и в случае, если он равен 0 заменяет колонку с этим элементом на любую другую, подходящую для решения. Результат работы вы можете увидеть </w:t>
      </w:r>
      <w:r>
        <w:rPr>
          <w:rFonts w:eastAsia="Times New Roman"/>
          <w:bCs/>
        </w:rPr>
        <w:t>в тестовом примере</w:t>
      </w:r>
      <w:r>
        <w:rPr>
          <w:rFonts w:eastAsia="Times New Roman"/>
          <w:bCs/>
        </w:rPr>
        <w:t xml:space="preserve"> 2. Заметим, что если матрица окажется несовместной (все элементы строки будут равны 0, а элемент вектор-столбца b отличен от 0) решений не будет (</w:t>
      </w:r>
      <w:r>
        <w:rPr>
          <w:rFonts w:eastAsia="Times New Roman"/>
          <w:bCs/>
        </w:rPr>
        <w:t>в тестовом примере 3)</w:t>
      </w:r>
      <w:r>
        <w:rPr>
          <w:rFonts w:eastAsia="Times New Roman"/>
          <w:bCs/>
        </w:rPr>
        <w:t>, а если все элементы строки, включая элемент вектор столбца равен 0, матрица имеет бесконечное количество решений. (</w:t>
      </w:r>
      <w:r>
        <w:rPr>
          <w:rFonts w:eastAsia="Times New Roman"/>
          <w:bCs/>
        </w:rPr>
        <w:t>в тестовом примере 4</w:t>
      </w:r>
      <w:r>
        <w:rPr>
          <w:rFonts w:eastAsia="Times New Roman"/>
          <w:bCs/>
        </w:rPr>
        <w:t>)</w:t>
      </w:r>
    </w:p>
    <w:p>
      <w:pPr>
        <w:pStyle w:val="Normal"/>
        <w:widowControl w:val="false"/>
        <w:suppressAutoHyphens w:val="true"/>
        <w:spacing w:lineRule="auto" w:line="249" w:before="0" w:after="0"/>
        <w:ind w:hanging="0"/>
        <w:textAlignment w:val="baseline"/>
        <w:rPr>
          <w:rFonts w:eastAsia="Times New Roman"/>
          <w:bCs/>
          <w:i/>
          <w:i/>
        </w:rPr>
      </w:pPr>
      <w:r>
        <w:rPr/>
      </w:r>
    </w:p>
    <w:p>
      <w:pPr>
        <w:pStyle w:val="Normal"/>
        <w:widowControl w:val="false"/>
        <w:suppressAutoHyphens w:val="true"/>
        <w:spacing w:lineRule="auto" w:line="249" w:before="0" w:after="0"/>
        <w:ind w:hanging="0"/>
        <w:textAlignment w:val="baseline"/>
        <w:rPr>
          <w:i/>
          <w:i/>
          <w:iCs/>
        </w:rPr>
      </w:pPr>
      <w:r>
        <w:rPr>
          <w:rFonts w:eastAsia="Times New Roman"/>
          <w:bCs/>
          <w:i/>
          <w:iCs/>
        </w:rPr>
        <w:t>#И</w:t>
      </w:r>
      <w:r>
        <w:rPr>
          <w:rFonts w:eastAsia="Times New Roman" w:ascii="Courier New" w:hAnsi="Courier New"/>
          <w:b w:val="false"/>
          <w:bCs/>
          <w:i/>
          <w:iCs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зменение колонок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rFonts w:ascii="Courier New" w:hAnsi="Courier New"/>
          <w:b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def</w:t>
      </w:r>
      <w:r>
        <w:rPr>
          <w:b w:val="false"/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 xml:space="preserve"> 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swap_columns(a, i, j):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for k in range(len(a)):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a[k][i], a[k][j] = a[k][j], a[k][i]</w:t>
      </w:r>
    </w:p>
    <w:p>
      <w:pPr>
        <w:pStyle w:val="Style16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/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rFonts w:ascii="Courier New" w:hAnsi="Courier New"/>
          <w:b w:val="false"/>
          <w:i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#Проверка на 0 на главной диагонали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rFonts w:ascii="Courier New" w:hAnsi="Courier New"/>
          <w:b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def</w:t>
      </w:r>
      <w:r>
        <w:rPr>
          <w:b w:val="false"/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 xml:space="preserve"> 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check_zeros_diag(matrix, b):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nstr = len(matrix)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for i in range(0, nstr):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if matrix[i][i] == 0: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check = True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for j in range(0, nstr):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if matrix[i][j] != 0 and matrix[j][i] != 0: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swap_columns(matrix, i, j)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check = False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break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if check: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if b[i] == 0:</w:t>
      </w:r>
    </w:p>
    <w:p>
      <w:pPr>
        <w:pStyle w:val="Style16"/>
        <w:bidi w:val="0"/>
        <w:spacing w:lineRule="auto" w:line="331" w:before="0" w:after="0"/>
        <w:ind w:left="0" w:right="0" w:hanging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print('The system has infinitive amount of solutions')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else: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print('The system has no solutions')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exit()</w:t>
      </w:r>
    </w:p>
    <w:p>
      <w:pPr>
        <w:pStyle w:val="Normal"/>
        <w:widowControl w:val="false"/>
        <w:suppressAutoHyphens w:val="true"/>
        <w:spacing w:lineRule="auto" w:line="249" w:before="0" w:after="0"/>
        <w:ind w:hanging="0"/>
        <w:textAlignment w:val="baseline"/>
        <w:rPr>
          <w:rFonts w:eastAsia="Times New Roman"/>
          <w:bCs/>
        </w:rPr>
      </w:pPr>
      <w:r>
        <w:rPr>
          <w:rFonts w:eastAsia="Times New Roman"/>
          <w:bCs/>
        </w:rPr>
        <w:t xml:space="preserve">Так же программа была протестирована для СЛАУ с достаточно маленькими коэффициентами, см. </w:t>
      </w:r>
      <w:r>
        <w:rPr>
          <w:rFonts w:eastAsia="Times New Roman"/>
          <w:bCs/>
        </w:rPr>
        <w:t>в тестовом примере</w:t>
      </w:r>
      <w:r>
        <w:rPr>
          <w:rFonts w:eastAsia="Times New Roman"/>
          <w:bCs/>
        </w:rPr>
        <w:t xml:space="preserve"> 5. </w:t>
      </w:r>
      <w:r>
        <w:rPr>
          <w:rFonts w:eastAsia="Times New Roman"/>
          <w:bCs/>
        </w:rPr>
        <w:t>П</w:t>
      </w:r>
      <w:r>
        <w:rPr>
          <w:rFonts w:eastAsia="Times New Roman"/>
          <w:bCs/>
        </w:rPr>
        <w:t xml:space="preserve">рограмма была протестирована для СЛАУ с достаточно большими коэффициентами, см. </w:t>
      </w:r>
      <w:r>
        <w:rPr>
          <w:rFonts w:eastAsia="Times New Roman"/>
          <w:bCs/>
        </w:rPr>
        <w:t>в тестовом примере</w:t>
      </w:r>
      <w:r>
        <w:rPr>
          <w:rFonts w:eastAsia="Times New Roman"/>
          <w:bCs/>
        </w:rPr>
        <w:t xml:space="preserve"> 6.</w:t>
      </w:r>
    </w:p>
    <w:p>
      <w:pPr>
        <w:pStyle w:val="Normal"/>
        <w:widowControl w:val="false"/>
        <w:suppressAutoHyphens w:val="true"/>
        <w:spacing w:lineRule="auto" w:line="249" w:before="0" w:after="0"/>
        <w:ind w:hanging="0"/>
        <w:textAlignment w:val="baseline"/>
        <w:rPr>
          <w:rFonts w:eastAsia="Times New Roman"/>
          <w:bCs/>
          <w:i/>
          <w:i/>
        </w:rPr>
      </w:pPr>
      <w:r>
        <w:rPr/>
      </w:r>
    </w:p>
    <w:p>
      <w:pPr>
        <w:pStyle w:val="Normal"/>
        <w:widowControl w:val="false"/>
        <w:suppressAutoHyphens w:val="true"/>
        <w:spacing w:lineRule="auto" w:line="249" w:before="0" w:after="0"/>
        <w:ind w:hanging="0"/>
        <w:textAlignment w:val="baseline"/>
        <w:rPr>
          <w:rFonts w:eastAsia="Times New Roman"/>
          <w:b/>
          <w:b/>
        </w:rPr>
      </w:pPr>
      <w:r>
        <w:rPr>
          <w:rFonts w:eastAsia="Times New Roman"/>
          <w:b/>
          <w:bCs/>
        </w:rPr>
        <w:t xml:space="preserve">2. </w:t>
      </w:r>
      <w:r>
        <w:rPr>
          <w:rFonts w:eastAsia="Times New Roman"/>
          <w:b/>
          <w:bCs/>
        </w:rPr>
        <w:t>Метод Гаусса с выбором главного элемента по столбцу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rFonts w:ascii="Courier New" w:hAnsi="Courier New"/>
          <w:b w:val="false"/>
          <w:i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#Максимальный элемент по столбцу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rFonts w:ascii="Courier New" w:hAnsi="Courier New"/>
          <w:b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def</w:t>
      </w:r>
      <w:r>
        <w:rPr>
          <w:b w:val="false"/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 xml:space="preserve"> 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straight_run_column(matrix, b):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 xml:space="preserve">for nrow in range(len(matrix)): </w:t>
      </w:r>
      <w:r>
        <w:rPr>
          <w:rFonts w:ascii="Courier New" w:hAnsi="Courier New"/>
          <w:b w:val="false"/>
          <w:i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# nrow равен номеру строки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</w:t>
      </w:r>
      <w:r>
        <w:rPr>
          <w:rFonts w:ascii="Courier New" w:hAnsi="Courier New"/>
          <w:b w:val="false"/>
          <w:i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# argmax возвращает номер строки с максимальным элементом </w:t>
      </w:r>
    </w:p>
    <w:p>
      <w:pPr>
        <w:pStyle w:val="Style16"/>
        <w:bidi w:val="0"/>
        <w:spacing w:lineRule="auto" w:line="331" w:before="0" w:after="0"/>
        <w:ind w:left="720" w:right="0" w:hanging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</w:t>
      </w:r>
      <w:r>
        <w:rPr>
          <w:rFonts w:ascii="Courier New" w:hAnsi="Courier New"/>
          <w:b w:val="false"/>
          <w:i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в уменьшенной матрице, которая начинается со строки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</w:t>
      </w:r>
      <w:r>
        <w:rPr>
          <w:rFonts w:ascii="Courier New" w:hAnsi="Courier New"/>
          <w:b w:val="false"/>
          <w:i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# nrow. Поэтому нужно прибавить nrow к результату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pivot = nrow + numpy.argmax(abs(matrix[nrow:, nrow]))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if pivot != nrow: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matrix[[nrow, pivot]] = matrix[[pivot, nrow]] # swap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change = b[pivot]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b[pivot] = b[nrow]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b[nrow] = change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row = matrix[nrow]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 xml:space="preserve">divider = row[nrow]  </w:t>
      </w:r>
      <w:r>
        <w:rPr>
          <w:rFonts w:ascii="Courier New" w:hAnsi="Courier New"/>
          <w:b w:val="false"/>
          <w:i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# диагональный элемент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if abs(divider) &lt; 1e-10: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</w:t>
      </w:r>
      <w:r>
        <w:rPr>
          <w:rFonts w:ascii="Courier New" w:hAnsi="Courier New"/>
          <w:b w:val="false"/>
          <w:i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# почти нуль на диагонали.</w:t>
      </w:r>
    </w:p>
    <w:p>
      <w:pPr>
        <w:pStyle w:val="Style16"/>
        <w:bidi w:val="0"/>
        <w:spacing w:lineRule="auto" w:line="331" w:before="0" w:after="0"/>
        <w:ind w:left="720" w:right="0" w:firstLine="72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rFonts w:ascii="Courier New" w:hAnsi="Courier New"/>
          <w:b w:val="false"/>
          <w:i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#Продолжать не имеет смысла, результат счёта неустойчив</w:t>
      </w:r>
    </w:p>
    <w:p>
      <w:pPr>
        <w:pStyle w:val="Style16"/>
        <w:bidi w:val="0"/>
        <w:spacing w:lineRule="auto" w:line="331" w:before="0" w:after="0"/>
        <w:ind w:left="0" w:right="0" w:hanging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print(f"Matrix is incompatible. Max element in column {nrow}: {divider:.3g}")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exit()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row /= divider #</w:t>
      </w:r>
      <w:r>
        <w:rPr>
          <w:b w:val="false"/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 xml:space="preserve"> </w:t>
      </w:r>
      <w:r>
        <w:rPr>
          <w:rFonts w:ascii="Courier New" w:hAnsi="Courier New"/>
          <w:b w:val="false"/>
          <w:i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делим на диагональный элемент.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b[nrow] /= divider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bfactor = b[nrow]</w:t>
      </w:r>
    </w:p>
    <w:p>
      <w:pPr>
        <w:pStyle w:val="Style16"/>
        <w:bidi w:val="0"/>
        <w:spacing w:lineRule="auto" w:line="331" w:before="0" w:after="0"/>
        <w:ind w:left="0" w:right="0" w:hanging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</w:t>
      </w:r>
      <w:r>
        <w:rPr>
          <w:rFonts w:ascii="Courier New" w:hAnsi="Courier New"/>
          <w:b w:val="false"/>
          <w:i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# теперь надо вычесть приведённую строку из всех нижележащих строчек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for lower_row in range(nrow + 1, len(matrix)):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factor = matrix[lower_row][nrow]  </w:t>
      </w:r>
    </w:p>
    <w:p>
      <w:pPr>
        <w:pStyle w:val="Style16"/>
        <w:bidi w:val="0"/>
        <w:spacing w:lineRule="auto" w:line="331" w:before="0" w:after="0"/>
        <w:ind w:left="720" w:right="0" w:firstLine="72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rFonts w:ascii="Courier New" w:hAnsi="Courier New"/>
          <w:b w:val="false"/>
          <w:i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# элемент строки в колонке nrow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matrix[lower_row] -= factor * row  </w:t>
      </w:r>
    </w:p>
    <w:p>
      <w:pPr>
        <w:pStyle w:val="Style16"/>
        <w:bidi w:val="0"/>
        <w:spacing w:lineRule="auto" w:line="331" w:before="0" w:after="0"/>
        <w:ind w:left="720" w:right="0" w:firstLine="72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rFonts w:ascii="Courier New" w:hAnsi="Courier New"/>
          <w:b w:val="false"/>
          <w:i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# вычитаем, чтобы получить ноль в колонке nrow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b[lower_row] -= factor * bfactor</w:t>
      </w:r>
    </w:p>
    <w:p>
      <w:pPr>
        <w:pStyle w:val="Style16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/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rFonts w:ascii="Courier New" w:hAnsi="Courier New"/>
          <w:b w:val="false"/>
          <w:i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#Метод Гаусса поиск максимального по столбцу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rFonts w:ascii="Courier New" w:hAnsi="Courier New"/>
          <w:b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def</w:t>
      </w:r>
      <w:r>
        <w:rPr>
          <w:b w:val="false"/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 xml:space="preserve"> 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gauss_maxcolumn (A, b):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check_zeros_diag(A, b)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straight_run_column(A,b)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reverse_run(A,b)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for i in range(len(X)):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print("%.4f" % X[i], end=" ")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print('\n')</w:t>
      </w:r>
    </w:p>
    <w:p>
      <w:pPr>
        <w:pStyle w:val="Style16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/>
      </w:r>
    </w:p>
    <w:p>
      <w:pPr>
        <w:pStyle w:val="Normal"/>
        <w:widowControl w:val="false"/>
        <w:suppressAutoHyphens w:val="true"/>
        <w:spacing w:lineRule="auto" w:line="249" w:before="0" w:after="0"/>
        <w:textAlignment w:val="baseline"/>
        <w:rPr>
          <w:rFonts w:eastAsia="Times New Roman"/>
          <w:b/>
          <w:b/>
        </w:rPr>
      </w:pPr>
      <w:r>
        <w:rPr>
          <w:rFonts w:eastAsia="Times New Roman"/>
          <w:b/>
        </w:rPr>
        <w:t xml:space="preserve">3. </w:t>
      </w:r>
      <w:r>
        <w:rPr>
          <w:rFonts w:eastAsia="Times New Roman"/>
          <w:b/>
        </w:rPr>
        <w:t>Метод Гаусса с выбором главного элемента по всей матрице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rFonts w:ascii="Courier New" w:hAnsi="Courier New"/>
          <w:b w:val="false"/>
          <w:i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#Поиск макс элемента по всей матрице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rFonts w:ascii="Courier New" w:hAnsi="Courier New"/>
          <w:b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def</w:t>
      </w:r>
      <w:r>
        <w:rPr>
          <w:b w:val="false"/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 xml:space="preserve"> 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straight_run_max(matrix, b):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 xml:space="preserve">for nrow in range(len(matrix)): </w:t>
      </w:r>
      <w:r>
        <w:rPr>
          <w:rFonts w:ascii="Courier New" w:hAnsi="Courier New"/>
          <w:b w:val="false"/>
          <w:i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# nrow равен номеру строки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mrow, mcol = max_element(matrix, nrow)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if mrow != nrow: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 xml:space="preserve">matrix[[nrow, mrow]] = matrix[[mrow, nrow]] </w:t>
      </w:r>
      <w:r>
        <w:rPr>
          <w:rFonts w:ascii="Courier New" w:hAnsi="Courier New"/>
          <w:b w:val="false"/>
          <w:i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# swap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change = b[mrow]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b[mrow] = b[nrow]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b[nrow] = change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swap_columns(matrix, nrow, mcol)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row = matrix[nrow]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 xml:space="preserve">divider = row[nrow] </w:t>
      </w:r>
      <w:r>
        <w:rPr>
          <w:b w:val="false"/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</w:t>
      </w:r>
      <w:r>
        <w:rPr>
          <w:rFonts w:ascii="Courier New" w:hAnsi="Courier New"/>
          <w:b w:val="false"/>
          <w:i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# диагональный элемент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if abs(divider) &lt; 1e-10: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</w:t>
      </w:r>
      <w:r>
        <w:rPr>
          <w:rFonts w:ascii="Courier New" w:hAnsi="Courier New"/>
          <w:b w:val="false"/>
          <w:i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# почти нуль на диагонали. </w:t>
      </w:r>
    </w:p>
    <w:p>
      <w:pPr>
        <w:pStyle w:val="Style16"/>
        <w:bidi w:val="0"/>
        <w:spacing w:lineRule="auto" w:line="331" w:before="0" w:after="0"/>
        <w:ind w:left="720" w:right="0" w:firstLine="72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rFonts w:ascii="Courier New" w:hAnsi="Courier New"/>
          <w:b w:val="false"/>
          <w:i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Продолжать не имеет смысла, результат счёта неустойчив</w:t>
      </w:r>
    </w:p>
    <w:p>
      <w:pPr>
        <w:pStyle w:val="Style16"/>
        <w:bidi w:val="0"/>
        <w:spacing w:lineRule="auto" w:line="331" w:before="0" w:after="0"/>
        <w:ind w:left="0" w:right="0" w:hanging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print(f"Matrix is incompatible. Max element in matrix: {divider:.3g}")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exit()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 xml:space="preserve">row /= divider </w:t>
      </w:r>
      <w:r>
        <w:rPr>
          <w:rFonts w:ascii="Courier New" w:hAnsi="Courier New"/>
          <w:b w:val="false"/>
          <w:i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# делим на диагональный элемент.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b[nrow] /= divider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bfactor = b[nrow]</w:t>
      </w:r>
    </w:p>
    <w:p>
      <w:pPr>
        <w:pStyle w:val="Style16"/>
        <w:bidi w:val="0"/>
        <w:spacing w:lineRule="auto" w:line="331" w:before="0" w:after="0"/>
        <w:ind w:left="0" w:right="0" w:hanging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</w:t>
      </w:r>
      <w:r>
        <w:rPr>
          <w:rFonts w:ascii="Courier New" w:hAnsi="Courier New"/>
          <w:b w:val="false"/>
          <w:i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# теперь надо вычесть приведённую строку из всех нижележащих строчек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for lower_row in range(nrow + 1, len(matrix)):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factor = matrix[lower_row][nrow]  </w:t>
      </w:r>
    </w:p>
    <w:p>
      <w:pPr>
        <w:pStyle w:val="Style16"/>
        <w:bidi w:val="0"/>
        <w:spacing w:lineRule="auto" w:line="331" w:before="0" w:after="0"/>
        <w:ind w:left="720" w:right="0" w:firstLine="72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rFonts w:ascii="Courier New" w:hAnsi="Courier New"/>
          <w:b w:val="false"/>
          <w:i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# элемент строки в колонке nrow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matrix[lower_row] -= factor * row  </w:t>
      </w:r>
    </w:p>
    <w:p>
      <w:pPr>
        <w:pStyle w:val="Style16"/>
        <w:bidi w:val="0"/>
        <w:spacing w:lineRule="auto" w:line="331" w:before="0" w:after="0"/>
        <w:ind w:left="1440" w:right="0" w:hanging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rFonts w:ascii="Courier New" w:hAnsi="Courier New"/>
          <w:b w:val="false"/>
          <w:i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# вычитаем, чтобы получить ноль в колонке nrow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b[lower_row] -= factor * bfactor</w:t>
      </w:r>
    </w:p>
    <w:p>
      <w:pPr>
        <w:pStyle w:val="Style16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/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rFonts w:ascii="Courier New" w:hAnsi="Courier New"/>
          <w:b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def</w:t>
      </w:r>
      <w:r>
        <w:rPr>
          <w:b w:val="false"/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 xml:space="preserve"> 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max_element(A, k):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maximum = A[k-1][k-1]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max_index = [k-1, k-1]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for i in range(k-1, len(A)):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for j in range(k-1, len(A)):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if maximum &lt; A[i][j]: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maximum = A[i][j]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 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max_index = [i, j]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return max_index</w:t>
      </w:r>
    </w:p>
    <w:p>
      <w:pPr>
        <w:pStyle w:val="Style16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/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rFonts w:ascii="Courier New" w:hAnsi="Courier New"/>
          <w:b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def</w:t>
      </w:r>
      <w:r>
        <w:rPr>
          <w:b w:val="false"/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 xml:space="preserve"> 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gauss_max(A, b):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check_zeros_diag(A, b)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straight_run_max(A, b)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reverse_run(A, b)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for i in range(len(X)):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 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print("%.4f" % X[i], end=" ")</w:t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  <w:t>   </w:t>
      </w:r>
      <w:r>
        <w:rPr>
          <w:rFonts w:ascii="Courier New" w:hAnsi="Courier New"/>
          <w:b w:val="false"/>
          <w:i w:val="false"/>
          <w:caps w:val="false"/>
          <w:smallCaps w:val="false"/>
          <w:strike w:val="false"/>
          <w:dstrike w:val="false"/>
          <w:color w:val="2B2B2B"/>
          <w:sz w:val="22"/>
          <w:highlight w:val="white"/>
          <w:u w:val="none"/>
          <w:effect w:val="none"/>
        </w:rPr>
        <w:t>print('\n')</w:t>
      </w:r>
    </w:p>
    <w:p>
      <w:pPr>
        <w:pStyle w:val="Style16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/>
      </w:r>
    </w:p>
    <w:p>
      <w:pPr>
        <w:pStyle w:val="Style16"/>
        <w:bidi w:val="0"/>
        <w:spacing w:lineRule="auto" w:line="331" w:before="0" w:after="0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caps w:val="false"/>
          <w:smallCaps w:val="false"/>
          <w:strike w:val="false"/>
          <w:dstrike w:val="false"/>
          <w:color w:val="2B2B2B"/>
          <w:highlight w:val="white"/>
          <w:u w:val="none"/>
          <w:effect w:val="none"/>
        </w:rPr>
      </w:r>
    </w:p>
    <w:p>
      <w:pPr>
        <w:pStyle w:val="Style16"/>
        <w:rPr>
          <w:rFonts w:ascii="Times New Roman" w:hAnsi="Times New Roman" w:cs="Times New Roman"/>
          <w:b/>
          <w:b/>
          <w:color w:val="000000" w:themeColor="text1"/>
          <w:sz w:val="36"/>
          <w:lang w:val="en-US"/>
        </w:rPr>
      </w:pPr>
      <w:r>
        <w:rPr>
          <w:b w:val="false"/>
        </w:rPr>
        <w:br/>
        <w:br/>
      </w:r>
      <w:bookmarkStart w:id="6" w:name="_Toc65424828"/>
      <w:r>
        <w:rPr>
          <w:rFonts w:cs="Times New Roman" w:ascii="Times New Roman" w:hAnsi="Times New Roman"/>
          <w:b/>
          <w:color w:val="000000" w:themeColor="text1"/>
          <w:sz w:val="36"/>
        </w:rPr>
        <w:t>Полученные результаты</w:t>
      </w:r>
      <w:bookmarkEnd w:id="6"/>
    </w:p>
    <w:p>
      <w:pPr>
        <w:pStyle w:val="Style16"/>
        <w:rPr>
          <w:rFonts w:ascii="Times New Roman" w:hAnsi="Times New Roman" w:cs="Times New Roman"/>
          <w:b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 xml:space="preserve">Тестовый пример 1. </w:t>
      </w:r>
    </w:p>
    <w:p>
      <w:pPr>
        <w:pStyle w:val="Style16"/>
        <w:rPr>
          <w:rFonts w:ascii="Times New Roman" w:hAnsi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Матрица А, полученная в результате вычисления A=14C+D</w:t>
      </w:r>
    </w:p>
    <w:p>
      <w:pPr>
        <w:pStyle w:val="Normal"/>
        <w:widowControl w:val="false"/>
        <w:suppressAutoHyphens w:val="true"/>
        <w:spacing w:lineRule="auto" w:line="249" w:before="0" w:after="0"/>
        <w:ind w:hanging="0"/>
        <w:textAlignment w:val="baseline"/>
        <w:rPr>
          <w:rFonts w:eastAsia="Times New Roman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-1270</wp:posOffset>
            </wp:positionH>
            <wp:positionV relativeFrom="paragraph">
              <wp:posOffset>7620</wp:posOffset>
            </wp:positionV>
            <wp:extent cx="2647950" cy="1085850"/>
            <wp:effectExtent l="0" t="0" r="0" b="0"/>
            <wp:wrapTopAndBottom/>
            <wp:docPr id="1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a8"/>
        <w:tblW w:w="11565" w:type="dxa"/>
        <w:jc w:val="left"/>
        <w:tblInd w:w="-1170" w:type="dxa"/>
        <w:tblCellMar>
          <w:top w:w="142" w:type="dxa"/>
          <w:left w:w="142" w:type="dxa"/>
          <w:bottom w:w="142" w:type="dxa"/>
          <w:right w:w="142" w:type="dxa"/>
        </w:tblCellMar>
        <w:tblLook w:val="04a0" w:noHBand="0" w:noVBand="1" w:firstColumn="1" w:lastRow="0" w:lastColumn="0" w:firstRow="1"/>
      </w:tblPr>
      <w:tblGrid>
        <w:gridCol w:w="2895"/>
        <w:gridCol w:w="2895"/>
        <w:gridCol w:w="2895"/>
        <w:gridCol w:w="2880"/>
      </w:tblGrid>
      <w:tr>
        <w:trPr>
          <w:trHeight w:val="20" w:hRule="atLeast"/>
        </w:trPr>
        <w:tc>
          <w:tcPr>
            <w:tcW w:w="2895" w:type="dxa"/>
            <w:tcBorders>
              <w:right w:val="nil"/>
            </w:tcBorders>
            <w:vAlign w:val="center"/>
          </w:tcPr>
          <w:p>
            <w:pPr>
              <w:pStyle w:val="Bodytext21"/>
              <w:shd w:val="clear" w:color="auto" w:fill="auto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eastAsia="Times New Roman"/>
                <w:sz w:val="24"/>
                <w:szCs w:val="24"/>
                <w:lang w:eastAsia="ru-RU" w:bidi="ru-RU"/>
              </w:rPr>
            </w:pPr>
            <w:r>
              <w:rPr>
                <w:rFonts w:eastAsia="Times New Roman"/>
                <w:sz w:val="24"/>
                <w:szCs w:val="24"/>
                <w:lang w:eastAsia="ru-RU" w:bidi="ru-RU"/>
              </w:rPr>
              <w:t>Метод Гаусса</w:t>
            </w:r>
          </w:p>
        </w:tc>
        <w:tc>
          <w:tcPr>
            <w:tcW w:w="2895" w:type="dxa"/>
            <w:tcBorders>
              <w:right w:val="nil"/>
            </w:tcBorders>
            <w:vAlign w:val="center"/>
          </w:tcPr>
          <w:p>
            <w:pPr>
              <w:pStyle w:val="Bodytext21"/>
              <w:shd w:val="clear" w:color="auto" w:fill="auto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eastAsia="Times New Roman"/>
                <w:sz w:val="24"/>
                <w:szCs w:val="24"/>
                <w:lang w:eastAsia="ru-RU" w:bidi="ru-RU"/>
              </w:rPr>
            </w:pPr>
            <w:r>
              <w:rPr>
                <w:rFonts w:eastAsia="Times New Roman"/>
                <w:sz w:val="24"/>
                <w:szCs w:val="24"/>
                <w:lang w:eastAsia="ru-RU" w:bidi="ru-RU"/>
              </w:rPr>
              <w:t>Метод Гаусса с  выбором главного элемента по столбцу</w:t>
            </w:r>
          </w:p>
        </w:tc>
        <w:tc>
          <w:tcPr>
            <w:tcW w:w="2895" w:type="dxa"/>
            <w:tcBorders/>
            <w:vAlign w:val="center"/>
          </w:tcPr>
          <w:p>
            <w:pPr>
              <w:pStyle w:val="Bodytext21"/>
              <w:shd w:val="clear" w:color="auto" w:fill="auto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eastAsia="Times New Roman"/>
                <w:sz w:val="24"/>
                <w:szCs w:val="24"/>
                <w:lang w:eastAsia="ru-RU" w:bidi="ru-RU"/>
              </w:rPr>
            </w:pPr>
            <w:r>
              <w:rPr>
                <w:rFonts w:eastAsia="Times New Roman"/>
                <w:sz w:val="24"/>
                <w:szCs w:val="24"/>
                <w:lang w:eastAsia="ru-RU" w:bidi="ru-RU"/>
              </w:rPr>
              <w:t>Метод  Гаусса с выбором  главного элемента по всей матрице</w:t>
            </w:r>
          </w:p>
        </w:tc>
        <w:tc>
          <w:tcPr>
            <w:tcW w:w="2880" w:type="dxa"/>
            <w:tcBorders/>
            <w:vAlign w:val="center"/>
          </w:tcPr>
          <w:p>
            <w:pPr>
              <w:pStyle w:val="Bodytext21"/>
              <w:shd w:val="clear" w:color="auto" w:fill="auto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eastAsia="Times New Roman"/>
                <w:sz w:val="24"/>
                <w:szCs w:val="24"/>
                <w:lang w:eastAsia="ru-RU" w:bidi="ru-RU"/>
              </w:rPr>
            </w:pPr>
            <w:r>
              <w:rPr>
                <w:rFonts w:eastAsia="Times New Roman"/>
                <w:sz w:val="24"/>
                <w:szCs w:val="24"/>
                <w:lang w:eastAsia="ru-RU" w:bidi="ru-RU"/>
              </w:rPr>
              <w:t>Вычисление при помощи встроенной функции</w:t>
            </w:r>
          </w:p>
        </w:tc>
      </w:tr>
      <w:tr>
        <w:trPr>
          <w:trHeight w:val="992" w:hRule="atLeast"/>
        </w:trPr>
        <w:tc>
          <w:tcPr>
            <w:tcW w:w="2895" w:type="dxa"/>
            <w:tcBorders>
              <w:right w:val="nil"/>
            </w:tcBorders>
            <w:vAlign w:val="center"/>
          </w:tcPr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0.9395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0.8818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-0.2508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-0.0844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>0.7284</w:t>
            </w:r>
          </w:p>
        </w:tc>
        <w:tc>
          <w:tcPr>
            <w:tcW w:w="2895" w:type="dxa"/>
            <w:tcBorders>
              <w:right w:val="nil"/>
            </w:tcBorders>
            <w:vAlign w:val="center"/>
          </w:tcPr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0.9395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0.8818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-0.2508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-0.0844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>0.7284</w:t>
            </w:r>
          </w:p>
        </w:tc>
        <w:tc>
          <w:tcPr>
            <w:tcW w:w="2895" w:type="dxa"/>
            <w:tcBorders/>
            <w:vAlign w:val="center"/>
          </w:tcPr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0.9395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0.8818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-0.2508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-0.0844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>0.7284</w:t>
            </w:r>
          </w:p>
        </w:tc>
        <w:tc>
          <w:tcPr>
            <w:tcW w:w="2880" w:type="dxa"/>
            <w:tcBorders/>
            <w:vAlign w:val="center"/>
          </w:tcPr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0.9395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0.8818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-0.2508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-0.0844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>0.7284</w:t>
            </w:r>
          </w:p>
        </w:tc>
      </w:tr>
      <w:tr>
        <w:trPr>
          <w:trHeight w:val="992" w:hRule="atLeast"/>
        </w:trPr>
        <w:tc>
          <w:tcPr>
            <w:tcW w:w="2895" w:type="dxa"/>
            <w:tcBorders>
              <w:right w:val="nil"/>
            </w:tcBorders>
            <w:vAlign w:val="center"/>
          </w:tcPr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0"/>
                <w:szCs w:val="20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0"/>
                <w:szCs w:val="20"/>
                <w:lang w:val="en-US" w:eastAsia="ru-RU" w:bidi="ru-RU"/>
              </w:rPr>
              <w:t xml:space="preserve">0.939526617559100830 0.881828624471086120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0"/>
                <w:szCs w:val="20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0"/>
                <w:szCs w:val="20"/>
                <w:lang w:val="en-US" w:eastAsia="ru-RU" w:bidi="ru-RU"/>
              </w:rPr>
              <w:t xml:space="preserve">-0.250834802692053049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0"/>
                <w:szCs w:val="20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0"/>
                <w:szCs w:val="20"/>
                <w:lang w:val="en-US" w:eastAsia="ru-RU" w:bidi="ru-RU"/>
              </w:rPr>
              <w:t xml:space="preserve">-0.084368248177271399 0.728372038179723957 </w:t>
            </w:r>
          </w:p>
        </w:tc>
        <w:tc>
          <w:tcPr>
            <w:tcW w:w="2895" w:type="dxa"/>
            <w:tcBorders>
              <w:right w:val="nil"/>
            </w:tcBorders>
            <w:vAlign w:val="center"/>
          </w:tcPr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0"/>
                <w:szCs w:val="20"/>
                <w:lang w:eastAsia="ru-RU" w:bidi="ru-RU"/>
              </w:rPr>
            </w:pPr>
            <w:r>
              <w:rPr>
                <w:rFonts w:eastAsia="Microsoft Sans Serif" w:cs="Microsoft Sans Serif" w:ascii="Microsoft Sans Serif" w:hAnsi="Microsoft Sans Serif"/>
                <w:sz w:val="20"/>
                <w:szCs w:val="20"/>
                <w:lang w:eastAsia="ru-RU" w:bidi="ru-RU"/>
              </w:rPr>
              <w:t xml:space="preserve">0.939526617559100719 0.881828624471086120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0"/>
                <w:szCs w:val="20"/>
                <w:lang w:eastAsia="ru-RU" w:bidi="ru-RU"/>
              </w:rPr>
            </w:pPr>
            <w:r>
              <w:rPr>
                <w:rFonts w:eastAsia="Microsoft Sans Serif" w:cs="Microsoft Sans Serif" w:ascii="Microsoft Sans Serif" w:hAnsi="Microsoft Sans Serif"/>
                <w:sz w:val="20"/>
                <w:szCs w:val="20"/>
                <w:lang w:eastAsia="ru-RU" w:bidi="ru-RU"/>
              </w:rPr>
              <w:t>-0.250834802692052827 -0.084368248177271399 0.728372038179723846</w:t>
            </w:r>
          </w:p>
        </w:tc>
        <w:tc>
          <w:tcPr>
            <w:tcW w:w="2895" w:type="dxa"/>
            <w:tcBorders/>
            <w:vAlign w:val="center"/>
          </w:tcPr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0"/>
                <w:szCs w:val="20"/>
                <w:lang w:eastAsia="ru-RU" w:bidi="ru-RU"/>
              </w:rPr>
            </w:pPr>
            <w:r>
              <w:rPr>
                <w:rFonts w:eastAsia="Microsoft Sans Serif" w:cs="Microsoft Sans Serif" w:ascii="Microsoft Sans Serif" w:hAnsi="Microsoft Sans Serif"/>
                <w:sz w:val="20"/>
                <w:szCs w:val="20"/>
                <w:lang w:eastAsia="ru-RU" w:bidi="ru-RU"/>
              </w:rPr>
              <w:t>0.939526617559100719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0"/>
                <w:szCs w:val="20"/>
                <w:lang w:eastAsia="ru-RU" w:bidi="ru-RU"/>
              </w:rPr>
            </w:pPr>
            <w:r>
              <w:rPr>
                <w:rFonts w:eastAsia="Microsoft Sans Serif" w:cs="Microsoft Sans Serif" w:ascii="Microsoft Sans Serif" w:hAnsi="Microsoft Sans Serif"/>
                <w:sz w:val="20"/>
                <w:szCs w:val="20"/>
                <w:lang w:eastAsia="ru-RU" w:bidi="ru-RU"/>
              </w:rPr>
              <w:t xml:space="preserve">0.881828624471086009 -0.250834802692052883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0"/>
                <w:szCs w:val="20"/>
                <w:lang w:eastAsia="ru-RU" w:bidi="ru-RU"/>
              </w:rPr>
            </w:pPr>
            <w:r>
              <w:rPr>
                <w:rFonts w:eastAsia="Microsoft Sans Serif" w:cs="Microsoft Sans Serif" w:ascii="Microsoft Sans Serif" w:hAnsi="Microsoft Sans Serif"/>
                <w:sz w:val="20"/>
                <w:szCs w:val="20"/>
                <w:lang w:eastAsia="ru-RU" w:bidi="ru-RU"/>
              </w:rPr>
              <w:t xml:space="preserve">-0.084368248177271177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0"/>
                <w:szCs w:val="20"/>
                <w:lang w:eastAsia="ru-RU" w:bidi="ru-RU"/>
              </w:rPr>
            </w:pPr>
            <w:r>
              <w:rPr>
                <w:rFonts w:eastAsia="Microsoft Sans Serif" w:cs="Microsoft Sans Serif" w:ascii="Microsoft Sans Serif" w:hAnsi="Microsoft Sans Serif"/>
                <w:sz w:val="20"/>
                <w:szCs w:val="20"/>
                <w:lang w:eastAsia="ru-RU" w:bidi="ru-RU"/>
              </w:rPr>
              <w:t xml:space="preserve">0.728372038179723846 </w:t>
            </w:r>
          </w:p>
        </w:tc>
        <w:tc>
          <w:tcPr>
            <w:tcW w:w="2880" w:type="dxa"/>
            <w:tcBorders/>
            <w:vAlign w:val="center"/>
          </w:tcPr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0"/>
                <w:szCs w:val="20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0"/>
                <w:szCs w:val="20"/>
                <w:lang w:val="en-US" w:eastAsia="ru-RU" w:bidi="ru-RU"/>
              </w:rPr>
              <w:t xml:space="preserve">0.939526617559100385 0.881828624471085787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0"/>
                <w:szCs w:val="20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0"/>
                <w:szCs w:val="20"/>
                <w:lang w:val="en-US" w:eastAsia="ru-RU" w:bidi="ru-RU"/>
              </w:rPr>
              <w:t xml:space="preserve">-0.250834802692052494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0"/>
                <w:szCs w:val="20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0"/>
                <w:szCs w:val="20"/>
                <w:lang w:val="en-US" w:eastAsia="ru-RU" w:bidi="ru-RU"/>
              </w:rPr>
              <w:t xml:space="preserve">-0.084368248177271024 0.728372038179723735 </w:t>
            </w:r>
          </w:p>
        </w:tc>
      </w:tr>
    </w:tbl>
    <w:p>
      <w:pPr>
        <w:pStyle w:val="Normal"/>
        <w:rPr>
          <w:rStyle w:val="Bodytext2Bold"/>
          <w:rFonts w:eastAsia="Microsoft Sans Serif"/>
          <w:sz w:val="28"/>
          <w:szCs w:val="28"/>
          <w:lang w:val="en-US" w:bidi="ar-SA"/>
        </w:rPr>
      </w:pPr>
      <w:r>
        <w:rPr>
          <w:rFonts w:eastAsia="Microsoft Sans Serif"/>
          <w:b w:val="false"/>
          <w:bCs w:val="false"/>
          <w:sz w:val="28"/>
          <w:szCs w:val="28"/>
          <w:lang w:val="en-US" w:bidi="ar-SA"/>
        </w:rPr>
      </w:r>
    </w:p>
    <w:p>
      <w:pPr>
        <w:pStyle w:val="Style16"/>
        <w:rPr>
          <w:rFonts w:ascii="Times New Roman" w:hAnsi="Times New Roman" w:eastAsia="Microsoft Sans Serif" w:cs="Times New Roman"/>
          <w:b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lang w:val="en-US" w:bidi="ar-SA"/>
        </w:rPr>
      </w:pPr>
      <w:r>
        <w:rPr>
          <w:rFonts w:eastAsia="Microsoft Sans Serif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lang w:val="en-US" w:bidi="ar-SA"/>
        </w:rPr>
        <w:t xml:space="preserve">Тестовый пример </w:t>
      </w:r>
      <w:r>
        <w:rPr>
          <w:rFonts w:eastAsia="Microsoft Sans Serif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lang w:val="en-US" w:bidi="ar-SA"/>
        </w:rPr>
        <w:t>2</w:t>
      </w:r>
      <w:r>
        <w:rPr>
          <w:rFonts w:eastAsia="Microsoft Sans Serif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lang w:val="en-US" w:bidi="ar-SA"/>
        </w:rPr>
        <w:t>.</w:t>
      </w:r>
    </w:p>
    <w:p>
      <w:pPr>
        <w:pStyle w:val="Style16"/>
        <w:rPr>
          <w:rStyle w:val="Bodytext2Bold"/>
          <w:rFonts w:eastAsia="Microsoft Sans Serif"/>
          <w:sz w:val="28"/>
          <w:szCs w:val="28"/>
          <w:lang w:val="en-US" w:bidi="ar-SA"/>
        </w:rPr>
      </w:pPr>
      <w:r>
        <w:rPr>
          <w:rFonts w:eastAsia="Microsoft Sans Serif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lang w:val="en-US" w:bidi="ar-SA"/>
        </w:rPr>
        <w:t>Проверка наличия 0 на главной диагонали.</w:t>
      </w:r>
    </w:p>
    <w:p>
      <w:pPr>
        <w:pStyle w:val="Style16"/>
        <w:rPr>
          <w:rStyle w:val="Bodytext2Bold"/>
          <w:rFonts w:eastAsia="Microsoft Sans Serif"/>
          <w:sz w:val="28"/>
          <w:szCs w:val="28"/>
          <w:lang w:val="en-US" w:bidi="ar-SA"/>
        </w:rPr>
      </w:pPr>
      <w:r>
        <w:rPr>
          <w:rFonts w:eastAsia="Microsoft Sans Serif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lang w:val="en-US" w:bidi="ar-SA"/>
        </w:rPr>
        <w:t>Исходная матрица:</w:t>
      </w:r>
    </w:p>
    <w:p>
      <w:pPr>
        <w:pStyle w:val="Style16"/>
        <w:rPr>
          <w:rStyle w:val="Bodytext2Bold"/>
          <w:rFonts w:eastAsia="Microsoft Sans Serif"/>
          <w:sz w:val="28"/>
          <w:szCs w:val="28"/>
          <w:lang w:val="en-US" w:bidi="ar-SA"/>
        </w:rPr>
      </w:pPr>
      <w: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09875" cy="1057275"/>
            <wp:effectExtent l="0" t="0" r="0" b="0"/>
            <wp:wrapTopAndBottom/>
            <wp:docPr id="1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Microsoft Sans Serif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lang w:val="en-US" w:bidi="ar-SA"/>
        </w:rPr>
        <w:t xml:space="preserve"> </w:t>
      </w:r>
      <w:r>
        <w:rPr>
          <w:rFonts w:eastAsia="Microsoft Sans Serif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lang w:val="en-US" w:bidi="ar-SA"/>
        </w:rPr>
        <w:t>Матрица после функции check_zeros_diag:</w:t>
      </w:r>
    </w:p>
    <w:p>
      <w:pPr>
        <w:pStyle w:val="Style16"/>
        <w:rPr>
          <w:rStyle w:val="Bodytext2Bold"/>
          <w:rFonts w:eastAsia="Microsoft Sans Serif"/>
          <w:sz w:val="28"/>
          <w:szCs w:val="28"/>
          <w:lang w:val="en-US" w:bidi="ar-SA"/>
        </w:rPr>
      </w:pPr>
      <w: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52725" cy="1076325"/>
            <wp:effectExtent l="0" t="0" r="0" b="0"/>
            <wp:wrapTopAndBottom/>
            <wp:docPr id="1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Microsoft Sans Serif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lang w:val="en-US" w:bidi="ar-SA"/>
        </w:rPr>
        <w:t>К</w:t>
      </w:r>
      <w:r>
        <w:rPr>
          <w:rFonts w:eastAsia="Microsoft Sans Serif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lang w:val="en-US" w:bidi="ar-SA"/>
        </w:rPr>
        <w:t>ак видно из примера, нулей на главной диагонали нет и получен ответ:</w:t>
      </w:r>
    </w:p>
    <w:tbl>
      <w:tblPr>
        <w:tblStyle w:val="a8"/>
        <w:tblW w:w="8760" w:type="dxa"/>
        <w:jc w:val="left"/>
        <w:tblInd w:w="0" w:type="dxa"/>
        <w:tblCellMar>
          <w:top w:w="142" w:type="dxa"/>
          <w:left w:w="142" w:type="dxa"/>
          <w:bottom w:w="142" w:type="dxa"/>
          <w:right w:w="142" w:type="dxa"/>
        </w:tblCellMar>
        <w:tblLook w:val="04a0" w:noHBand="0" w:noVBand="1" w:firstColumn="1" w:lastRow="0" w:lastColumn="0" w:firstRow="1"/>
      </w:tblPr>
      <w:tblGrid>
        <w:gridCol w:w="4620"/>
        <w:gridCol w:w="4140"/>
      </w:tblGrid>
      <w:tr>
        <w:trPr>
          <w:trHeight w:val="20" w:hRule="atLeast"/>
        </w:trPr>
        <w:tc>
          <w:tcPr>
            <w:tcW w:w="4620" w:type="dxa"/>
            <w:tcBorders>
              <w:right w:val="nil"/>
            </w:tcBorders>
            <w:vAlign w:val="center"/>
          </w:tcPr>
          <w:p>
            <w:pPr>
              <w:pStyle w:val="Bodytext21"/>
              <w:shd w:val="clear" w:color="auto" w:fill="auto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eastAsia="Times New Roman"/>
                <w:sz w:val="24"/>
                <w:szCs w:val="24"/>
                <w:lang w:eastAsia="ru-RU" w:bidi="ru-RU"/>
              </w:rPr>
            </w:pPr>
            <w:r>
              <w:rPr>
                <w:rFonts w:eastAsia="Times New Roman"/>
                <w:sz w:val="24"/>
                <w:szCs w:val="24"/>
                <w:lang w:eastAsia="ru-RU" w:bidi="ru-RU"/>
              </w:rPr>
              <w:t>Метод Гаусса</w:t>
            </w:r>
          </w:p>
        </w:tc>
        <w:tc>
          <w:tcPr>
            <w:tcW w:w="4140" w:type="dxa"/>
            <w:tcBorders/>
            <w:vAlign w:val="center"/>
          </w:tcPr>
          <w:p>
            <w:pPr>
              <w:pStyle w:val="Bodytext21"/>
              <w:shd w:val="clear" w:color="auto" w:fill="auto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eastAsia="Times New Roman"/>
                <w:sz w:val="24"/>
                <w:szCs w:val="24"/>
                <w:lang w:eastAsia="ru-RU" w:bidi="ru-RU"/>
              </w:rPr>
            </w:pPr>
            <w:r>
              <w:rPr>
                <w:rFonts w:eastAsia="Times New Roman"/>
                <w:sz w:val="24"/>
                <w:szCs w:val="24"/>
                <w:lang w:eastAsia="ru-RU" w:bidi="ru-RU"/>
              </w:rPr>
              <w:t>Вычисление при помощи встроенной функции</w:t>
            </w:r>
          </w:p>
        </w:tc>
      </w:tr>
      <w:tr>
        <w:trPr>
          <w:trHeight w:val="992" w:hRule="atLeast"/>
        </w:trPr>
        <w:tc>
          <w:tcPr>
            <w:tcW w:w="4620" w:type="dxa"/>
            <w:tcBorders>
              <w:right w:val="nil"/>
            </w:tcBorders>
            <w:vAlign w:val="center"/>
          </w:tcPr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-0.1984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0.1424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1.1877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5.2080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0.1021 </w:t>
            </w:r>
          </w:p>
        </w:tc>
        <w:tc>
          <w:tcPr>
            <w:tcW w:w="4140" w:type="dxa"/>
            <w:tcBorders/>
            <w:vAlign w:val="center"/>
          </w:tcPr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-0.1984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0.1424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1.1877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5.2080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0.1021 </w:t>
            </w:r>
          </w:p>
        </w:tc>
      </w:tr>
    </w:tbl>
    <w:p>
      <w:pPr>
        <w:pStyle w:val="Style16"/>
        <w:rPr>
          <w:rFonts w:ascii="Times New Roman" w:hAnsi="Times New Roman" w:cs="Times New Roman"/>
          <w:b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Style16"/>
        <w:rPr>
          <w:rFonts w:ascii="Times New Roman" w:hAnsi="Times New Roman" w:cs="Times New Roman"/>
          <w:b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 xml:space="preserve">Тестовый пример </w:t>
      </w: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3</w:t>
      </w: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 xml:space="preserve">. </w:t>
      </w:r>
    </w:p>
    <w:p>
      <w:pPr>
        <w:pStyle w:val="Style16"/>
        <w:rPr/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Исходная матрица и вектор столбец:</w:t>
      </w:r>
    </w:p>
    <w:p>
      <w:pPr>
        <w:pStyle w:val="Style16"/>
        <w:rPr>
          <w:rFonts w:ascii="Times New Roman" w:hAnsi="Times New Roman" w:cs="Times New Roman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000000" w:themeColor="text1"/>
          <w:sz w:val="28"/>
          <w:szCs w:val="28"/>
          <w:u w:val="none"/>
          <w:effect w:val="none"/>
        </w:rPr>
      </w:pPr>
      <w: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17780</wp:posOffset>
            </wp:positionH>
            <wp:positionV relativeFrom="paragraph">
              <wp:posOffset>61595</wp:posOffset>
            </wp:positionV>
            <wp:extent cx="2647950" cy="1085850"/>
            <wp:effectExtent l="0" t="0" r="0" b="0"/>
            <wp:wrapTopAndBottom/>
            <wp:docPr id="1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2799080</wp:posOffset>
            </wp:positionH>
            <wp:positionV relativeFrom="paragraph">
              <wp:posOffset>156210</wp:posOffset>
            </wp:positionV>
            <wp:extent cx="2095500" cy="179070"/>
            <wp:effectExtent l="0" t="0" r="0" b="0"/>
            <wp:wrapSquare wrapText="largest"/>
            <wp:docPr id="1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4466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 w:themeColor="text1"/>
          <w:sz w:val="28"/>
          <w:szCs w:val="28"/>
          <w:u w:val="none"/>
          <w:effect w:val="none"/>
        </w:rPr>
        <w:t>П</w:t>
      </w: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 w:themeColor="text1"/>
          <w:sz w:val="28"/>
          <w:szCs w:val="28"/>
          <w:u w:val="none"/>
          <w:effect w:val="none"/>
        </w:rPr>
        <w:t>олучен ответ: The system has no solutions</w:t>
      </w:r>
    </w:p>
    <w:p>
      <w:pPr>
        <w:pStyle w:val="Style16"/>
        <w:rPr>
          <w:rFonts w:ascii="Times New Roman" w:hAnsi="Times New Roman" w:cs="Times New Roman"/>
          <w:b/>
          <w:b/>
          <w:bCs/>
          <w:i w:val="false"/>
          <w:caps w:val="false"/>
          <w:smallCaps w:val="false"/>
          <w:strike w:val="false"/>
          <w:dstrike w:val="false"/>
          <w:color w:val="000000" w:themeColor="text1"/>
          <w:sz w:val="28"/>
          <w:szCs w:val="28"/>
          <w:u w:val="none"/>
          <w:effect w:val="none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 w:themeColor="text1"/>
          <w:sz w:val="28"/>
          <w:szCs w:val="28"/>
          <w:u w:val="none"/>
          <w:effect w:val="none"/>
        </w:rPr>
        <w:t>Тестовый пример 4.</w:t>
      </w:r>
    </w:p>
    <w:p>
      <w:pPr>
        <w:pStyle w:val="Style16"/>
        <w:rPr>
          <w:rFonts w:ascii="Times New Roman" w:hAnsi="Times New Roman" w:cs="Times New Roman"/>
          <w:b/>
          <w:b/>
          <w:bCs/>
          <w:i w:val="false"/>
          <w:caps w:val="false"/>
          <w:smallCaps w:val="false"/>
          <w:strike w:val="false"/>
          <w:dstrike w:val="false"/>
          <w:color w:val="000000" w:themeColor="text1"/>
          <w:sz w:val="28"/>
          <w:szCs w:val="28"/>
          <w:u w:val="none"/>
          <w:effect w:val="non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 w:themeColor="text1"/>
          <w:sz w:val="28"/>
          <w:szCs w:val="28"/>
          <w:u w:val="none"/>
          <w:effect w:val="none"/>
        </w:rPr>
        <w:t>Исходная матрица и вектор столбец:</w:t>
      </w:r>
    </w:p>
    <w:p>
      <w:pPr>
        <w:pStyle w:val="Style16"/>
        <w:rPr>
          <w:rFonts w:ascii="Times New Roman" w:hAnsi="Times New Roman" w:cs="Times New Roman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000000" w:themeColor="text1"/>
          <w:sz w:val="28"/>
          <w:szCs w:val="28"/>
          <w:u w:val="none"/>
          <w:effect w:val="none"/>
        </w:rPr>
      </w:pPr>
      <w: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22860</wp:posOffset>
            </wp:positionH>
            <wp:positionV relativeFrom="paragraph">
              <wp:posOffset>635</wp:posOffset>
            </wp:positionV>
            <wp:extent cx="2828925" cy="1114425"/>
            <wp:effectExtent l="0" t="0" r="0" b="0"/>
            <wp:wrapTopAndBottom/>
            <wp:docPr id="1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2951480</wp:posOffset>
            </wp:positionH>
            <wp:positionV relativeFrom="paragraph">
              <wp:posOffset>409575</wp:posOffset>
            </wp:positionV>
            <wp:extent cx="1771650" cy="209550"/>
            <wp:effectExtent l="0" t="0" r="0" b="0"/>
            <wp:wrapSquare wrapText="largest"/>
            <wp:docPr id="1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 w:themeColor="text1"/>
          <w:sz w:val="28"/>
          <w:szCs w:val="28"/>
          <w:u w:val="none"/>
          <w:effect w:val="none"/>
        </w:rPr>
        <w:t>П</w:t>
      </w: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 w:themeColor="text1"/>
          <w:sz w:val="28"/>
          <w:szCs w:val="28"/>
          <w:u w:val="none"/>
          <w:effect w:val="none"/>
        </w:rPr>
        <w:t>олучен ответ:  The system has infinitive amount of solutions</w:t>
      </w:r>
    </w:p>
    <w:p>
      <w:pPr>
        <w:pStyle w:val="Style16"/>
        <w:rPr>
          <w:rFonts w:ascii="Times New Roman" w:hAnsi="Times New Roman" w:cs="Times New Roman"/>
          <w:b/>
          <w:b/>
          <w:bCs/>
          <w:i w:val="false"/>
          <w:caps w:val="false"/>
          <w:smallCaps w:val="false"/>
          <w:strike w:val="false"/>
          <w:dstrike w:val="false"/>
          <w:color w:val="000000" w:themeColor="text1"/>
          <w:sz w:val="28"/>
          <w:szCs w:val="28"/>
          <w:u w:val="none"/>
          <w:effect w:val="none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 w:themeColor="text1"/>
          <w:sz w:val="28"/>
          <w:szCs w:val="28"/>
          <w:u w:val="none"/>
          <w:effect w:val="none"/>
        </w:rPr>
        <w:t>Тестовый пример 5.</w:t>
      </w:r>
    </w:p>
    <w:p>
      <w:pPr>
        <w:pStyle w:val="Style16"/>
        <w:rPr>
          <w:rFonts w:ascii="Times New Roman" w:hAnsi="Times New Roman" w:cs="Times New Roman"/>
          <w:b/>
          <w:b/>
          <w:bCs/>
          <w:i w:val="false"/>
          <w:caps w:val="false"/>
          <w:smallCaps w:val="false"/>
          <w:strike w:val="false"/>
          <w:dstrike w:val="false"/>
          <w:color w:val="000000" w:themeColor="text1"/>
          <w:sz w:val="28"/>
          <w:szCs w:val="28"/>
          <w:u w:val="none"/>
          <w:effect w:val="none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 w:themeColor="text1"/>
          <w:sz w:val="28"/>
          <w:szCs w:val="28"/>
          <w:u w:val="none"/>
          <w:effect w:val="none"/>
        </w:rPr>
      </w:r>
    </w:p>
    <w:p>
      <w:pPr>
        <w:pStyle w:val="Style16"/>
        <w:rPr>
          <w:rFonts w:ascii="Times New Roman" w:hAnsi="Times New Roman" w:cs="Times New Roman"/>
          <w:b/>
          <w:b/>
          <w:bCs/>
          <w:i w:val="false"/>
          <w:caps w:val="false"/>
          <w:smallCaps w:val="false"/>
          <w:strike w:val="false"/>
          <w:dstrike w:val="false"/>
          <w:color w:val="000000" w:themeColor="text1"/>
          <w:sz w:val="28"/>
          <w:szCs w:val="28"/>
          <w:u w:val="none"/>
          <w:effect w:val="none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 w:themeColor="text1"/>
          <w:sz w:val="28"/>
          <w:szCs w:val="28"/>
          <w:u w:val="none"/>
          <w:effect w:val="none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-16510</wp:posOffset>
            </wp:positionH>
            <wp:positionV relativeFrom="paragraph">
              <wp:posOffset>114300</wp:posOffset>
            </wp:positionV>
            <wp:extent cx="3307715" cy="1306195"/>
            <wp:effectExtent l="0" t="0" r="0" b="0"/>
            <wp:wrapTopAndBottom/>
            <wp:docPr id="2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3189605</wp:posOffset>
            </wp:positionH>
            <wp:positionV relativeFrom="paragraph">
              <wp:posOffset>419100</wp:posOffset>
            </wp:positionV>
            <wp:extent cx="2819400" cy="266700"/>
            <wp:effectExtent l="0" t="0" r="0" b="0"/>
            <wp:wrapTopAndBottom/>
            <wp:docPr id="21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a8"/>
        <w:tblW w:w="8760" w:type="dxa"/>
        <w:jc w:val="left"/>
        <w:tblInd w:w="0" w:type="dxa"/>
        <w:tblCellMar>
          <w:top w:w="142" w:type="dxa"/>
          <w:left w:w="142" w:type="dxa"/>
          <w:bottom w:w="142" w:type="dxa"/>
          <w:right w:w="142" w:type="dxa"/>
        </w:tblCellMar>
        <w:tblLook w:val="04a0" w:noHBand="0" w:noVBand="1" w:firstColumn="1" w:lastRow="0" w:lastColumn="0" w:firstRow="1"/>
      </w:tblPr>
      <w:tblGrid>
        <w:gridCol w:w="4620"/>
        <w:gridCol w:w="4140"/>
      </w:tblGrid>
      <w:tr>
        <w:trPr>
          <w:trHeight w:val="20" w:hRule="atLeast"/>
        </w:trPr>
        <w:tc>
          <w:tcPr>
            <w:tcW w:w="4620" w:type="dxa"/>
            <w:tcBorders>
              <w:right w:val="nil"/>
            </w:tcBorders>
            <w:vAlign w:val="center"/>
          </w:tcPr>
          <w:p>
            <w:pPr>
              <w:pStyle w:val="Bodytext21"/>
              <w:shd w:val="clear" w:color="auto" w:fill="auto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eastAsia="Times New Roman"/>
                <w:sz w:val="24"/>
                <w:szCs w:val="24"/>
                <w:lang w:eastAsia="ru-RU" w:bidi="ru-RU"/>
              </w:rPr>
            </w:pPr>
            <w:r>
              <w:rPr>
                <w:rFonts w:eastAsia="Times New Roman"/>
                <w:sz w:val="24"/>
                <w:szCs w:val="24"/>
                <w:lang w:eastAsia="ru-RU" w:bidi="ru-RU"/>
              </w:rPr>
              <w:t>Метод Гаусса</w:t>
            </w:r>
          </w:p>
        </w:tc>
        <w:tc>
          <w:tcPr>
            <w:tcW w:w="4140" w:type="dxa"/>
            <w:tcBorders/>
            <w:vAlign w:val="center"/>
          </w:tcPr>
          <w:p>
            <w:pPr>
              <w:pStyle w:val="Bodytext21"/>
              <w:shd w:val="clear" w:color="auto" w:fill="auto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eastAsia="Times New Roman"/>
                <w:sz w:val="24"/>
                <w:szCs w:val="24"/>
                <w:lang w:eastAsia="ru-RU" w:bidi="ru-RU"/>
              </w:rPr>
            </w:pPr>
            <w:r>
              <w:rPr>
                <w:rFonts w:eastAsia="Times New Roman"/>
                <w:sz w:val="24"/>
                <w:szCs w:val="24"/>
                <w:lang w:eastAsia="ru-RU" w:bidi="ru-RU"/>
              </w:rPr>
              <w:t>Вычисление при помощи встроенной функции</w:t>
            </w:r>
          </w:p>
        </w:tc>
      </w:tr>
      <w:tr>
        <w:trPr>
          <w:trHeight w:val="992" w:hRule="atLeast"/>
        </w:trPr>
        <w:tc>
          <w:tcPr>
            <w:tcW w:w="4620" w:type="dxa"/>
            <w:tcBorders>
              <w:right w:val="nil"/>
            </w:tcBorders>
            <w:vAlign w:val="center"/>
          </w:tcPr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64.2458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61.2394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28.0797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47.7166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76.3256 </w:t>
            </w:r>
          </w:p>
        </w:tc>
        <w:tc>
          <w:tcPr>
            <w:tcW w:w="4140" w:type="dxa"/>
            <w:tcBorders/>
            <w:vAlign w:val="center"/>
          </w:tcPr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64.2458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61.2394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28.0797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47.7166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76.3256 </w:t>
            </w:r>
          </w:p>
        </w:tc>
      </w:tr>
      <w:tr>
        <w:trPr>
          <w:trHeight w:val="992" w:hRule="atLeast"/>
        </w:trPr>
        <w:tc>
          <w:tcPr>
            <w:tcW w:w="4620" w:type="dxa"/>
            <w:tcBorders>
              <w:top w:val="nil"/>
              <w:right w:val="nil"/>
            </w:tcBorders>
            <w:vAlign w:val="center"/>
          </w:tcPr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Microsoft Sans Serif" w:cs="Microsoft Sans Serif" w:ascii="Microsoft Sans Serif" w:hAnsi="Microsoft Sans Serif"/>
                <w:sz w:val="24"/>
                <w:szCs w:val="24"/>
                <w:lang w:eastAsia="ru-RU" w:bidi="ru-RU"/>
              </w:rPr>
              <w:t xml:space="preserve">64.24576835257857965189 61.23936912266844956321 28.07968852883874433246 47.71661005510677000530 76.32561391244648518750 </w:t>
            </w:r>
          </w:p>
        </w:tc>
        <w:tc>
          <w:tcPr>
            <w:tcW w:w="4140" w:type="dxa"/>
            <w:tcBorders>
              <w:top w:val="nil"/>
            </w:tcBorders>
            <w:vAlign w:val="center"/>
          </w:tcPr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Microsoft Sans Serif" w:cs="Microsoft Sans Serif" w:ascii="Microsoft Sans Serif" w:hAnsi="Microsoft Sans Serif"/>
                <w:sz w:val="24"/>
                <w:szCs w:val="24"/>
                <w:lang w:eastAsia="ru-RU" w:bidi="ru-RU"/>
              </w:rPr>
              <w:t>64.24576835257855123018 61.23936912266852772291 28.07968852883877275417 47.71661005510672026730 76.32561391244649939836</w:t>
            </w:r>
          </w:p>
        </w:tc>
      </w:tr>
    </w:tbl>
    <w:p>
      <w:pPr>
        <w:pStyle w:val="Style16"/>
        <w:rPr>
          <w:rFonts w:ascii="Times New Roman" w:hAnsi="Times New Roman" w:cs="Times New Roman"/>
          <w:b/>
          <w:b/>
          <w:color w:val="000000" w:themeColor="text1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 w:themeColor="text1"/>
          <w:sz w:val="28"/>
          <w:szCs w:val="28"/>
          <w:u w:val="none"/>
          <w:effect w:val="none"/>
        </w:rPr>
      </w:r>
    </w:p>
    <w:p>
      <w:pPr>
        <w:pStyle w:val="Style16"/>
        <w:rPr>
          <w:rFonts w:ascii="Times New Roman" w:hAnsi="Times New Roman" w:cs="Times New Roman"/>
          <w:b/>
          <w:b/>
          <w:bCs/>
          <w:i w:val="false"/>
          <w:caps w:val="false"/>
          <w:smallCaps w:val="false"/>
          <w:strike w:val="false"/>
          <w:dstrike w:val="false"/>
          <w:color w:val="000000" w:themeColor="text1"/>
          <w:sz w:val="28"/>
          <w:szCs w:val="28"/>
          <w:u w:val="none"/>
          <w:effect w:val="none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 w:themeColor="text1"/>
          <w:sz w:val="28"/>
          <w:szCs w:val="28"/>
          <w:u w:val="none"/>
          <w:effect w:val="none"/>
        </w:rPr>
        <w:t>Тестовый пример 6.</w:t>
      </w:r>
    </w:p>
    <w:p>
      <w:pPr>
        <w:pStyle w:val="Style16"/>
        <w:rPr>
          <w:rFonts w:ascii="Times New Roman" w:hAnsi="Times New Roman" w:cs="Times New Roman"/>
          <w:b/>
          <w:b/>
          <w:color w:val="000000" w:themeColor="text1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 w:themeColor="text1"/>
          <w:sz w:val="28"/>
          <w:szCs w:val="28"/>
          <w:u w:val="none"/>
          <w:effect w:val="none"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32385</wp:posOffset>
            </wp:positionH>
            <wp:positionV relativeFrom="paragraph">
              <wp:posOffset>635</wp:posOffset>
            </wp:positionV>
            <wp:extent cx="2809875" cy="1143000"/>
            <wp:effectExtent l="0" t="0" r="0" b="0"/>
            <wp:wrapTopAndBottom/>
            <wp:docPr id="22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2841625</wp:posOffset>
            </wp:positionH>
            <wp:positionV relativeFrom="paragraph">
              <wp:posOffset>438150</wp:posOffset>
            </wp:positionV>
            <wp:extent cx="3665220" cy="285750"/>
            <wp:effectExtent l="0" t="0" r="0" b="0"/>
            <wp:wrapSquare wrapText="largest"/>
            <wp:docPr id="23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a8"/>
        <w:tblW w:w="8760" w:type="dxa"/>
        <w:jc w:val="left"/>
        <w:tblInd w:w="0" w:type="dxa"/>
        <w:tblCellMar>
          <w:top w:w="142" w:type="dxa"/>
          <w:left w:w="142" w:type="dxa"/>
          <w:bottom w:w="142" w:type="dxa"/>
          <w:right w:w="142" w:type="dxa"/>
        </w:tblCellMar>
        <w:tblLook w:val="04a0" w:noHBand="0" w:noVBand="1" w:firstColumn="1" w:lastRow="0" w:lastColumn="0" w:firstRow="1"/>
      </w:tblPr>
      <w:tblGrid>
        <w:gridCol w:w="4620"/>
        <w:gridCol w:w="4140"/>
      </w:tblGrid>
      <w:tr>
        <w:trPr>
          <w:trHeight w:val="20" w:hRule="atLeast"/>
        </w:trPr>
        <w:tc>
          <w:tcPr>
            <w:tcW w:w="4620" w:type="dxa"/>
            <w:tcBorders>
              <w:right w:val="nil"/>
            </w:tcBorders>
            <w:vAlign w:val="center"/>
          </w:tcPr>
          <w:p>
            <w:pPr>
              <w:pStyle w:val="Bodytext21"/>
              <w:shd w:val="clear" w:color="auto" w:fill="auto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eastAsia="Times New Roman"/>
                <w:sz w:val="24"/>
                <w:szCs w:val="24"/>
                <w:lang w:eastAsia="ru-RU" w:bidi="ru-RU"/>
              </w:rPr>
            </w:pPr>
            <w:r>
              <w:rPr>
                <w:rFonts w:eastAsia="Times New Roman"/>
                <w:sz w:val="24"/>
                <w:szCs w:val="24"/>
                <w:lang w:eastAsia="ru-RU" w:bidi="ru-RU"/>
              </w:rPr>
              <w:t>Метод Гаусса</w:t>
            </w:r>
          </w:p>
        </w:tc>
        <w:tc>
          <w:tcPr>
            <w:tcW w:w="4140" w:type="dxa"/>
            <w:tcBorders/>
            <w:vAlign w:val="center"/>
          </w:tcPr>
          <w:p>
            <w:pPr>
              <w:pStyle w:val="Bodytext21"/>
              <w:shd w:val="clear" w:color="auto" w:fill="auto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eastAsia="Times New Roman"/>
                <w:sz w:val="24"/>
                <w:szCs w:val="24"/>
                <w:lang w:eastAsia="ru-RU" w:bidi="ru-RU"/>
              </w:rPr>
            </w:pPr>
            <w:r>
              <w:rPr>
                <w:rFonts w:eastAsia="Times New Roman"/>
                <w:sz w:val="24"/>
                <w:szCs w:val="24"/>
                <w:lang w:eastAsia="ru-RU" w:bidi="ru-RU"/>
              </w:rPr>
              <w:t>Вычисление при помощи встроенной функции</w:t>
            </w:r>
          </w:p>
        </w:tc>
      </w:tr>
      <w:tr>
        <w:trPr>
          <w:trHeight w:val="992" w:hRule="atLeast"/>
        </w:trPr>
        <w:tc>
          <w:tcPr>
            <w:tcW w:w="4620" w:type="dxa"/>
            <w:tcBorders>
              <w:right w:val="nil"/>
            </w:tcBorders>
            <w:vAlign w:val="center"/>
          </w:tcPr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0.0006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0.0006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0.0003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0.0005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>0.0008</w:t>
            </w:r>
          </w:p>
        </w:tc>
        <w:tc>
          <w:tcPr>
            <w:tcW w:w="4140" w:type="dxa"/>
            <w:tcBorders/>
            <w:vAlign w:val="center"/>
          </w:tcPr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0.0006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0.0006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0.0003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 xml:space="preserve">0.0005 </w:t>
            </w:r>
          </w:p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" w:cs="Microsoft Sans Serif" w:ascii="Microsoft Sans Serif" w:hAnsi="Microsoft Sans Serif" w:eastAsiaTheme="minorEastAsia"/>
                <w:sz w:val="24"/>
                <w:szCs w:val="24"/>
                <w:lang w:val="en-US" w:eastAsia="ru-RU" w:bidi="ru-RU"/>
              </w:rPr>
              <w:t>0.0008</w:t>
            </w:r>
          </w:p>
        </w:tc>
      </w:tr>
      <w:tr>
        <w:trPr>
          <w:trHeight w:val="992" w:hRule="atLeast"/>
        </w:trPr>
        <w:tc>
          <w:tcPr>
            <w:tcW w:w="4620" w:type="dxa"/>
            <w:tcBorders>
              <w:top w:val="nil"/>
              <w:right w:val="nil"/>
            </w:tcBorders>
            <w:vAlign w:val="center"/>
          </w:tcPr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Microsoft Sans Serif" w:cs="Microsoft Sans Serif" w:ascii="Microsoft Sans Serif" w:hAnsi="Microsoft Sans Serif"/>
                <w:sz w:val="24"/>
                <w:szCs w:val="24"/>
                <w:lang w:eastAsia="ru-RU" w:bidi="ru-RU"/>
              </w:rPr>
              <w:t xml:space="preserve">0.00064245768352578581 0.00061239369122668454 0.00028079688528838767 0.00047716610055106748 0.00076325613912446458 </w:t>
            </w:r>
          </w:p>
        </w:tc>
        <w:tc>
          <w:tcPr>
            <w:tcW w:w="4140" w:type="dxa"/>
            <w:tcBorders>
              <w:top w:val="nil"/>
            </w:tcBorders>
            <w:vAlign w:val="center"/>
          </w:tcPr>
          <w:p>
            <w:pPr>
              <w:pStyle w:val="Normal"/>
              <w:suppressAutoHyphens w:val="true"/>
              <w:bidi w:val="0"/>
              <w:spacing w:before="0" w:after="0"/>
              <w:ind w:left="0" w:right="0" w:hanging="0"/>
              <w:jc w:val="center"/>
              <w:rPr>
                <w:rFonts w:ascii="Microsoft Sans Serif" w:hAnsi="Microsoft Sans Serif" w:eastAsia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eastAsia="Microsoft Sans Serif" w:cs="Microsoft Sans Serif" w:ascii="Microsoft Sans Serif" w:hAnsi="Microsoft Sans Serif"/>
                <w:sz w:val="24"/>
                <w:szCs w:val="24"/>
                <w:lang w:eastAsia="ru-RU" w:bidi="ru-RU"/>
              </w:rPr>
              <w:t xml:space="preserve">0.00064245768352578570 0.00061239369122668497 0.00028079688528838783 0.00047716610055106726 0.00076325613912446501 </w:t>
            </w:r>
          </w:p>
        </w:tc>
      </w:tr>
    </w:tbl>
    <w:p>
      <w:pPr>
        <w:pStyle w:val="Style16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 w:themeColor="text1"/>
          <w:sz w:val="26"/>
          <w:szCs w:val="26"/>
          <w:u w:val="none"/>
          <w:effect w:val="none"/>
        </w:rPr>
      </w:r>
    </w:p>
    <w:p>
      <w:pPr>
        <w:pStyle w:val="Style16"/>
        <w:rPr>
          <w:rFonts w:ascii="Times New Roman" w:hAnsi="Times New Roman" w:cs="Times New Roman"/>
          <w:b/>
          <w:b/>
          <w:bCs/>
          <w:i w:val="false"/>
          <w:caps w:val="false"/>
          <w:smallCaps w:val="false"/>
          <w:strike w:val="false"/>
          <w:dstrike w:val="false"/>
          <w:color w:val="000000" w:themeColor="text1"/>
          <w:sz w:val="26"/>
          <w:szCs w:val="26"/>
          <w:u w:val="none"/>
          <w:effect w:val="none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 w:themeColor="text1"/>
          <w:sz w:val="26"/>
          <w:szCs w:val="26"/>
          <w:u w:val="none"/>
          <w:effect w:val="none"/>
        </w:rPr>
        <w:t xml:space="preserve">Тестовый пример </w:t>
      </w: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 w:themeColor="text1"/>
          <w:sz w:val="26"/>
          <w:szCs w:val="26"/>
          <w:u w:val="none"/>
          <w:effect w:val="none"/>
        </w:rPr>
        <w:t>7</w:t>
      </w: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 w:themeColor="text1"/>
          <w:sz w:val="26"/>
          <w:szCs w:val="26"/>
          <w:u w:val="none"/>
          <w:effect w:val="none"/>
        </w:rPr>
        <w:t>.</w:t>
      </w:r>
    </w:p>
    <w:p>
      <w:pPr>
        <w:pStyle w:val="Style16"/>
        <w:rPr>
          <w:rFonts w:ascii="Times New Roman" w:hAnsi="Times New Roman" w:cs="Times New Roman"/>
          <w:b/>
          <w:b/>
          <w:bCs/>
          <w:i w:val="false"/>
          <w:caps w:val="false"/>
          <w:smallCaps w:val="false"/>
          <w:strike w:val="false"/>
          <w:dstrike w:val="false"/>
          <w:color w:val="000000" w:themeColor="text1"/>
          <w:sz w:val="26"/>
          <w:szCs w:val="26"/>
          <w:u w:val="none"/>
          <w:effect w:val="none"/>
        </w:rPr>
      </w:pPr>
      <w: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-43815</wp:posOffset>
            </wp:positionH>
            <wp:positionV relativeFrom="paragraph">
              <wp:posOffset>635</wp:posOffset>
            </wp:positionV>
            <wp:extent cx="3667125" cy="1704975"/>
            <wp:effectExtent l="0" t="0" r="0" b="0"/>
            <wp:wrapTopAndBottom/>
            <wp:docPr id="2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3661410</wp:posOffset>
            </wp:positionH>
            <wp:positionV relativeFrom="paragraph">
              <wp:posOffset>561975</wp:posOffset>
            </wp:positionV>
            <wp:extent cx="1762125" cy="257175"/>
            <wp:effectExtent l="0" t="0" r="0" b="0"/>
            <wp:wrapSquare wrapText="largest"/>
            <wp:docPr id="2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3347085</wp:posOffset>
            </wp:positionH>
            <wp:positionV relativeFrom="paragraph">
              <wp:posOffset>2495550</wp:posOffset>
            </wp:positionV>
            <wp:extent cx="1876425" cy="266700"/>
            <wp:effectExtent l="0" t="0" r="0" b="0"/>
            <wp:wrapSquare wrapText="largest"/>
            <wp:docPr id="2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posOffset>118110</wp:posOffset>
            </wp:positionH>
            <wp:positionV relativeFrom="paragraph">
              <wp:posOffset>1932305</wp:posOffset>
            </wp:positionV>
            <wp:extent cx="2733675" cy="1704975"/>
            <wp:effectExtent l="0" t="0" r="0" b="0"/>
            <wp:wrapTopAndBottom/>
            <wp:docPr id="2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posOffset>51435</wp:posOffset>
            </wp:positionH>
            <wp:positionV relativeFrom="paragraph">
              <wp:posOffset>4048125</wp:posOffset>
            </wp:positionV>
            <wp:extent cx="4410075" cy="1695450"/>
            <wp:effectExtent l="0" t="0" r="0" b="0"/>
            <wp:wrapTopAndBottom/>
            <wp:docPr id="2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 w:themeColor="text1"/>
          <w:sz w:val="26"/>
          <w:szCs w:val="26"/>
          <w:u w:val="none"/>
          <w:effect w:val="none"/>
        </w:rPr>
        <w:t>Т</w:t>
      </w: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 w:themeColor="text1"/>
          <w:sz w:val="26"/>
          <w:szCs w:val="26"/>
          <w:u w:val="none"/>
          <w:effect w:val="none"/>
        </w:rPr>
        <w:t>естовый пример 8.</w:t>
      </w:r>
    </w:p>
    <w:p>
      <w:pPr>
        <w:pStyle w:val="Style16"/>
        <w:rPr>
          <w:rFonts w:ascii="Times New Roman" w:hAnsi="Times New Roman" w:cs="Times New Roman"/>
          <w:b/>
          <w:b/>
          <w:bCs/>
          <w:i w:val="false"/>
          <w:caps w:val="false"/>
          <w:smallCaps w:val="false"/>
          <w:strike w:val="false"/>
          <w:dstrike w:val="false"/>
          <w:color w:val="000000" w:themeColor="text1"/>
          <w:sz w:val="28"/>
          <w:szCs w:val="28"/>
          <w:u w:val="none"/>
          <w:effect w:val="none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 w:themeColor="text1"/>
          <w:sz w:val="28"/>
          <w:szCs w:val="28"/>
          <w:u w:val="none"/>
          <w:effect w:val="none"/>
        </w:rPr>
        <w:t>Тестовый пример 9.</w:t>
      </w:r>
    </w:p>
    <w:p>
      <w:pPr>
        <w:pStyle w:val="Style16"/>
        <w:rPr>
          <w:rFonts w:ascii="Times New Roman" w:hAnsi="Times New Roman" w:cs="Times New Roman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000000" w:themeColor="text1"/>
          <w:sz w:val="28"/>
          <w:szCs w:val="28"/>
          <w:u w:val="none"/>
          <w:effect w:val="non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 w:themeColor="text1"/>
          <w:sz w:val="28"/>
          <w:szCs w:val="28"/>
          <w:u w:val="none"/>
          <w:effect w:val="none"/>
        </w:rPr>
        <w:t>Малые изменения входных данных:</w:t>
      </w:r>
    </w:p>
    <w:p>
      <w:pPr>
        <w:pStyle w:val="Style16"/>
        <w:rPr>
          <w:rFonts w:ascii="Times New Roman" w:hAnsi="Times New Roman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 w:themeColor="text1"/>
          <w:sz w:val="28"/>
          <w:szCs w:val="28"/>
          <w:u w:val="none"/>
          <w:effect w:val="none"/>
        </w:rPr>
      </w:r>
    </w:p>
    <w:p>
      <w:pPr>
        <w:pStyle w:val="Style16"/>
        <w:rPr>
          <w:rFonts w:ascii="Times New Roman" w:hAnsi="Times New Roman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 w:themeColor="text1"/>
          <w:sz w:val="28"/>
          <w:szCs w:val="28"/>
          <w:u w:val="none"/>
          <w:effect w:val="none"/>
        </w:rPr>
      </w:r>
    </w:p>
    <w:p>
      <w:pPr>
        <w:pStyle w:val="Style16"/>
        <w:rPr>
          <w:rFonts w:ascii="Times New Roman" w:hAnsi="Times New Roman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 w:themeColor="text1"/>
          <w:sz w:val="28"/>
          <w:szCs w:val="28"/>
          <w:u w:val="none"/>
          <w:effect w:val="none"/>
        </w:rP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posOffset>165735</wp:posOffset>
            </wp:positionH>
            <wp:positionV relativeFrom="paragraph">
              <wp:posOffset>133350</wp:posOffset>
            </wp:positionV>
            <wp:extent cx="1628775" cy="504825"/>
            <wp:effectExtent l="0" t="0" r="0" b="0"/>
            <wp:wrapTopAndBottom/>
            <wp:docPr id="2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posOffset>2480310</wp:posOffset>
            </wp:positionH>
            <wp:positionV relativeFrom="paragraph">
              <wp:posOffset>635</wp:posOffset>
            </wp:positionV>
            <wp:extent cx="828675" cy="228600"/>
            <wp:effectExtent l="0" t="0" r="0" b="0"/>
            <wp:wrapSquare wrapText="largest"/>
            <wp:docPr id="30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rPr>
          <w:rFonts w:ascii="Times New Roman" w:hAnsi="Times New Roman" w:cs="Times New Roman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000000" w:themeColor="text1"/>
          <w:sz w:val="28"/>
          <w:szCs w:val="28"/>
          <w:u w:val="none"/>
          <w:effect w:val="non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 w:themeColor="text1"/>
          <w:sz w:val="28"/>
          <w:szCs w:val="28"/>
          <w:u w:val="none"/>
          <w:effect w:val="none"/>
        </w:rPr>
        <w:t xml:space="preserve">Ответ:  5.000000000010362378 2.000000000004440892 </w:t>
      </w:r>
    </w:p>
    <w:p>
      <w:pPr>
        <w:pStyle w:val="Style16"/>
        <w:rPr>
          <w:rFonts w:ascii="Times New Roman" w:hAnsi="Times New Roman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 w:themeColor="text1"/>
          <w:sz w:val="28"/>
          <w:szCs w:val="28"/>
          <w:u w:val="none"/>
          <w:effect w:val="none"/>
        </w:rPr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posOffset>99060</wp:posOffset>
            </wp:positionH>
            <wp:positionV relativeFrom="paragraph">
              <wp:posOffset>190500</wp:posOffset>
            </wp:positionV>
            <wp:extent cx="1628775" cy="504825"/>
            <wp:effectExtent l="0" t="0" r="0" b="0"/>
            <wp:wrapTopAndBottom/>
            <wp:docPr id="3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posOffset>2484755</wp:posOffset>
            </wp:positionH>
            <wp:positionV relativeFrom="paragraph">
              <wp:posOffset>113665</wp:posOffset>
            </wp:positionV>
            <wp:extent cx="457200" cy="200025"/>
            <wp:effectExtent l="0" t="0" r="0" b="0"/>
            <wp:wrapSquare wrapText="largest"/>
            <wp:docPr id="32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rPr>
          <w:rFonts w:ascii="Times New Roman" w:hAnsi="Times New Roman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 w:themeColor="text1"/>
          <w:sz w:val="28"/>
          <w:szCs w:val="28"/>
          <w:u w:val="none"/>
          <w:effect w:val="none"/>
        </w:rPr>
      </w:r>
    </w:p>
    <w:p>
      <w:pPr>
        <w:pStyle w:val="Style16"/>
        <w:rPr>
          <w:rFonts w:ascii="Times New Roman" w:hAnsi="Times New Roman" w:cs="Times New Roman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000000" w:themeColor="text1"/>
          <w:sz w:val="28"/>
          <w:szCs w:val="28"/>
          <w:u w:val="none"/>
          <w:effect w:val="non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 w:themeColor="text1"/>
          <w:sz w:val="28"/>
          <w:szCs w:val="28"/>
          <w:u w:val="none"/>
          <w:effect w:val="none"/>
        </w:rPr>
        <w:t xml:space="preserve">Ответ: 0.33333333333333331483 0.00000000000000000000 </w:t>
      </w:r>
    </w:p>
    <w:p>
      <w:pPr>
        <w:pStyle w:val="Style16"/>
        <w:rPr>
          <w:rFonts w:ascii="Times New Roman" w:hAnsi="Times New Roman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 w:themeColor="text1"/>
          <w:sz w:val="28"/>
          <w:szCs w:val="28"/>
          <w:u w:val="none"/>
          <w:effect w:val="none"/>
        </w:rPr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posOffset>80010</wp:posOffset>
            </wp:positionH>
            <wp:positionV relativeFrom="paragraph">
              <wp:posOffset>57150</wp:posOffset>
            </wp:positionV>
            <wp:extent cx="942975" cy="409575"/>
            <wp:effectExtent l="0" t="0" r="0" b="0"/>
            <wp:wrapTopAndBottom/>
            <wp:docPr id="33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posOffset>2423160</wp:posOffset>
            </wp:positionH>
            <wp:positionV relativeFrom="paragraph">
              <wp:posOffset>57785</wp:posOffset>
            </wp:positionV>
            <wp:extent cx="828675" cy="228600"/>
            <wp:effectExtent l="0" t="0" r="0" b="0"/>
            <wp:wrapSquare wrapText="largest"/>
            <wp:docPr id="34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rPr>
          <w:rFonts w:ascii="Times New Roman" w:hAnsi="Times New Roman" w:cs="Times New Roman"/>
          <w:b/>
          <w:b/>
          <w:color w:val="000000" w:themeColor="text1"/>
          <w:sz w:val="36"/>
        </w:rPr>
      </w:pPr>
      <w:r>
        <w:rPr/>
      </w:r>
    </w:p>
    <w:p>
      <w:pPr>
        <w:pStyle w:val="Style16"/>
        <w:rPr>
          <w:rFonts w:ascii="Times New Roman" w:hAnsi="Times New Roman" w:cs="Times New Roman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000000" w:themeColor="text1"/>
          <w:sz w:val="28"/>
          <w:szCs w:val="28"/>
          <w:u w:val="none"/>
          <w:effect w:val="non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 w:themeColor="text1"/>
          <w:sz w:val="28"/>
          <w:szCs w:val="28"/>
          <w:u w:val="none"/>
          <w:effect w:val="none"/>
        </w:rPr>
        <w:t xml:space="preserve">Ответ: Singular matrix </w:t>
      </w:r>
    </w:p>
    <w:p>
      <w:pPr>
        <w:pStyle w:val="1"/>
        <w:rPr>
          <w:rFonts w:ascii="Times New Roman" w:hAnsi="Times New Roman" w:cs="Times New Roman"/>
          <w:b/>
          <w:b/>
          <w:color w:val="000000" w:themeColor="text1"/>
          <w:sz w:val="36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color w:val="000000" w:themeColor="text1"/>
          <w:sz w:val="36"/>
        </w:rPr>
      </w:pPr>
      <w:r>
        <w:rPr/>
      </w:r>
    </w:p>
    <w:p>
      <w:pPr>
        <w:pStyle w:val="1"/>
        <w:rPr>
          <w:rFonts w:ascii="Times New Roman" w:hAnsi="Times New Roman" w:cs="Times New Roman"/>
          <w:b/>
          <w:b/>
          <w:color w:val="000000" w:themeColor="text1"/>
          <w:sz w:val="36"/>
        </w:rPr>
      </w:pPr>
      <w:r>
        <w:rPr/>
      </w:r>
    </w:p>
    <w:p>
      <w:pPr>
        <w:pStyle w:val="1"/>
        <w:rPr>
          <w:rFonts w:ascii="Times New Roman" w:hAnsi="Times New Roman" w:cs="Times New Roman"/>
          <w:b/>
          <w:b/>
          <w:color w:val="000000" w:themeColor="text1"/>
          <w:sz w:val="36"/>
        </w:rPr>
      </w:pPr>
      <w:r>
        <w:rPr/>
      </w:r>
    </w:p>
    <w:p>
      <w:pPr>
        <w:pStyle w:val="1"/>
        <w:rPr>
          <w:rFonts w:ascii="Times New Roman" w:hAnsi="Times New Roman" w:cs="Times New Roman"/>
          <w:b/>
          <w:b/>
          <w:color w:val="000000" w:themeColor="text1"/>
          <w:sz w:val="36"/>
        </w:rPr>
      </w:pPr>
      <w:r>
        <w:rPr/>
      </w:r>
    </w:p>
    <w:p>
      <w:pPr>
        <w:pStyle w:val="1"/>
        <w:rPr>
          <w:rFonts w:ascii="Times New Roman" w:hAnsi="Times New Roman" w:cs="Times New Roman"/>
          <w:b/>
          <w:b/>
          <w:color w:val="000000" w:themeColor="text1"/>
          <w:sz w:val="36"/>
        </w:rPr>
      </w:pPr>
      <w:r>
        <w:rPr/>
      </w:r>
    </w:p>
    <w:p>
      <w:pPr>
        <w:pStyle w:val="1"/>
        <w:rPr>
          <w:rFonts w:ascii="Times New Roman" w:hAnsi="Times New Roman" w:cs="Times New Roman"/>
          <w:b/>
          <w:b/>
          <w:color w:val="000000" w:themeColor="text1"/>
          <w:sz w:val="36"/>
        </w:rPr>
      </w:pPr>
      <w:r>
        <w:rPr/>
      </w:r>
    </w:p>
    <w:p>
      <w:pPr>
        <w:pStyle w:val="1"/>
        <w:rPr>
          <w:rFonts w:ascii="Times New Roman" w:hAnsi="Times New Roman" w:cs="Times New Roman"/>
          <w:b/>
          <w:b/>
          <w:color w:val="000000" w:themeColor="text1"/>
          <w:sz w:val="36"/>
        </w:rPr>
      </w:pPr>
      <w:r>
        <w:rPr/>
      </w:r>
    </w:p>
    <w:p>
      <w:pPr>
        <w:pStyle w:val="1"/>
        <w:rPr>
          <w:rFonts w:ascii="Times New Roman" w:hAnsi="Times New Roman" w:cs="Times New Roman"/>
          <w:b/>
          <w:b/>
          <w:color w:val="000000" w:themeColor="text1"/>
          <w:sz w:val="36"/>
        </w:rPr>
      </w:pPr>
      <w:r>
        <w:rPr/>
      </w:r>
    </w:p>
    <w:p>
      <w:pPr>
        <w:pStyle w:val="1"/>
        <w:rPr>
          <w:rFonts w:ascii="Times New Roman" w:hAnsi="Times New Roman" w:cs="Times New Roman"/>
          <w:b/>
          <w:b/>
          <w:color w:val="000000" w:themeColor="text1"/>
          <w:sz w:val="36"/>
        </w:rPr>
      </w:pPr>
      <w:r>
        <w:rPr/>
      </w:r>
    </w:p>
    <w:p>
      <w:pPr>
        <w:pStyle w:val="1"/>
        <w:rPr>
          <w:rFonts w:ascii="Times New Roman" w:hAnsi="Times New Roman" w:cs="Times New Roman"/>
          <w:b/>
          <w:b/>
          <w:color w:val="000000" w:themeColor="text1"/>
          <w:sz w:val="36"/>
        </w:rPr>
      </w:pPr>
      <w:bookmarkStart w:id="7" w:name="_Toc65424829"/>
      <w:r>
        <w:rPr>
          <w:rFonts w:cs="Times New Roman" w:ascii="Times New Roman" w:hAnsi="Times New Roman"/>
          <w:b/>
          <w:color w:val="000000" w:themeColor="text1"/>
          <w:sz w:val="36"/>
        </w:rPr>
        <w:t>Оценка</w:t>
      </w:r>
      <w:bookmarkEnd w:id="7"/>
    </w:p>
    <w:p>
      <w:pPr>
        <w:pStyle w:val="Normal"/>
        <w:rPr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0" w:themeColor="text1"/>
          <w:sz w:val="28"/>
          <w:szCs w:val="28"/>
        </w:rPr>
        <w:t>Следующая функция производит проверку на допустимость погрешности, однако для полной уверенности посчитаем относительную погрешность вручную.</w:t>
      </w:r>
    </w:p>
    <w:p>
      <w:pPr>
        <w:pStyle w:val="Normal"/>
        <w:rPr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0" w:themeColor="text1"/>
          <w:sz w:val="28"/>
          <w:szCs w:val="28"/>
        </w:rPr>
        <w:drawing>
          <wp:inline distT="0" distB="0" distL="0" distR="0">
            <wp:extent cx="4353560" cy="2105025"/>
            <wp:effectExtent l="0" t="0" r="0" b="0"/>
            <wp:docPr id="35" name="Рисунок 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71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6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eastAsia="" w:eastAsiaTheme="minorEastAsia"/>
          <w:sz w:val="28"/>
          <w:lang w:val="en-US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∆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d>
          <m:dPr>
            <m:begChr m:val="|"/>
            <m:endChr m:val="|"/>
          </m:dPr>
          <m:e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0,2998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0.2998297756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0,0000297756</m:t>
        </m:r>
      </m:oMath>
    </w:p>
    <w:p>
      <w:pPr>
        <w:pStyle w:val="Normal"/>
        <w:jc w:val="center"/>
        <w:rPr>
          <w:rFonts w:eastAsia="" w:eastAsiaTheme="minorEastAsia"/>
          <w:sz w:val="28"/>
          <w:lang w:val="en-US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∆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d>
          <m:dPr>
            <m:begChr m:val="|"/>
            <m:endChr m:val="|"/>
          </m:dPr>
          <m:e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0,4729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0,4729425309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0,0000425309</m:t>
        </m:r>
      </m:oMath>
      <w:r>
        <w:rPr>
          <w:rFonts w:eastAsia="" w:eastAsiaTheme="minorEastAsia"/>
          <w:sz w:val="28"/>
          <w:lang w:val="en-US"/>
        </w:rPr>
        <w:t xml:space="preserve">             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∆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d>
          <m:dPr>
            <m:begChr m:val="|"/>
            <m:endChr m:val="|"/>
          </m:dPr>
          <m:e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</m:oMath>
      <w:r>
        <w:rPr>
          <w:rFonts w:eastAsia="" w:eastAsiaTheme="minorEastAsia"/>
          <w:sz w:val="28"/>
          <w:lang w:val="en-US"/>
        </w:rPr>
        <w:t>0,2029-0,2029398289=0,0000398289</w:t>
      </w:r>
      <w:r>
        <w:rPr/>
      </w:r>
      <m:oMath xmlns:m="http://schemas.openxmlformats.org/officeDocument/2006/math"/>
      <w:r>
        <w:rPr>
          <w:sz w:val="28"/>
          <w:lang w:val="en-US"/>
        </w:rPr>
        <w:t xml:space="preserve">             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∆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d>
          <m:dPr>
            <m:begChr m:val="|"/>
            <m:endChr m:val="|"/>
          </m:dPr>
          <m:e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0,3909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0,3909024091</m:t>
        </m:r>
        <m:r>
          <w:rPr>
            <w:rFonts w:ascii="Cambria Math" w:hAnsi="Cambria Math"/>
          </w:rPr>
          <m:t xml:space="preserve">=</m:t>
        </m:r>
      </m:oMath>
      <w:r>
        <w:rPr>
          <w:rFonts w:eastAsia="" w:eastAsiaTheme="minorEastAsia"/>
          <w:sz w:val="28"/>
          <w:lang w:val="en-US"/>
        </w:rPr>
        <w:t>0,0000024091</w:t>
      </w:r>
      <w:r>
        <w:rPr/>
      </w:r>
      <m:oMath xmlns:m="http://schemas.openxmlformats.org/officeDocument/2006/math"/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∆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5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d>
          <m:dPr>
            <m:begChr m:val="|"/>
            <m:endChr m:val="|"/>
          </m:dPr>
          <m:e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5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0,6355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0,6355185374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0,0000185374</m:t>
        </m:r>
      </m:oMath>
    </w:p>
    <w:p>
      <w:pPr>
        <w:pStyle w:val="Normal"/>
        <w:jc w:val="center"/>
        <w:rPr>
          <w:rFonts w:eastAsia="" w:eastAsiaTheme="minorEastAsia"/>
          <w:sz w:val="28"/>
          <w:lang w:val="en-US"/>
        </w:rPr>
      </w:pPr>
      <w:r>
        <w:rPr>
          <w:rFonts w:eastAsia="" w:eastAsiaTheme="minorEastAsia"/>
          <w:sz w:val="28"/>
          <w:lang w:val="en-US"/>
        </w:rPr>
      </w:r>
    </w:p>
    <w:p>
      <w:pPr>
        <w:pStyle w:val="Normal"/>
        <w:jc w:val="center"/>
        <w:rPr>
          <w:i/>
          <w:i/>
          <w:sz w:val="28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δ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∆</m:t>
            </m:r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d>
          </m:num>
          <m:den>
            <m:d>
              <m:dPr>
                <m:begChr m:val="|"/>
                <m:endChr m:val="|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d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0,0000297756</m:t>
            </m:r>
          </m:num>
          <m:den>
            <m:r>
              <w:rPr>
                <w:rFonts w:ascii="Cambria Math" w:hAnsi="Cambria Math"/>
              </w:rPr>
              <m:t xml:space="preserve">0,2998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0.0000993182</m:t>
        </m:r>
      </m:oMath>
    </w:p>
    <w:p>
      <w:pPr>
        <w:pStyle w:val="Normal"/>
        <w:jc w:val="center"/>
        <w:rPr>
          <w:i/>
          <w:i/>
          <w:sz w:val="28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δ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∆</m:t>
            </m:r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d>
          </m:num>
          <m:den>
            <m:d>
              <m:dPr>
                <m:begChr m:val="|"/>
                <m:endChr m:val="|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d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0,0000425309</m:t>
            </m:r>
          </m:num>
          <m:den>
            <m:r>
              <w:rPr>
                <w:rFonts w:ascii="Cambria Math" w:hAnsi="Cambria Math"/>
              </w:rPr>
              <m:t xml:space="preserve">0,4729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0.0000899364</m:t>
        </m:r>
      </m:oMath>
    </w:p>
    <w:p>
      <w:pPr>
        <w:pStyle w:val="Normal"/>
        <w:jc w:val="center"/>
        <w:rPr>
          <w:rFonts w:eastAsia="Times New Roman"/>
          <w:i/>
          <w:i/>
          <w:sz w:val="28"/>
          <w:lang w:val="en-US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δ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∆</m:t>
            </m:r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d>
          </m:num>
          <m:den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r>
              <w:rPr>
                <w:rFonts w:ascii="Cambria Math" w:hAnsi="Cambria Math"/>
              </w:rPr>
              <m:t xml:space="preserve">∨</m:t>
            </m:r>
            <m:r>
              <w:rPr>
                <w:rFonts w:ascii="Cambria Math" w:hAnsi="Cambria Math"/>
              </w:rPr>
              <m:t xml:space="preserve">=</m:t>
            </m:r>
            <m:f>
              <m:num>
                <m:r>
                  <w:rPr>
                    <w:rFonts w:ascii="Cambria Math" w:hAnsi="Cambria Math"/>
                  </w:rPr>
                  <m:t xml:space="preserve">0,0000398289</m:t>
                </m:r>
              </m:num>
              <m:den>
                <m:r>
                  <w:rPr>
                    <w:rFonts w:ascii="Cambria Math" w:hAnsi="Cambria Math"/>
                  </w:rPr>
                  <m:t xml:space="preserve">0,2029</m:t>
                </m:r>
              </m:den>
            </m:f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0.0001962982</m:t>
            </m:r>
          </m:den>
        </m:f>
      </m:oMath>
    </w:p>
    <w:p>
      <w:pPr>
        <w:pStyle w:val="Normal"/>
        <w:ind w:left="708" w:firstLine="708"/>
        <w:jc w:val="center"/>
        <w:rPr>
          <w:i/>
          <w:i/>
          <w:sz w:val="28"/>
          <w:lang w:val="en-US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δ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∆</m:t>
            </m:r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4</m:t>
                    </m:r>
                  </m:sub>
                </m:sSub>
              </m:e>
            </m:d>
          </m:num>
          <m:den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r>
              <w:rPr>
                <w:rFonts w:ascii="Cambria Math" w:hAnsi="Cambria Math"/>
              </w:rPr>
              <m:t xml:space="preserve">∨</m:t>
            </m:r>
            <m:r>
              <w:rPr>
                <w:rFonts w:ascii="Cambria Math" w:hAnsi="Cambria Math"/>
              </w:rPr>
              <m:t xml:space="preserve">=</m:t>
            </m:r>
            <m:f>
              <m:num>
                <m:r>
                  <w:rPr>
                    <w:rFonts w:ascii="Cambria Math" w:hAnsi="Cambria Math"/>
                  </w:rPr>
                  <m:t xml:space="preserve">0,0000024091</m:t>
                </m:r>
              </m:num>
              <m:den>
                <m:r>
                  <w:rPr>
                    <w:rFonts w:ascii="Cambria Math" w:hAnsi="Cambria Math"/>
                  </w:rPr>
                  <m:t xml:space="preserve">0,3909</m:t>
                </m:r>
              </m:den>
            </m:f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0.0000061630</m:t>
            </m:r>
          </m:den>
        </m:f>
      </m:oMath>
    </w:p>
    <w:p>
      <w:pPr>
        <w:pStyle w:val="Normal"/>
        <w:jc w:val="center"/>
        <w:rPr>
          <w:sz w:val="28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δ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5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∆</m:t>
            </m:r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5</m:t>
                    </m:r>
                  </m:sub>
                </m:sSub>
              </m:e>
            </m:d>
          </m:num>
          <m:den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5</m:t>
                </m:r>
              </m:sub>
            </m:sSub>
            <m:r>
              <w:rPr>
                <w:rFonts w:ascii="Cambria Math" w:hAnsi="Cambria Math"/>
              </w:rPr>
              <m:t xml:space="preserve">∨</m:t>
            </m:r>
            <m:r>
              <w:rPr>
                <w:rFonts w:ascii="Cambria Math" w:hAnsi="Cambria Math"/>
              </w:rPr>
              <m:t xml:space="preserve">=</m:t>
            </m:r>
            <m:f>
              <m:num>
                <m:r>
                  <w:rPr>
                    <w:rFonts w:ascii="Cambria Math" w:hAnsi="Cambria Math"/>
                  </w:rPr>
                  <m:t xml:space="preserve">0,0000185374</m:t>
                </m:r>
              </m:num>
              <m:den>
                <m:r>
                  <w:rPr>
                    <w:rFonts w:ascii="Cambria Math" w:hAnsi="Cambria Math"/>
                  </w:rPr>
                  <m:t xml:space="preserve">0,6355</m:t>
                </m:r>
              </m:den>
            </m:f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0.0000291698</m:t>
            </m:r>
          </m:den>
        </m:f>
      </m:oMath>
      <w:r>
        <w:br w:type="page"/>
      </w:r>
    </w:p>
    <w:p>
      <w:pPr>
        <w:pStyle w:val="1"/>
        <w:rPr>
          <w:rFonts w:ascii="Times New Roman" w:hAnsi="Times New Roman" w:cs="Times New Roman"/>
          <w:b/>
          <w:b/>
          <w:color w:val="000000" w:themeColor="text1"/>
          <w:sz w:val="36"/>
        </w:rPr>
      </w:pPr>
      <w:bookmarkStart w:id="8" w:name="_Toc65424830"/>
      <w:r>
        <w:rPr>
          <w:rFonts w:cs="Times New Roman" w:ascii="Times New Roman" w:hAnsi="Times New Roman"/>
          <w:b/>
          <w:color w:val="000000" w:themeColor="text1"/>
          <w:sz w:val="36"/>
        </w:rPr>
        <w:t>Выводы</w:t>
      </w:r>
      <w:bookmarkEnd w:id="8"/>
    </w:p>
    <w:p>
      <w:pPr>
        <w:pStyle w:val="Normal"/>
        <w:suppressAutoHyphens w:val="true"/>
        <w:spacing w:lineRule="auto" w:line="276"/>
        <w:ind w:firstLine="709"/>
        <w:jc w:val="both"/>
        <w:textAlignment w:val="baseline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F" w:cs="Times New Roman" w:ascii="Times New Roman" w:hAnsi="Times New Roman"/>
          <w:sz w:val="28"/>
          <w:szCs w:val="28"/>
        </w:rPr>
        <w:t xml:space="preserve">Таким образом, в ходе выполнения лабораторной работы был применён метод Гаусса, </w:t>
      </w:r>
      <w:r>
        <w:rPr>
          <w:rFonts w:eastAsia="Times New Roman" w:cs="Times New Roman" w:ascii="Times New Roman" w:hAnsi="Times New Roman"/>
          <w:sz w:val="28"/>
          <w:szCs w:val="28"/>
        </w:rPr>
        <w:t>метод Гаусса с выбором главного элемента по</w:t>
      </w:r>
      <w:r>
        <w:rPr>
          <w:rFonts w:eastAsia="F" w:cs="Times New Roman" w:ascii="Times New Roman" w:hAnsi="Times New Roman"/>
          <w:sz w:val="28"/>
          <w:szCs w:val="28"/>
        </w:rPr>
        <w:t xml:space="preserve"> столбцу (схема частичного выбора) и </w:t>
      </w:r>
      <w:r>
        <w:rPr>
          <w:rFonts w:eastAsia="Times New Roman" w:cs="Times New Roman" w:ascii="Times New Roman" w:hAnsi="Times New Roman"/>
          <w:sz w:val="28"/>
          <w:szCs w:val="28"/>
        </w:rPr>
        <w:t>метод Гаусса с выбором главного элемента по всей матрице (схема полного выбора)</w:t>
      </w:r>
      <w:r>
        <w:rPr>
          <w:rFonts w:eastAsia="F" w:cs="Times New Roman" w:ascii="Times New Roman" w:hAnsi="Times New Roman"/>
          <w:sz w:val="28"/>
          <w:szCs w:val="28"/>
        </w:rPr>
        <w:t xml:space="preserve"> для решения системы линейных уравнений, рассмотре</w:t>
      </w:r>
      <w:r>
        <w:rPr>
          <w:rFonts w:eastAsia="F" w:cs="Times New Roman" w:ascii="Times New Roman" w:hAnsi="Times New Roman"/>
          <w:sz w:val="28"/>
          <w:szCs w:val="28"/>
        </w:rPr>
        <w:t>ны</w:t>
      </w:r>
      <w:r>
        <w:rPr>
          <w:rFonts w:eastAsia="F" w:cs="Times New Roman" w:ascii="Times New Roman" w:hAnsi="Times New Roman"/>
          <w:sz w:val="28"/>
          <w:szCs w:val="28"/>
        </w:rPr>
        <w:t xml:space="preserve"> решени</w:t>
      </w:r>
      <w:r>
        <w:rPr>
          <w:rFonts w:eastAsia="F" w:cs="Times New Roman" w:ascii="Times New Roman" w:hAnsi="Times New Roman"/>
          <w:sz w:val="28"/>
          <w:szCs w:val="28"/>
        </w:rPr>
        <w:t xml:space="preserve">я </w:t>
      </w:r>
      <w:r>
        <w:rPr>
          <w:rFonts w:eastAsia="F" w:cs="Times New Roman" w:ascii="Times New Roman" w:hAnsi="Times New Roman"/>
          <w:sz w:val="28"/>
          <w:szCs w:val="28"/>
        </w:rPr>
        <w:t xml:space="preserve">СЛАУ методом Гаусса на конкретном примере,составлены алгоритмы и созданы реализации соответствующих программ на языке </w:t>
      </w:r>
      <w:r>
        <w:rPr>
          <w:rFonts w:eastAsia="F" w:cs="Times New Roman" w:ascii="Times New Roman" w:hAnsi="Times New Roman"/>
          <w:sz w:val="28"/>
          <w:szCs w:val="28"/>
          <w:lang w:val="en-US"/>
        </w:rPr>
        <w:t>Python</w:t>
      </w:r>
      <w:r>
        <w:rPr>
          <w:rFonts w:eastAsia="F" w:cs="Times New Roman" w:ascii="Times New Roman" w:hAnsi="Times New Roman"/>
          <w:sz w:val="28"/>
          <w:szCs w:val="28"/>
        </w:rPr>
        <w:t xml:space="preserve"> для решения поставленной задачи, также проведена оценка </w:t>
      </w:r>
      <w:r>
        <w:rPr>
          <w:rFonts w:eastAsia="F" w:cs="Times New Roman" w:ascii="Times New Roman" w:hAnsi="Times New Roman"/>
          <w:sz w:val="28"/>
          <w:szCs w:val="28"/>
        </w:rPr>
        <w:t>и проверена</w:t>
      </w:r>
      <w:r>
        <w:rPr/>
        <w:t xml:space="preserve"> правильность работы программы.</w:t>
      </w:r>
    </w:p>
    <w:p>
      <w:pPr>
        <w:pStyle w:val="Normal"/>
        <w:rPr/>
      </w:pPr>
      <w:r>
        <w:rPr/>
        <w:t>Итак, метод Гаусса применим к любой системе линейных уравнений,</w:t>
      </w:r>
    </w:p>
    <w:p>
      <w:pPr>
        <w:pStyle w:val="Normal"/>
        <w:rPr/>
      </w:pPr>
      <w:r>
        <w:rPr/>
        <w:t>он идеально подходит для решения систем, содержащих больше трех</w:t>
      </w:r>
    </w:p>
    <w:p>
      <w:pPr>
        <w:pStyle w:val="Normal"/>
        <w:rPr/>
      </w:pPr>
      <w:r>
        <w:rPr/>
        <w:t>линейных уравнений. Метод Гаусса решения СЛАУ с числовыми</w:t>
      </w:r>
    </w:p>
    <w:p>
      <w:pPr>
        <w:pStyle w:val="Normal"/>
        <w:rPr/>
      </w:pPr>
      <w:r>
        <w:rPr/>
        <w:t>коэффициентами в силу простоты и однотипности выполняемых операций</w:t>
      </w:r>
    </w:p>
    <w:p>
      <w:pPr>
        <w:pStyle w:val="Normal"/>
        <w:rPr/>
      </w:pPr>
      <w:r>
        <w:rPr/>
        <w:t>пригоден для счета на электронно-вычислительных машинах.</w:t>
      </w:r>
    </w:p>
    <w:p>
      <w:pPr>
        <w:pStyle w:val="Normal"/>
        <w:rPr/>
      </w:pPr>
      <w:r>
        <w:rPr/>
        <w:t>Достоинства метода:</w:t>
      </w:r>
    </w:p>
    <w:p>
      <w:pPr>
        <w:pStyle w:val="Normal"/>
        <w:rPr/>
      </w:pPr>
      <w:r>
        <w:rPr/>
        <w:t>1. менее трудоёмкий по сравнению с другими методами;</w:t>
      </w:r>
    </w:p>
    <w:p>
      <w:pPr>
        <w:pStyle w:val="Normal"/>
        <w:rPr/>
      </w:pPr>
      <w:r>
        <w:rPr/>
        <w:t>2. позволяет однозначно установить, совместна система или нет, и если</w:t>
      </w:r>
    </w:p>
    <w:p>
      <w:pPr>
        <w:pStyle w:val="Normal"/>
        <w:rPr/>
      </w:pPr>
      <w:r>
        <w:rPr/>
        <w:t>совместна, найти её решение;</w:t>
      </w:r>
    </w:p>
    <w:p>
      <w:pPr>
        <w:pStyle w:val="Normal"/>
        <w:rPr/>
      </w:pPr>
      <w:r>
        <w:rPr/>
        <w:t>3. позволяет найти максимальное число линейно независимых</w:t>
      </w:r>
    </w:p>
    <w:p>
      <w:pPr>
        <w:pStyle w:val="Normal"/>
        <w:rPr/>
      </w:pPr>
      <w:r>
        <w:rPr/>
        <w:t>уравнений – ранг матрицы системы.</w:t>
      </w:r>
    </w:p>
    <w:p>
      <w:pPr>
        <w:pStyle w:val="Normal"/>
        <w:rPr/>
      </w:pPr>
      <w:r>
        <w:rPr/>
        <w:t>Существенным недостатком этого метода является невозможность</w:t>
      </w:r>
    </w:p>
    <w:p>
      <w:pPr>
        <w:pStyle w:val="Normal"/>
        <w:rPr/>
      </w:pPr>
      <w:r>
        <w:rPr/>
        <w:t>сформулировать условия совместности и определенности системы в</w:t>
      </w:r>
    </w:p>
    <w:p>
      <w:pPr>
        <w:pStyle w:val="Normal"/>
        <w:rPr/>
      </w:pPr>
      <w:r>
        <w:rPr/>
        <w:t>зависимости от значений коэффициентов и свободных членов. С другой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t xml:space="preserve">стороны, даже в случае определенной системы этот метод не позволяет найти общие формулы, выражающие решение системы через ее коэффициенты и </w:t>
      </w:r>
      <w:r>
        <w:rPr/>
        <w:t>с</w:t>
      </w:r>
      <w:r>
        <w:rPr/>
        <w:t>вободные члены, которые необходимо иметь при теоретических исследованиях.</w:t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urier New">
    <w:charset w:val="01"/>
    <w:family w:val="auto"/>
    <w:pitch w:val="default"/>
  </w:font>
  <w:font w:name="Times New Roman">
    <w:charset w:val="01"/>
    <w:family w:val="auto"/>
    <w:pitch w:val="default"/>
  </w:font>
  <w:font w:name="Microsoft Sans Serif">
    <w:charset w:val="01"/>
    <w:family w:val="roman"/>
    <w:pitch w:val="variable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next w:val="Normal"/>
    <w:link w:val="10"/>
    <w:uiPriority w:val="9"/>
    <w:qFormat/>
    <w:rsid w:val="00b25822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link w:val="1"/>
    <w:uiPriority w:val="9"/>
    <w:qFormat/>
    <w:rsid w:val="00b25822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Style13">
    <w:name w:val="Интернет-ссылка"/>
    <w:basedOn w:val="DefaultParagraphFont"/>
    <w:uiPriority w:val="99"/>
    <w:unhideWhenUsed/>
    <w:rsid w:val="00b25822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b25822"/>
    <w:rPr>
      <w:b/>
      <w:bCs/>
    </w:rPr>
  </w:style>
  <w:style w:type="character" w:styleId="Style14">
    <w:name w:val="Ссылка указателя"/>
    <w:qFormat/>
    <w:rPr/>
  </w:style>
  <w:style w:type="character" w:styleId="Bodytext2">
    <w:name w:val="Body text (2)_"/>
    <w:basedOn w:val="DefaultParagraphFont"/>
    <w:qFormat/>
    <w:rPr>
      <w:rFonts w:ascii="Times New Roman" w:hAnsi="Times New Roman" w:eastAsia="Times New Roman" w:cs="Times New Roman"/>
      <w:sz w:val="26"/>
      <w:szCs w:val="26"/>
      <w:shd w:fill="FFFFFF" w:val="clear"/>
    </w:rPr>
  </w:style>
  <w:style w:type="character" w:styleId="Bodytext2Bold">
    <w:name w:val="Body text (2) + Bold"/>
    <w:basedOn w:val="Bodytext2"/>
    <w:qFormat/>
    <w:rPr>
      <w:rFonts w:ascii="Times New Roman" w:hAnsi="Times New Roman" w:eastAsia="Times New Roman" w:cs="Times New Roman"/>
      <w:b/>
      <w:bCs/>
      <w:color w:val="000000"/>
      <w:spacing w:val="0"/>
      <w:w w:val="100"/>
      <w:sz w:val="26"/>
      <w:szCs w:val="26"/>
      <w:shd w:fill="FFFFFF" w:val="clear"/>
      <w:lang w:val="ru-RU" w:eastAsia="ru-RU" w:bidi="ru-RU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da54cb"/>
    <w:pPr>
      <w:spacing w:before="0" w:after="160"/>
      <w:ind w:left="720" w:hanging="0"/>
      <w:contextualSpacing/>
    </w:pPr>
    <w:rPr/>
  </w:style>
  <w:style w:type="paragraph" w:styleId="TOCHeading">
    <w:name w:val="TOC Heading"/>
    <w:basedOn w:val="1"/>
    <w:next w:val="Normal"/>
    <w:uiPriority w:val="39"/>
    <w:unhideWhenUsed/>
    <w:qFormat/>
    <w:rsid w:val="00b25822"/>
    <w:pPr/>
    <w:rPr>
      <w:lang w:eastAsia="ru-RU"/>
    </w:rPr>
  </w:style>
  <w:style w:type="paragraph" w:styleId="12">
    <w:name w:val="TOC 1"/>
    <w:basedOn w:val="Normal"/>
    <w:next w:val="Normal"/>
    <w:autoRedefine/>
    <w:uiPriority w:val="39"/>
    <w:unhideWhenUsed/>
    <w:rsid w:val="00b25822"/>
    <w:pPr>
      <w:spacing w:before="0" w:after="100"/>
    </w:pPr>
    <w:rPr/>
  </w:style>
  <w:style w:type="paragraph" w:styleId="NormalWeb">
    <w:name w:val="Normal (Web)"/>
    <w:basedOn w:val="Normal"/>
    <w:uiPriority w:val="99"/>
    <w:semiHidden/>
    <w:unhideWhenUsed/>
    <w:qFormat/>
    <w:rsid w:val="00b25822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Bodytext21">
    <w:name w:val="Body text (2)"/>
    <w:basedOn w:val="Normal"/>
    <w:qFormat/>
    <w:pPr>
      <w:widowControl w:val="false"/>
      <w:shd w:val="clear" w:color="auto" w:fill="FFFFFF"/>
      <w:suppressAutoHyphens w:val="true"/>
      <w:spacing w:lineRule="auto" w:line="240" w:before="0" w:after="0"/>
      <w:ind w:hanging="360"/>
    </w:pPr>
    <w:rPr>
      <w:rFonts w:eastAsia="Times New Roman"/>
      <w:sz w:val="26"/>
      <w:szCs w:val="26"/>
    </w:rPr>
  </w:style>
  <w:style w:type="paragraph" w:styleId="Style20">
    <w:name w:val="Содержимое таблицы"/>
    <w:basedOn w:val="Normal"/>
    <w:qFormat/>
    <w:pPr>
      <w:suppressLineNumbers/>
    </w:pPr>
    <w:rPr/>
  </w:style>
  <w:style w:type="paragraph" w:styleId="Style21">
    <w:name w:val="Заголовок таблицы"/>
    <w:basedOn w:val="Style20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numbering" Target="numbering.xml"/><Relationship Id="rId38" Type="http://schemas.openxmlformats.org/officeDocument/2006/relationships/fontTable" Target="fontTable.xml"/><Relationship Id="rId39" Type="http://schemas.openxmlformats.org/officeDocument/2006/relationships/settings" Target="settings.xml"/><Relationship Id="rId40" Type="http://schemas.openxmlformats.org/officeDocument/2006/relationships/theme" Target="theme/theme1.xml"/><Relationship Id="rId4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EFB674-0BE3-4764-9CAF-F887EFBC98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Application>LibreOffice/6.4.7.2$Linux_X86_64 LibreOffice_project/40$Build-2</Application>
  <Pages>21</Pages>
  <Words>1627</Words>
  <Characters>10727</Characters>
  <CharactersWithSpaces>13109</CharactersWithSpaces>
  <Paragraphs>329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2021-02-21T23:47:00Z</dcterms:created>
  <dc:creator>Дмитрий Лобков</dc:creator>
  <dc:description/>
  <dc:language>ru-RU</dc:language>
  <cp:lastModifiedBy/>
  <dcterms:modified xsi:type="dcterms:W3CDTF">2022-02-28T01:16:37Z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