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Симметричная криптография. Стандарт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шифрования ГОСТ 28147-89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8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 студентка гр. 05350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Криштафович К.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Проверил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Лещенко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Минск, 202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лабораторной работы – реализовать программные средства шифрования и дешифрования текстовых файлов при помощи стандарта шифрования ГОСТ 28147-89 в одном из следующих режимов: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61mbb2btco3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замены;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pk4bw8te3ev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Гаммирования;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ziuvc85fb9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Гаммирования с обратной связью;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b79adgkdkx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Генерации имитоприставок.</w:t>
      </w:r>
    </w:p>
    <w:p w:rsidR="00000000" w:rsidDel="00000000" w:rsidP="00000000" w:rsidRDefault="00000000" w:rsidRPr="00000000" w14:paraId="00000032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282.661417322834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теоретические сведения.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282.661417322834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программ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читающие данные из файла и шифрующие (дешифрующие) их с помощью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 ГОСТ 28147-89 в режиме гаммирования с обратной связью на языке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БЛОК-СХЕМЫ АЛГОРИТМОВ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основного шага алгоритма ГОСТ 28147-89: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54768" cy="2012317"/>
            <wp:effectExtent b="0" l="0" r="0" t="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4768" cy="2012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54830" cy="3439147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830" cy="3439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72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гаммирования с обратной связь. ГОСТ 28147-89: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091630" cy="1903635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630" cy="190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 28147-89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представляет собой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симметричный 64-битовый блочный алгоритм с 256-битовым ключом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0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работы ГОСТ 28147-89 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Шифруемый блок данных разбивается на две части, которые затем обрабатываются как отдельные 32-битовые целые числа без знака.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правая половина блока и подключ раунда складываются по модулю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производится поблочная подстановка. 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32-битовое значение, полученное на предыдущем шаге (обозначим его S), интерпретируется как массив из восьми 4-битовых блоков кода: S=(S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значение каждого из восьми блоков заменяется на новое, которое выбирается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 таблице замен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каждой строке таблицы замен записаны числа от 0 до 15 в произвольном порядке без повторений. 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элементов таблицы замен взяты от 0 до 15, так как в четырех битах, которые подвергаются подстановке, может быть записано целое число без знака в диапазоне от 0 до 15. 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блока S1 (четыре младших бита 32-разрядного числа S) заменяется на число, стоящее на позиции, номер которой равен значению заменяемого блока. 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 этом случае S1=0 заменится на 4, если S1=1, то оно заменится на 10 и т.д.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ГОСТ 28147-89 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подстановки все 4-битовые блоки снова объединяются в единое 32-битное слово, которое затем циклически сдвигается на 11 битов влево. 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Наконец, с помощью побитовой операции "сумма по модулю 2" результат объединяется с левой половиной, вследствие чего получается новая правая половина Ri. 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Новая левая часть Li берется равной младшей части преобразуемого блока: Li= Ri-1.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Полученное значение преобразуемого блока рассматривается как результат выполнения одного раунда алгоритма шифрования.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Процедуры шифрования и расшифрования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28147-89 является блочным шифром, поэтому преобразование данных осуществляется блоками в так называемых базовых циклах.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Базовые циклы заключаются в многократном выполнении для блока данных основного раунда, рассмотренного нами ранее, с использованием разных элементов ключа и отличаются друг от друга порядком использования ключевых элементов. 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раунде используется один из восьми возможных 32-разрядных подключей.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процесс создания подключей раундов.</w:t>
        <w:br w:type="textWrapping"/>
        <w:t xml:space="preserve">В ГОСТ эта процедура очень проста, особенно по сравнению с DES.</w:t>
        <w:br w:type="textWrapping"/>
        <w:t xml:space="preserve">256-битный ключ K разбивается на восемь 32-битных подключей, обозначаемых K0, K1, K2, K3, K4, K5, K6, K7.  Алгоритм включает 32 раунда, поэтому каждый подключ при шифровании используется в четырех раундах в последовательности, представленной в таблице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расшифрования производится по тому же алгоритму, что и шифрование. Единственное отличие заключается в порядке использования подключей Ki. При расшифровании подключи должны быть использованы в обратном порядке, а именно, как указано в таблице 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 28147-89 Режимы работы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Режим простой замены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все блоки шифруются независимо друг от друга с разными подключами в разных раундах.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Для одинаковых блоков сообщения М блоки шифртекста будут одинаковыми.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Режим гаммирования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регистры N1 и N2 записывается 64-битовая синхропосылка (вектор инициализации) и шифруется с использованием СК. Результат подается на вход регистров и снова шифруется с использованием ключа. Получается «одноразовый блокнот». 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72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 режиме гаммирования с обратной связью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заполнения регистров N1 и N2, начиная со 2-го блока, используется результат зашифрования предыдущего блока открытого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криптосистемы в режиме гаммирования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874870" cy="2227915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870" cy="222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РЕЗУЛЬТАТЫ ВЫПОЛНЕНИЯ ПРОГРАММЫ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38475" cy="1057275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Содержимое файла input.txt: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Hello world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Содержимое файла encrypted.txt: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10151954460257647302 14860227113165849011 9195664452787785222 785422174802249546 7037017023373720651 14563474081826010458 18006394775058157994 12213200969116622331 4779502575269742811 7180168465878109043 8061910616000457815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Содержимое файла decrypted.txt: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Hello world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et92p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данной лабораторной работы был реализован алгоритм шифрования ГОСТ 28147-89 в режиме гаммирования с обратной связью. Были получены следующие выводы:</w:t>
      </w:r>
    </w:p>
    <w:p w:rsidR="00000000" w:rsidDel="00000000" w:rsidP="00000000" w:rsidRDefault="00000000" w:rsidRPr="00000000" w14:paraId="0000007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алгоритма ГОСТ 28147-89: бесперспективность силовой атаки, эффективность реализации и соответственно высокое быстродействие на современных компьютерах.</w:t>
      </w:r>
    </w:p>
    <w:p w:rsidR="00000000" w:rsidDel="00000000" w:rsidP="00000000" w:rsidRDefault="00000000" w:rsidRPr="00000000" w14:paraId="0000007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 алгоритма: Основные проблемы ГОСТа связаны с неполнотой стандарта в части генерации ключей и таблиц замен. Считается, что у ГОСТа существуют «слабые» ключи и таблицы замен, но в стандарте не описываются критерии выбора и отсева «слабых». </w:t>
      </w:r>
    </w:p>
    <w:p w:rsidR="00000000" w:rsidDel="00000000" w:rsidP="00000000" w:rsidRDefault="00000000" w:rsidRPr="00000000" w14:paraId="0000007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blocks = (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(4, 10, 9, 2, 13, 8, 0, 14, 6, 11, 1, 12, 7, 15, 5, 3),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(14, 11, 4, 12, 6, 13, 15, 10, 2, 3, 8, 1, 0, 7, 5, 9),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(5, 8, 1, 13, 10, 3, 4, 2, 14, 15, 12, 7, 6, 0, 9, 11),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(7, 13, 10, 1, 0, 8, 9, 15, 14, 4, 6, 12, 11, 2, 5, 3),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(6, 12, 7, 1, 5, 15, 13, 8, 4, 10, 9, 14, 0, 3, 11, 2),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(4, 11, 10, 0, 7, 2, 1, 13, 3, 6, 8, 5, 9, 12, 15, 14),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(13, 11, 4, 1, 3, 15, 5, 9, 0, 10, 14, 7, 6, 8, 2, 12),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(1, 15, 13, 0, 5, 7, 10, 4, 9, 2, 3, 14, 6, 11, 8, 12),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key = 18318279387912387912789378912379821879387978238793278872378329832982398023031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def bit_length(value):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return len(bin(value)[2:])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class Crypt(object):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__init__(self, key, sbox):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assert bit_length(key) &lt;= 256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self._key = None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self._subkeys = None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self.key = key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self.sbox = sbox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@property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key(self):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return self._key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@key.setter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key(self, key):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assert bit_length(key) &lt;= 256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Для генерации подключей исходный 256-битный ключ разбивается на восемь 32-битных блоков: K1…K8.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self._key = key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self._subkeys = [(key &gt;&gt; (32 * i)) &amp; 0xFFFFFFFF for i in range(8)]  # 8 кусков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_f(self, part, key):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"""Функция шифрования (выполняется в раудах)"""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assert bit_length(part) &lt;= 32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assert bit_length(part) &lt;= 32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temp = part ^ key  # складываем по модулю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output = 0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разбиваем по 4бита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в рез-те sbox[i][j] где i-номер шага, j-значение 4битного куска i шага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выходы всех восьми S-блоков объединяются в 32-битное слово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for i in range(8):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output |= ((self.sbox[i][(temp &gt;&gt; (4 * i)) &amp; 0b1111]) &lt;&lt; (4 * i))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# всё слово циклически сдвигается влево (к старшим разрядам) на 11 битов.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return ((output &gt;&gt; 11) | (output &lt;&lt; (32 - 11))) &amp; 0xFFFFFFFF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_decrypt_round(self, left_part, right_part, round_key):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return left_part, right_part ^ self._f(left_part, round_key)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encrypt(self, msg):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"Шифрование исходного сообщения"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def _encrypt_round(left, right, round_key):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return right, left ^ self._f(right, round_key)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assert bit_length(msg) &lt;= 64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открытый текст сначала разбивается на две половины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(младшие биты — rigth_path, старшие биты — left_path)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left_part = msg &gt;&gt; 32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right_part = msg &amp; 0xFFFFFFFF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Выполняем 32 рауда со своим подключом Ki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Ключи K1…K24 являются циклическим повторением ключей K1…K8 (нумеруются от младших битов к старшим).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for i in range(24):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left_part, right_part = _encrypt_round(left_part, right_part, self._subkeys[i % 8])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# Ключи K25…K32 являются ключами K1…K8, идущими в обратном порядке.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for i in range(8):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left_part, right_part = _encrypt_round(left_part, right_part, self._subkeys[7 - i])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return (left_part &lt;&lt; 32) | right_part  # сливаем половинки вместе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decrypt(self, crypted_msg):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"""Дешифрование криптованого сообщения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Расшифрование выполняется так же, как и зашифрование, но инвертируется порядок подключей Ki."""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def _decrypt_round(left_part, right_part, round_key):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return right_part ^ self._f(left_part, round_key), left_part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assert bit_length(crypted_msg) &lt;= 64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left_part = crypted_msg &gt;&gt; 32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right_part = crypted_msg &amp; 0xFFFFFFFF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for i in range(8):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left_part, right_part = _decrypt_round(left_part, right_part, self._subkeys[i])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for i in range(24):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left_part, right_part = _decrypt_round(left_part, right_part, self._subkeys[(7 - i) % 8])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return (left_part &lt;&lt; 32) | right_part  # сливаем половинки вместе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CFB_encrypt(self, msg):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vec_init = 0x1234567891234567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msg[0] = msg[0] ^ vec_init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msg[0] = self.encrypt(msg[0])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for i in range(1, len(msg)):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msg[i] = msg[i] ^ msg[i-1]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msg[i] = self.encrypt(msg[i])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return msg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def CFB_decrypt(self, msg):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vec_init = 0x1234567891234567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temp_one = msg[0]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msg[0] = self.decrypt(msg[0])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msg[0] = msg[0] ^ vec_init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for i in range(1, len(msg)):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temp_two = msg[i]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msg[i] = self.decrypt(msg[i])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msg[i] = msg[i] ^ temp_one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    temp_one = temp_two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return msg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def main():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with open("input.txt", "r") as f: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text = f.read()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gost = Crypt(key, blocks)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s = []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for i in text: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s.append(ord(i))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cyphred = gost.CFB_encrypt(s)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with open("encr.txt", 'w') as file: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print(*cyphred, file=file)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print("Файл зашифрован")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decyphred = gost.CFB_decrypt(cyphred)  # тут будет храниться расшифрованный текст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with open("decr.txt", 'wb') as file: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# объеденяем расшифрованные символы в строку и записываем в файл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  file.write(bytes(decyphred))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print("Файл расшифрован")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ff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2E24F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D11D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Обычный1"/>
    <w:rsid w:val="0060769C"/>
    <w:pPr>
      <w:widowControl w:val="0"/>
      <w:suppressAutoHyphens w:val="1"/>
      <w:spacing w:after="0" w:line="240" w:lineRule="auto"/>
      <w:textAlignment w:val="baseline"/>
    </w:pPr>
    <w:rPr>
      <w:rFonts w:ascii="Liberation Serif" w:cs="Mangal" w:eastAsia="SimSun" w:hAnsi="Liberation Serif"/>
      <w:color w:val="00000a"/>
      <w:sz w:val="24"/>
      <w:szCs w:val="24"/>
      <w:lang w:bidi="hi-IN" w:eastAsia="zh-CN"/>
    </w:rPr>
  </w:style>
  <w:style w:type="paragraph" w:styleId="a3">
    <w:name w:val="Balloon Text"/>
    <w:basedOn w:val="a"/>
    <w:link w:val="a4"/>
    <w:uiPriority w:val="99"/>
    <w:semiHidden w:val="1"/>
    <w:unhideWhenUsed w:val="1"/>
    <w:rsid w:val="00DE30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DE3026"/>
    <w:rPr>
      <w:rFonts w:ascii="Tahoma" w:cs="Tahoma" w:hAnsi="Tahoma"/>
      <w:sz w:val="16"/>
      <w:szCs w:val="16"/>
    </w:rPr>
  </w:style>
  <w:style w:type="paragraph" w:styleId="a5">
    <w:name w:val="No Spacing"/>
    <w:uiPriority w:val="1"/>
    <w:qFormat w:val="1"/>
    <w:rsid w:val="00DE302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3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3326A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6" w:customStyle="1">
    <w:name w:val="Текст в заданном формате"/>
    <w:basedOn w:val="11"/>
    <w:rsid w:val="00A105BA"/>
  </w:style>
  <w:style w:type="paragraph" w:styleId="a7">
    <w:name w:val="List Paragraph"/>
    <w:basedOn w:val="a"/>
    <w:uiPriority w:val="34"/>
    <w:qFormat w:val="1"/>
    <w:rsid w:val="00811CAE"/>
    <w:pPr>
      <w:ind w:left="720"/>
      <w:contextualSpacing w:val="1"/>
    </w:pPr>
  </w:style>
  <w:style w:type="paragraph" w:styleId="a8">
    <w:name w:val="header"/>
    <w:basedOn w:val="a"/>
    <w:link w:val="a9"/>
    <w:uiPriority w:val="99"/>
    <w:unhideWhenUsed w:val="1"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2E24F4"/>
  </w:style>
  <w:style w:type="paragraph" w:styleId="aa">
    <w:name w:val="footer"/>
    <w:basedOn w:val="a"/>
    <w:link w:val="ab"/>
    <w:uiPriority w:val="99"/>
    <w:unhideWhenUsed w:val="1"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2E24F4"/>
  </w:style>
  <w:style w:type="character" w:styleId="ac">
    <w:name w:val="Hyperlink"/>
    <w:basedOn w:val="a0"/>
    <w:uiPriority w:val="99"/>
    <w:unhideWhenUsed w:val="1"/>
    <w:rsid w:val="002E24F4"/>
    <w:rPr>
      <w:color w:val="0000ff" w:themeColor="hyperlink"/>
      <w:u w:val="single"/>
    </w:rPr>
  </w:style>
  <w:style w:type="paragraph" w:styleId="12">
    <w:name w:val="toc 1"/>
    <w:basedOn w:val="a"/>
    <w:next w:val="a"/>
    <w:autoRedefine w:val="1"/>
    <w:uiPriority w:val="39"/>
    <w:unhideWhenUsed w:val="1"/>
    <w:rsid w:val="002E24F4"/>
    <w:pPr>
      <w:spacing w:after="100" w:line="256" w:lineRule="auto"/>
    </w:pPr>
  </w:style>
  <w:style w:type="paragraph" w:styleId="21">
    <w:name w:val="toc 2"/>
    <w:basedOn w:val="a"/>
    <w:next w:val="a"/>
    <w:autoRedefine w:val="1"/>
    <w:uiPriority w:val="39"/>
    <w:unhideWhenUsed w:val="1"/>
    <w:rsid w:val="002E24F4"/>
    <w:pPr>
      <w:spacing w:after="100" w:line="256" w:lineRule="auto"/>
      <w:ind w:left="220"/>
    </w:pPr>
  </w:style>
  <w:style w:type="paragraph" w:styleId="3">
    <w:name w:val="toc 3"/>
    <w:basedOn w:val="a"/>
    <w:next w:val="a"/>
    <w:autoRedefine w:val="1"/>
    <w:uiPriority w:val="39"/>
    <w:unhideWhenUsed w:val="1"/>
    <w:rsid w:val="002E24F4"/>
    <w:pPr>
      <w:spacing w:after="100" w:line="256" w:lineRule="auto"/>
      <w:ind w:left="440"/>
    </w:pPr>
  </w:style>
  <w:style w:type="character" w:styleId="10" w:customStyle="1">
    <w:name w:val="Заголовок 1 Знак"/>
    <w:basedOn w:val="a0"/>
    <w:link w:val="1"/>
    <w:uiPriority w:val="9"/>
    <w:rsid w:val="002E24F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d">
    <w:name w:val="TOC Heading"/>
    <w:basedOn w:val="1"/>
    <w:next w:val="a"/>
    <w:uiPriority w:val="39"/>
    <w:semiHidden w:val="1"/>
    <w:unhideWhenUsed w:val="1"/>
    <w:qFormat w:val="1"/>
    <w:rsid w:val="002E24F4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 w:val="1"/>
    <w:rsid w:val="005B5B8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" w:customStyle="1">
    <w:name w:val="Заголовок Знак"/>
    <w:basedOn w:val="a0"/>
    <w:link w:val="ae"/>
    <w:uiPriority w:val="10"/>
    <w:rsid w:val="005B5B8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f0">
    <w:name w:val="caption"/>
    <w:basedOn w:val="a"/>
    <w:uiPriority w:val="35"/>
    <w:unhideWhenUsed w:val="1"/>
    <w:qFormat w:val="1"/>
    <w:rsid w:val="0048351E"/>
    <w:pPr>
      <w:spacing w:line="240" w:lineRule="auto"/>
    </w:pPr>
    <w:rPr>
      <w:rFonts w:ascii="Times New Roman" w:cs="Times New Roman" w:eastAsia="Times New Roman" w:hAnsi="Times New Roman"/>
      <w:b w:val="1"/>
      <w:bCs w:val="1"/>
      <w:color w:val="4f81bd" w:themeColor="accent1"/>
      <w:sz w:val="18"/>
      <w:szCs w:val="18"/>
    </w:rPr>
  </w:style>
  <w:style w:type="paragraph" w:styleId="22">
    <w:name w:val="Body Text Indent 2"/>
    <w:basedOn w:val="a"/>
    <w:link w:val="23"/>
    <w:uiPriority w:val="99"/>
    <w:unhideWhenUsed w:val="1"/>
    <w:qFormat w:val="1"/>
    <w:rsid w:val="0048351E"/>
    <w:pPr>
      <w:spacing w:after="120" w:line="480" w:lineRule="auto"/>
      <w:ind w:left="283"/>
    </w:pPr>
  </w:style>
  <w:style w:type="character" w:styleId="23" w:customStyle="1">
    <w:name w:val="Основной текст с отступом 2 Знак"/>
    <w:basedOn w:val="a0"/>
    <w:link w:val="22"/>
    <w:uiPriority w:val="99"/>
    <w:rsid w:val="0048351E"/>
  </w:style>
  <w:style w:type="paragraph" w:styleId="af1">
    <w:name w:val="Body Text"/>
    <w:basedOn w:val="a"/>
    <w:link w:val="af2"/>
    <w:uiPriority w:val="99"/>
    <w:semiHidden w:val="1"/>
    <w:unhideWhenUsed w:val="1"/>
    <w:rsid w:val="00A25C05"/>
    <w:pPr>
      <w:spacing w:after="120"/>
    </w:pPr>
  </w:style>
  <w:style w:type="character" w:styleId="af2" w:customStyle="1">
    <w:name w:val="Основной текст Знак"/>
    <w:basedOn w:val="a0"/>
    <w:link w:val="af1"/>
    <w:uiPriority w:val="99"/>
    <w:semiHidden w:val="1"/>
    <w:rsid w:val="00A25C05"/>
  </w:style>
  <w:style w:type="paragraph" w:styleId="af3">
    <w:name w:val="Normal (Web)"/>
    <w:basedOn w:val="a"/>
    <w:uiPriority w:val="99"/>
    <w:unhideWhenUsed w:val="1"/>
    <w:qFormat w:val="1"/>
    <w:rsid w:val="00A25C05"/>
    <w:pPr>
      <w:spacing w:after="160" w:line="259" w:lineRule="auto"/>
    </w:pPr>
    <w:rPr>
      <w:rFonts w:ascii="Times New Roman" w:cs="Times New Roman" w:hAnsi="Times New Roman"/>
      <w:sz w:val="24"/>
      <w:szCs w:val="24"/>
    </w:rPr>
  </w:style>
  <w:style w:type="table" w:styleId="af4">
    <w:name w:val="Table Grid"/>
    <w:basedOn w:val="a1"/>
    <w:uiPriority w:val="39"/>
    <w:rsid w:val="00A25C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0"/>
    <w:link w:val="2"/>
    <w:uiPriority w:val="9"/>
    <w:semiHidden w:val="1"/>
    <w:rsid w:val="00DD11D1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f5">
    <w:name w:val="Placeholder Text"/>
    <w:basedOn w:val="a0"/>
    <w:uiPriority w:val="99"/>
    <w:semiHidden w:val="1"/>
    <w:rsid w:val="0017552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5c5tB4QakUuMxIkrtgEsEetP+A==">CgMxLjAyCGguZ2pkZ3hzMgloLjMwajB6bGwyDmguNjFtYmIyYnRjbzN4Mg5oLnBrNGJ3OHRlM2V2eDIOaC5jeml1dmM4NWZiOWoyDmguY2I3OWFkZ2tka3hrMgloLjN6bnlzaDcyCWguMmV0OTJwMDgAciExbkEzVTVZcE9yR2pYTnRvNENEMFR5T0Vvd09NV29uZ0M=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2018-10-03T13:58:00Z</dcterms:created>
  <dc:creator>User</dc:creator>
</cp:coreProperties>
</file>