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FE69" w14:textId="77777777" w:rsidR="00993651" w:rsidRDefault="00993651" w:rsidP="007F58A3">
      <w:pPr>
        <w:pStyle w:val="Heading3"/>
        <w:spacing w:before="320" w:beforeAutospacing="0"/>
      </w:pPr>
      <w:r>
        <w:t>1. Alapértelmezett Bejelentkezési Adatok</w:t>
      </w:r>
    </w:p>
    <w:p w14:paraId="69C5F828" w14:textId="77777777" w:rsidR="00993651" w:rsidRDefault="00993651" w:rsidP="0099365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Felhasználónév</w:t>
      </w:r>
      <w:r>
        <w:t>: admin</w:t>
      </w:r>
    </w:p>
    <w:p w14:paraId="6ACDF3AA" w14:textId="77777777" w:rsidR="00993651" w:rsidRDefault="00993651" w:rsidP="0099365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Jelszó</w:t>
      </w:r>
      <w:r>
        <w:t>: pfsense</w:t>
      </w:r>
    </w:p>
    <w:p w14:paraId="7A09B87D" w14:textId="77777777" w:rsidR="00993651" w:rsidRDefault="00993651" w:rsidP="00993651">
      <w:pPr>
        <w:pStyle w:val="Heading3"/>
      </w:pPr>
      <w:r>
        <w:t>2. Hálózati Architektúra</w:t>
      </w:r>
    </w:p>
    <w:p w14:paraId="61F79DCD" w14:textId="77777777" w:rsidR="00993651" w:rsidRDefault="00993651" w:rsidP="0099365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WAN</w:t>
      </w:r>
      <w:r>
        <w:t>: Internetkapcsolat</w:t>
      </w:r>
    </w:p>
    <w:p w14:paraId="736DAE31" w14:textId="77777777" w:rsidR="00993651" w:rsidRDefault="00993651" w:rsidP="0099365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DMZ</w:t>
      </w:r>
      <w:r>
        <w:t>: Publikusan elérhető erőforrások</w:t>
      </w:r>
    </w:p>
    <w:p w14:paraId="51C07D25" w14:textId="77777777" w:rsidR="00993651" w:rsidRDefault="00993651" w:rsidP="0099365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DEVELOPMENT</w:t>
      </w:r>
      <w:r>
        <w:t>: Fejlesztői hálózat</w:t>
      </w:r>
    </w:p>
    <w:p w14:paraId="608DCB48" w14:textId="77777777" w:rsidR="00993651" w:rsidRDefault="00993651" w:rsidP="0099365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WORKER</w:t>
      </w:r>
      <w:r>
        <w:t>: Dolgozói hálózat</w:t>
      </w:r>
    </w:p>
    <w:p w14:paraId="3ABC7700" w14:textId="2E5A7848" w:rsidR="00993651" w:rsidRDefault="00993651" w:rsidP="0099365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GREEN</w:t>
      </w:r>
      <w:r>
        <w:t>: Zöld csapat ellenőrzési hálozata</w:t>
      </w:r>
    </w:p>
    <w:p w14:paraId="6B2E1FC7" w14:textId="77777777" w:rsidR="00993651" w:rsidRDefault="00993651" w:rsidP="00993651">
      <w:pPr>
        <w:pStyle w:val="Heading3"/>
      </w:pPr>
      <w:r>
        <w:t>3. Szabályok és NAT Konfiguráció</w:t>
      </w:r>
    </w:p>
    <w:p w14:paraId="6385FAE5" w14:textId="77777777" w:rsidR="00993651" w:rsidRPr="002C459A" w:rsidRDefault="00993651" w:rsidP="00993651">
      <w:pPr>
        <w:pStyle w:val="Heading4"/>
        <w:rPr>
          <w:color w:val="auto"/>
        </w:rPr>
      </w:pPr>
      <w:r w:rsidRPr="002C459A">
        <w:rPr>
          <w:color w:val="auto"/>
        </w:rPr>
        <w:t>Általános Szabályok:</w:t>
      </w:r>
    </w:p>
    <w:p w14:paraId="25F708B9" w14:textId="4EB1ED68" w:rsidR="00993651" w:rsidRDefault="00993651" w:rsidP="0099365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WAN</w:t>
      </w:r>
      <w:r>
        <w:t xml:space="preserve">: NAT szabályok érvényesek. NAT van használva a </w:t>
      </w:r>
      <w:r w:rsidR="00C92863">
        <w:t xml:space="preserve">bejövő </w:t>
      </w:r>
      <w:r>
        <w:t>forgalomhoz.</w:t>
      </w:r>
      <w:r w:rsidR="00C92863">
        <w:t xml:space="preserve"> „Any, Any” szabály érvényes a hálozatra.</w:t>
      </w:r>
    </w:p>
    <w:p w14:paraId="11165968" w14:textId="00572B7E" w:rsidR="00993651" w:rsidRDefault="00993651" w:rsidP="0099365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DMZ, DEVELOPMENT, WORKER, GREEN</w:t>
      </w:r>
      <w:r>
        <w:t xml:space="preserve">: </w:t>
      </w:r>
      <w:r w:rsidR="00C92863">
        <w:t>„</w:t>
      </w:r>
      <w:r>
        <w:t>Any, Any</w:t>
      </w:r>
      <w:r w:rsidR="00C92863">
        <w:t>”</w:t>
      </w:r>
      <w:r>
        <w:t xml:space="preserve"> szabályok érvényesek, minden forgalom engedélyezett.</w:t>
      </w:r>
    </w:p>
    <w:p w14:paraId="2170A71A" w14:textId="47371170" w:rsidR="00993651" w:rsidRDefault="00993651" w:rsidP="0099365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NAT</w:t>
      </w:r>
      <w:r>
        <w:t>: A WAN hálózatról érkező forgalmat belső hálózatokra NAT-olják.</w:t>
      </w:r>
      <w:r w:rsidR="004131F0">
        <w:t xml:space="preserve"> NAT + Proxy beállítás.</w:t>
      </w:r>
    </w:p>
    <w:p w14:paraId="79C74C62" w14:textId="6852DB0F" w:rsidR="00993651" w:rsidRDefault="004131F0" w:rsidP="0099365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DNS szerver aktív.</w:t>
      </w:r>
    </w:p>
    <w:p w14:paraId="6DCA57CA" w14:textId="2E4E62FA" w:rsidR="00993651" w:rsidRPr="002C459A" w:rsidRDefault="00993651" w:rsidP="00993651">
      <w:pPr>
        <w:pStyle w:val="Heading4"/>
        <w:rPr>
          <w:color w:val="auto"/>
        </w:rPr>
      </w:pPr>
      <w:r w:rsidRPr="002C459A">
        <w:rPr>
          <w:color w:val="auto"/>
        </w:rPr>
        <w:t>3.1 NAT Szabályok</w:t>
      </w:r>
    </w:p>
    <w:p w14:paraId="0460E6B2" w14:textId="74B26162" w:rsidR="00993651" w:rsidRPr="004E2930" w:rsidRDefault="00993651" w:rsidP="006B1FEB">
      <w:pPr>
        <w:pStyle w:val="NormalWeb"/>
        <w:numPr>
          <w:ilvl w:val="0"/>
          <w:numId w:val="13"/>
        </w:numPr>
        <w:spacing w:after="40" w:afterAutospacing="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4E2930">
        <w:rPr>
          <w:rStyle w:val="Strong"/>
          <w:rFonts w:asciiTheme="minorHAnsi" w:hAnsiTheme="minorHAnsi" w:cstheme="minorHAnsi"/>
          <w:sz w:val="22"/>
          <w:szCs w:val="22"/>
        </w:rPr>
        <w:t>Levelezési rendszer</w:t>
      </w:r>
      <w:r w:rsidRPr="004E2930">
        <w:rPr>
          <w:rFonts w:asciiTheme="minorHAnsi" w:hAnsiTheme="minorHAnsi" w:cstheme="minorHAnsi"/>
          <w:sz w:val="22"/>
          <w:szCs w:val="22"/>
        </w:rPr>
        <w:t>: 587-es és 143-as port átirányítása a belső 10.49.31.52 IP cím 587-es és 143-as portjára.</w:t>
      </w:r>
    </w:p>
    <w:p w14:paraId="2F2A6352" w14:textId="24989175" w:rsidR="00993651" w:rsidRPr="004E2930" w:rsidRDefault="00993651" w:rsidP="006B1FEB">
      <w:pPr>
        <w:pStyle w:val="NormalWeb"/>
        <w:numPr>
          <w:ilvl w:val="0"/>
          <w:numId w:val="13"/>
        </w:numPr>
        <w:spacing w:after="40" w:afterAutospacing="0"/>
        <w:rPr>
          <w:rFonts w:asciiTheme="minorHAnsi" w:hAnsiTheme="minorHAnsi" w:cstheme="minorHAnsi"/>
          <w:sz w:val="22"/>
          <w:szCs w:val="22"/>
        </w:rPr>
      </w:pPr>
      <w:r w:rsidRPr="004E2930">
        <w:rPr>
          <w:rStyle w:val="Strong"/>
          <w:rFonts w:asciiTheme="minorHAnsi" w:hAnsiTheme="minorHAnsi" w:cstheme="minorHAnsi"/>
          <w:sz w:val="22"/>
          <w:szCs w:val="22"/>
        </w:rPr>
        <w:t>Külső External Range</w:t>
      </w:r>
      <w:r w:rsidRPr="004E2930">
        <w:rPr>
          <w:rFonts w:asciiTheme="minorHAnsi" w:hAnsiTheme="minorHAnsi" w:cstheme="minorHAnsi"/>
          <w:sz w:val="22"/>
          <w:szCs w:val="22"/>
        </w:rPr>
        <w:t>: A külső munkavállalóknak a szervezet által üzemeltetett belső Gitea miatt 3000-3100-as port range elérhető. A 192.168.16#.24-es hálozat felé írányitva, ahol a 2900-3000-ig terjedő portok vannak fentartva.</w:t>
      </w:r>
    </w:p>
    <w:p w14:paraId="03B7A977" w14:textId="5D235BD2" w:rsidR="00993651" w:rsidRPr="004E2930" w:rsidRDefault="00993651" w:rsidP="006B1FEB">
      <w:pPr>
        <w:pStyle w:val="NormalWeb"/>
        <w:numPr>
          <w:ilvl w:val="0"/>
          <w:numId w:val="13"/>
        </w:numPr>
        <w:spacing w:after="40" w:afterAutospacing="0"/>
        <w:rPr>
          <w:rFonts w:asciiTheme="minorHAnsi" w:hAnsiTheme="minorHAnsi" w:cstheme="minorHAnsi"/>
          <w:sz w:val="22"/>
          <w:szCs w:val="22"/>
        </w:rPr>
      </w:pPr>
      <w:r w:rsidRPr="004E2930">
        <w:rPr>
          <w:rStyle w:val="Strong"/>
          <w:rFonts w:asciiTheme="minorHAnsi" w:hAnsiTheme="minorHAnsi" w:cstheme="minorHAnsi"/>
          <w:sz w:val="22"/>
          <w:szCs w:val="22"/>
        </w:rPr>
        <w:t>Céges weboldal elérése</w:t>
      </w:r>
      <w:r w:rsidRPr="004E2930">
        <w:rPr>
          <w:rFonts w:asciiTheme="minorHAnsi" w:hAnsiTheme="minorHAnsi" w:cstheme="minorHAnsi"/>
          <w:sz w:val="22"/>
          <w:szCs w:val="22"/>
        </w:rPr>
        <w:t>: HAProxy mellett a 8080as port elérhető a cég publikus IP címéről, ezzel elérést bíztosítva a DMZ-ben tartozkodó webszolgáltatás 80as portjára.</w:t>
      </w:r>
    </w:p>
    <w:p w14:paraId="2E8DFD8F" w14:textId="5299CF72" w:rsidR="00993651" w:rsidRPr="004E2930" w:rsidRDefault="00993651" w:rsidP="006B1FEB">
      <w:pPr>
        <w:pStyle w:val="NormalWeb"/>
        <w:numPr>
          <w:ilvl w:val="0"/>
          <w:numId w:val="13"/>
        </w:numPr>
        <w:spacing w:after="40" w:afterAutospacing="0"/>
        <w:rPr>
          <w:rFonts w:asciiTheme="minorHAnsi" w:hAnsiTheme="minorHAnsi" w:cstheme="minorHAnsi"/>
          <w:sz w:val="22"/>
          <w:szCs w:val="22"/>
        </w:rPr>
      </w:pPr>
      <w:r w:rsidRPr="004E2930">
        <w:rPr>
          <w:rStyle w:val="Strong"/>
          <w:rFonts w:asciiTheme="minorHAnsi" w:hAnsiTheme="minorHAnsi" w:cstheme="minorHAnsi"/>
          <w:sz w:val="22"/>
          <w:szCs w:val="22"/>
        </w:rPr>
        <w:t>Levelezési rendszer kivülről</w:t>
      </w:r>
      <w:r w:rsidRPr="004E2930">
        <w:rPr>
          <w:rFonts w:asciiTheme="minorHAnsi" w:hAnsiTheme="minorHAnsi" w:cstheme="minorHAnsi"/>
          <w:sz w:val="22"/>
          <w:szCs w:val="22"/>
        </w:rPr>
        <w:t>: Az 587-es és 143-as port mellett a 35000-es port szabadon tartása.</w:t>
      </w:r>
    </w:p>
    <w:p w14:paraId="24804304" w14:textId="1A9453FA" w:rsidR="00993651" w:rsidRPr="004E2930" w:rsidRDefault="00993651" w:rsidP="006B1FEB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4E2930">
        <w:rPr>
          <w:rStyle w:val="Strong"/>
          <w:rFonts w:asciiTheme="minorHAnsi" w:hAnsiTheme="minorHAnsi" w:cstheme="minorHAnsi"/>
          <w:sz w:val="22"/>
          <w:szCs w:val="22"/>
        </w:rPr>
        <w:t>Zöld csapat kontrol</w:t>
      </w:r>
      <w:r w:rsidRPr="004E2930">
        <w:rPr>
          <w:rFonts w:asciiTheme="minorHAnsi" w:hAnsiTheme="minorHAnsi" w:cstheme="minorHAnsi"/>
          <w:sz w:val="22"/>
          <w:szCs w:val="22"/>
        </w:rPr>
        <w:t>: A 34000-es port a 10.49.31.10-es IP címre legyen átírányitva.</w:t>
      </w:r>
    </w:p>
    <w:p w14:paraId="2E0E070D" w14:textId="77777777" w:rsidR="00993651" w:rsidRPr="002C459A" w:rsidRDefault="00993651" w:rsidP="00993651">
      <w:pPr>
        <w:pStyle w:val="Heading4"/>
        <w:rPr>
          <w:color w:val="auto"/>
        </w:rPr>
      </w:pPr>
      <w:r w:rsidRPr="002C459A">
        <w:rPr>
          <w:color w:val="auto"/>
        </w:rPr>
        <w:t>3.2 Tűzfal Szabály Példák</w:t>
      </w:r>
    </w:p>
    <w:p w14:paraId="50EC6078" w14:textId="77777777" w:rsidR="00942AD6" w:rsidRDefault="00E357D1" w:rsidP="006B1FEB">
      <w:pPr>
        <w:pStyle w:val="NormalWeb"/>
        <w:numPr>
          <w:ilvl w:val="0"/>
          <w:numId w:val="14"/>
        </w:numPr>
        <w:spacing w:after="0" w:afterAutospacing="0"/>
        <w:ind w:left="714" w:hanging="357"/>
      </w:pPr>
      <w:r>
        <w:rPr>
          <w:rStyle w:val="Strong"/>
        </w:rPr>
        <w:t>DMZ</w:t>
      </w:r>
      <w:r w:rsidR="00993651">
        <w:t xml:space="preserve">: </w:t>
      </w:r>
    </w:p>
    <w:p w14:paraId="6B313F95" w14:textId="493529B9" w:rsidR="00993651" w:rsidRDefault="00993651" w:rsidP="006B1FEB">
      <w:pPr>
        <w:pStyle w:val="NormalWeb"/>
        <w:numPr>
          <w:ilvl w:val="1"/>
          <w:numId w:val="15"/>
        </w:numPr>
        <w:spacing w:before="0" w:beforeAutospacing="0"/>
        <w:ind w:left="1434" w:hanging="357"/>
      </w:pPr>
      <w:r>
        <w:t>Engedélyez</w:t>
      </w:r>
      <w:r w:rsidR="00942AD6">
        <w:t>ett</w:t>
      </w:r>
      <w:r>
        <w:t xml:space="preserve"> minden forgal</w:t>
      </w:r>
      <w:r w:rsidR="00C53064">
        <w:t>o</w:t>
      </w:r>
      <w:r>
        <w:t>m a GREEN hálózatról a hálózat felé.</w:t>
      </w:r>
    </w:p>
    <w:p w14:paraId="2C5AB75D" w14:textId="5D53F66C" w:rsidR="00C53064" w:rsidRDefault="00942AD6" w:rsidP="006B1FEB">
      <w:pPr>
        <w:pStyle w:val="NormalWeb"/>
        <w:numPr>
          <w:ilvl w:val="1"/>
          <w:numId w:val="15"/>
        </w:numPr>
      </w:pPr>
      <w:r>
        <w:t>A hálozat csak kivülről érhető el</w:t>
      </w:r>
      <w:r w:rsidR="00C53064">
        <w:t>.</w:t>
      </w:r>
    </w:p>
    <w:p w14:paraId="59697AB4" w14:textId="3E0EEAD6" w:rsidR="00C53064" w:rsidRDefault="00C53064" w:rsidP="006B1FEB">
      <w:pPr>
        <w:pStyle w:val="NormalWeb"/>
        <w:numPr>
          <w:ilvl w:val="1"/>
          <w:numId w:val="15"/>
        </w:numPr>
      </w:pPr>
      <w:r>
        <w:t>A hálózatból nem lehet a további hálozatokba látni.</w:t>
      </w:r>
    </w:p>
    <w:p w14:paraId="066F2B40" w14:textId="2F394899" w:rsidR="00942AD6" w:rsidRDefault="00C53064" w:rsidP="006B1FEB">
      <w:pPr>
        <w:pStyle w:val="NormalWeb"/>
        <w:numPr>
          <w:ilvl w:val="1"/>
          <w:numId w:val="15"/>
        </w:numPr>
      </w:pPr>
      <w:r>
        <w:t xml:space="preserve">A </w:t>
      </w:r>
      <w:r w:rsidR="00942AD6">
        <w:t>DEVELOPMENT hálozat eléri a DMZ hálozatot.</w:t>
      </w:r>
    </w:p>
    <w:p w14:paraId="12C0E6F7" w14:textId="77777777" w:rsidR="00C53064" w:rsidRDefault="00C53064" w:rsidP="00C53064">
      <w:pPr>
        <w:pStyle w:val="NormalWeb"/>
        <w:ind w:left="1440"/>
      </w:pPr>
    </w:p>
    <w:p w14:paraId="7F71E0B1" w14:textId="77777777" w:rsidR="00C53064" w:rsidRDefault="00C53064" w:rsidP="00C53064">
      <w:pPr>
        <w:pStyle w:val="NormalWeb"/>
        <w:ind w:left="1440"/>
      </w:pPr>
    </w:p>
    <w:p w14:paraId="19B65DC2" w14:textId="77777777" w:rsidR="00C53064" w:rsidRDefault="00C53064" w:rsidP="00C53064">
      <w:pPr>
        <w:pStyle w:val="NormalWeb"/>
        <w:ind w:left="1440"/>
      </w:pPr>
    </w:p>
    <w:p w14:paraId="3DCE3934" w14:textId="1A00606C" w:rsidR="00505A7A" w:rsidRDefault="00942AD6" w:rsidP="00505A7A">
      <w:pPr>
        <w:pStyle w:val="NormalWeb"/>
        <w:numPr>
          <w:ilvl w:val="0"/>
          <w:numId w:val="14"/>
        </w:numPr>
        <w:spacing w:after="0" w:afterAutospacing="0"/>
        <w:ind w:left="714" w:hanging="357"/>
      </w:pPr>
      <w:r>
        <w:rPr>
          <w:rStyle w:val="Strong"/>
        </w:rPr>
        <w:t>DEVELOPMENT</w:t>
      </w:r>
      <w:r w:rsidR="00993651">
        <w:t>:</w:t>
      </w:r>
    </w:p>
    <w:p w14:paraId="2D0B797B" w14:textId="4C3931B7" w:rsidR="00C53064" w:rsidRDefault="00C53064" w:rsidP="00C53064">
      <w:pPr>
        <w:pStyle w:val="NormalWeb"/>
        <w:numPr>
          <w:ilvl w:val="1"/>
          <w:numId w:val="14"/>
        </w:numPr>
        <w:spacing w:before="0" w:beforeAutospacing="0" w:after="0" w:afterAutospacing="0"/>
      </w:pPr>
      <w:r>
        <w:t>Engedélyezett minden forgalom a GREEN hálózatról a hálózat felé.</w:t>
      </w:r>
    </w:p>
    <w:p w14:paraId="2CA2170A" w14:textId="3CC94B0A" w:rsidR="002C459A" w:rsidRDefault="00942AD6" w:rsidP="00C53064">
      <w:pPr>
        <w:pStyle w:val="NormalWeb"/>
        <w:numPr>
          <w:ilvl w:val="1"/>
          <w:numId w:val="16"/>
        </w:numPr>
        <w:spacing w:before="0" w:beforeAutospacing="0" w:after="160" w:afterAutospacing="0"/>
        <w:ind w:left="1434" w:hanging="357"/>
        <w:rPr>
          <w:rStyle w:val="Strong"/>
        </w:rPr>
      </w:pPr>
      <w:r w:rsidRPr="00942AD6">
        <w:rPr>
          <w:rStyle w:val="Strong"/>
          <w:b w:val="0"/>
          <w:bCs w:val="0"/>
        </w:rPr>
        <w:t>A hálozat</w:t>
      </w:r>
      <w:r>
        <w:rPr>
          <w:rStyle w:val="Strong"/>
          <w:b w:val="0"/>
          <w:bCs w:val="0"/>
        </w:rPr>
        <w:t xml:space="preserve"> a tűzfal mögött lévő összes hálozathoz hozzáfér</w:t>
      </w:r>
      <w:r w:rsidR="00C53064">
        <w:rPr>
          <w:rStyle w:val="Strong"/>
          <w:b w:val="0"/>
          <w:bCs w:val="0"/>
        </w:rPr>
        <w:t xml:space="preserve"> és kifelé is engedi a forgalmat.</w:t>
      </w:r>
    </w:p>
    <w:p w14:paraId="747B0B9C" w14:textId="63D1ADCE" w:rsidR="00794A48" w:rsidRDefault="006B1FEB" w:rsidP="006B1FEB">
      <w:pPr>
        <w:pStyle w:val="NormalWeb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WORKER:</w:t>
      </w:r>
    </w:p>
    <w:p w14:paraId="134BA487" w14:textId="3E04763F" w:rsidR="00505A7A" w:rsidRPr="00505A7A" w:rsidRDefault="00505A7A" w:rsidP="00505A7A">
      <w:pPr>
        <w:pStyle w:val="NormalWeb"/>
        <w:numPr>
          <w:ilvl w:val="1"/>
          <w:numId w:val="14"/>
        </w:numPr>
        <w:spacing w:before="0" w:beforeAutospacing="0"/>
      </w:pPr>
      <w:r>
        <w:t>Engedélyezett minden forgalom a GREEN hálózatról a hálózat felé.</w:t>
      </w:r>
    </w:p>
    <w:p w14:paraId="3B6F74F2" w14:textId="2232CD2B" w:rsidR="006B1FEB" w:rsidRDefault="00BB197C" w:rsidP="00237D12">
      <w:pPr>
        <w:pStyle w:val="NormalWeb"/>
        <w:numPr>
          <w:ilvl w:val="1"/>
          <w:numId w:val="14"/>
        </w:numPr>
        <w:spacing w:after="160" w:afterAutospacing="0"/>
        <w:ind w:left="1434" w:hanging="357"/>
      </w:pPr>
      <w:r w:rsidRPr="00BB197C">
        <w:t>A hálózat csak kifelé engedélyezi a forgalmat</w:t>
      </w:r>
      <w:r w:rsidR="00B64EBE">
        <w:t>, a többi hálozathoz nincs hozzáférése.</w:t>
      </w:r>
    </w:p>
    <w:p w14:paraId="77C7F2D6" w14:textId="60BD8452" w:rsidR="00237D12" w:rsidRDefault="00237D12" w:rsidP="00237D12">
      <w:pPr>
        <w:pStyle w:val="NormalWeb"/>
        <w:numPr>
          <w:ilvl w:val="0"/>
          <w:numId w:val="14"/>
        </w:numPr>
      </w:pPr>
      <w:r w:rsidRPr="00A25464">
        <w:rPr>
          <w:b/>
          <w:bCs/>
        </w:rPr>
        <w:t>GREEN</w:t>
      </w:r>
      <w:r>
        <w:t>:</w:t>
      </w:r>
    </w:p>
    <w:p w14:paraId="0D2325D9" w14:textId="1C55E747" w:rsidR="00237D12" w:rsidRPr="00BB197C" w:rsidRDefault="00237D12" w:rsidP="00237D12">
      <w:pPr>
        <w:pStyle w:val="NormalWeb"/>
        <w:numPr>
          <w:ilvl w:val="1"/>
          <w:numId w:val="14"/>
        </w:numPr>
      </w:pPr>
      <w:r>
        <w:t>Minden engedélyezett.</w:t>
      </w:r>
    </w:p>
    <w:p w14:paraId="5D1176DC" w14:textId="77777777" w:rsidR="00993651" w:rsidRDefault="00993651" w:rsidP="00993651">
      <w:pPr>
        <w:pStyle w:val="Heading3"/>
      </w:pPr>
      <w:r>
        <w:t>4. DNS Szerver Konfiguráció</w:t>
      </w:r>
    </w:p>
    <w:p w14:paraId="0209C1BF" w14:textId="77777777" w:rsidR="00993651" w:rsidRDefault="00993651" w:rsidP="0099365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 pfSense DNS szerver funkciója bekapcsolva, alapértelmezett beállításokkal.</w:t>
      </w:r>
    </w:p>
    <w:p w14:paraId="4B5A7E79" w14:textId="77777777" w:rsidR="00993651" w:rsidRDefault="00993651" w:rsidP="0099365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 DNS szolgáltatás a belső hálózatok számára elérhető.</w:t>
      </w:r>
    </w:p>
    <w:p w14:paraId="27889B67" w14:textId="7CC55A1C" w:rsidR="00F760DF" w:rsidRDefault="00F760DF" w:rsidP="0099365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DNS szerver Ipv4 cím: 207.5#.72.53</w:t>
      </w:r>
    </w:p>
    <w:p w14:paraId="69B2C9BD" w14:textId="77777777" w:rsidR="00993651" w:rsidRDefault="00993651" w:rsidP="00993651">
      <w:pPr>
        <w:pStyle w:val="Heading3"/>
      </w:pPr>
      <w:r>
        <w:t>5. SSH Kulcsok Konfigurációja</w:t>
      </w:r>
    </w:p>
    <w:p w14:paraId="0AF24A14" w14:textId="77777777" w:rsidR="00993651" w:rsidRDefault="00993651" w:rsidP="0099365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GREEN Team számára</w:t>
      </w:r>
      <w:r>
        <w:t>: SSH kulcs beállítva a biztonságos hozzáféréshez.</w:t>
      </w:r>
    </w:p>
    <w:p w14:paraId="0C10A2C2" w14:textId="77777777" w:rsidR="00993651" w:rsidRDefault="00993651" w:rsidP="0099365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Ansible számára</w:t>
      </w:r>
      <w:r>
        <w:t>: Külön SSH kulcs beállítva automatikus menedzsmenthez.</w:t>
      </w:r>
    </w:p>
    <w:p w14:paraId="75409682" w14:textId="77777777" w:rsidR="00993651" w:rsidRDefault="00993651" w:rsidP="00993651">
      <w:pPr>
        <w:pStyle w:val="Heading3"/>
      </w:pPr>
      <w:r>
        <w:t>6. HAProxy Konfiguráció</w:t>
      </w:r>
    </w:p>
    <w:p w14:paraId="49DAF59B" w14:textId="77777777" w:rsidR="00993651" w:rsidRDefault="00993651" w:rsidP="0099365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HAProxy konfigurálva </w:t>
      </w:r>
      <w:r>
        <w:rPr>
          <w:rStyle w:val="Strong"/>
        </w:rPr>
        <w:t>Layer 7</w:t>
      </w:r>
      <w:r>
        <w:t xml:space="preserve"> szabályokkal.</w:t>
      </w:r>
    </w:p>
    <w:p w14:paraId="700D293A" w14:textId="77777777" w:rsidR="00993651" w:rsidRDefault="00993651" w:rsidP="0099365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Proxy alapú terheléselosztás használata </w:t>
      </w:r>
      <w:r>
        <w:rPr>
          <w:rStyle w:val="Strong"/>
        </w:rPr>
        <w:t>HTTP/HTTPS</w:t>
      </w:r>
      <w:r>
        <w:t xml:space="preserve"> forgalomhoz.</w:t>
      </w:r>
    </w:p>
    <w:p w14:paraId="43F381D1" w14:textId="77777777" w:rsidR="00993651" w:rsidRDefault="00993651" w:rsidP="0099365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Különböző backend-ek beállítva a hálózati szegmensekhez.</w:t>
      </w:r>
    </w:p>
    <w:p w14:paraId="7468CEA9" w14:textId="77777777" w:rsidR="007046EE" w:rsidRPr="007046EE" w:rsidRDefault="007046EE">
      <w:pPr>
        <w:rPr>
          <w:rFonts w:ascii="Times New Roman" w:hAnsi="Times New Roman" w:cs="Times New Roman"/>
          <w:sz w:val="24"/>
          <w:szCs w:val="24"/>
        </w:rPr>
      </w:pPr>
    </w:p>
    <w:sectPr w:rsidR="007046EE" w:rsidRPr="007046EE" w:rsidSect="009C05F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52F77" w14:textId="77777777" w:rsidR="0040213C" w:rsidRDefault="0040213C" w:rsidP="007046EE">
      <w:pPr>
        <w:spacing w:after="0" w:line="240" w:lineRule="auto"/>
      </w:pPr>
      <w:r>
        <w:separator/>
      </w:r>
    </w:p>
  </w:endnote>
  <w:endnote w:type="continuationSeparator" w:id="0">
    <w:p w14:paraId="476827B5" w14:textId="77777777" w:rsidR="0040213C" w:rsidRDefault="0040213C" w:rsidP="0070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ADCF2" w14:textId="77777777" w:rsidR="0040213C" w:rsidRDefault="0040213C" w:rsidP="007046EE">
      <w:pPr>
        <w:spacing w:after="0" w:line="240" w:lineRule="auto"/>
      </w:pPr>
      <w:r>
        <w:separator/>
      </w:r>
    </w:p>
  </w:footnote>
  <w:footnote w:type="continuationSeparator" w:id="0">
    <w:p w14:paraId="24A6DA53" w14:textId="77777777" w:rsidR="0040213C" w:rsidRDefault="0040213C" w:rsidP="00704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9DC7" w14:textId="4BB14CD3" w:rsidR="009C05FE" w:rsidRDefault="007046EE" w:rsidP="00F34663">
    <w:pPr>
      <w:pStyle w:val="Header"/>
      <w:jc w:val="right"/>
    </w:pPr>
    <w:r w:rsidRPr="007046EE">
      <w:rPr>
        <w:noProof/>
      </w:rPr>
      <w:drawing>
        <wp:anchor distT="0" distB="0" distL="114300" distR="114300" simplePos="0" relativeHeight="251658240" behindDoc="0" locked="0" layoutInCell="1" allowOverlap="1" wp14:anchorId="3896D408" wp14:editId="4C7AB954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1463040" cy="723047"/>
          <wp:effectExtent l="0" t="0" r="3810" b="1270"/>
          <wp:wrapSquare wrapText="bothSides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0" cy="7230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="00F34663">
      <w:t>pfSen</w:t>
    </w:r>
    <w:r w:rsidR="00202718">
      <w:t>s</w:t>
    </w:r>
    <w:r w:rsidR="00F34663">
      <w:t>e dokumentáció a CodeTechSolution részére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334"/>
    <w:multiLevelType w:val="hybridMultilevel"/>
    <w:tmpl w:val="21CA89D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75D"/>
    <w:multiLevelType w:val="multilevel"/>
    <w:tmpl w:val="5260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231DF"/>
    <w:multiLevelType w:val="hybridMultilevel"/>
    <w:tmpl w:val="60E82B9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541CD"/>
    <w:multiLevelType w:val="multilevel"/>
    <w:tmpl w:val="4A8C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A3D43"/>
    <w:multiLevelType w:val="multilevel"/>
    <w:tmpl w:val="01C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34081"/>
    <w:multiLevelType w:val="multilevel"/>
    <w:tmpl w:val="C218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56833"/>
    <w:multiLevelType w:val="multilevel"/>
    <w:tmpl w:val="85C2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76EFB"/>
    <w:multiLevelType w:val="multilevel"/>
    <w:tmpl w:val="BB04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9F17C2"/>
    <w:multiLevelType w:val="multilevel"/>
    <w:tmpl w:val="562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02B41"/>
    <w:multiLevelType w:val="multilevel"/>
    <w:tmpl w:val="10C4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60405"/>
    <w:multiLevelType w:val="multilevel"/>
    <w:tmpl w:val="E2E0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A54AE"/>
    <w:multiLevelType w:val="multilevel"/>
    <w:tmpl w:val="7DBC1A2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3B2117"/>
    <w:multiLevelType w:val="multilevel"/>
    <w:tmpl w:val="5F54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887C32"/>
    <w:multiLevelType w:val="multilevel"/>
    <w:tmpl w:val="09682F4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BF65DC"/>
    <w:multiLevelType w:val="multilevel"/>
    <w:tmpl w:val="CCB8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CE57A6"/>
    <w:multiLevelType w:val="hybridMultilevel"/>
    <w:tmpl w:val="84680DE8"/>
    <w:lvl w:ilvl="0" w:tplc="BCA0DD3E">
      <w:start w:val="1"/>
      <w:numFmt w:val="upperRoman"/>
      <w:lvlText w:val="%1."/>
      <w:lvlJc w:val="right"/>
      <w:pPr>
        <w:ind w:left="643" w:hanging="360"/>
      </w:pPr>
      <w:rPr>
        <w:b/>
        <w:bCs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338721">
    <w:abstractNumId w:val="1"/>
  </w:num>
  <w:num w:numId="2" w16cid:durableId="335032872">
    <w:abstractNumId w:val="10"/>
  </w:num>
  <w:num w:numId="3" w16cid:durableId="332032703">
    <w:abstractNumId w:val="8"/>
  </w:num>
  <w:num w:numId="4" w16cid:durableId="1347251554">
    <w:abstractNumId w:val="5"/>
  </w:num>
  <w:num w:numId="5" w16cid:durableId="1984966267">
    <w:abstractNumId w:val="3"/>
  </w:num>
  <w:num w:numId="6" w16cid:durableId="1323001924">
    <w:abstractNumId w:val="14"/>
  </w:num>
  <w:num w:numId="7" w16cid:durableId="942958731">
    <w:abstractNumId w:val="7"/>
  </w:num>
  <w:num w:numId="8" w16cid:durableId="360514064">
    <w:abstractNumId w:val="12"/>
  </w:num>
  <w:num w:numId="9" w16cid:durableId="1514613479">
    <w:abstractNumId w:val="9"/>
  </w:num>
  <w:num w:numId="10" w16cid:durableId="699821534">
    <w:abstractNumId w:val="4"/>
  </w:num>
  <w:num w:numId="11" w16cid:durableId="2108647997">
    <w:abstractNumId w:val="6"/>
  </w:num>
  <w:num w:numId="12" w16cid:durableId="1501657836">
    <w:abstractNumId w:val="13"/>
  </w:num>
  <w:num w:numId="13" w16cid:durableId="1573616649">
    <w:abstractNumId w:val="11"/>
  </w:num>
  <w:num w:numId="14" w16cid:durableId="269897399">
    <w:abstractNumId w:val="15"/>
  </w:num>
  <w:num w:numId="15" w16cid:durableId="477236021">
    <w:abstractNumId w:val="0"/>
  </w:num>
  <w:num w:numId="16" w16cid:durableId="1700274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EE"/>
    <w:rsid w:val="00087E9C"/>
    <w:rsid w:val="000E6A05"/>
    <w:rsid w:val="00200E6A"/>
    <w:rsid w:val="00202718"/>
    <w:rsid w:val="00237D12"/>
    <w:rsid w:val="002C459A"/>
    <w:rsid w:val="002E3676"/>
    <w:rsid w:val="003960BA"/>
    <w:rsid w:val="003F5111"/>
    <w:rsid w:val="0040213C"/>
    <w:rsid w:val="004131F0"/>
    <w:rsid w:val="00461EFA"/>
    <w:rsid w:val="004D3BB1"/>
    <w:rsid w:val="004E2930"/>
    <w:rsid w:val="00505A7A"/>
    <w:rsid w:val="005448FB"/>
    <w:rsid w:val="005F5CEA"/>
    <w:rsid w:val="0062793E"/>
    <w:rsid w:val="00664C35"/>
    <w:rsid w:val="006A7578"/>
    <w:rsid w:val="006B1FEB"/>
    <w:rsid w:val="007046EE"/>
    <w:rsid w:val="0072238B"/>
    <w:rsid w:val="00794A48"/>
    <w:rsid w:val="007A6618"/>
    <w:rsid w:val="007B2BC4"/>
    <w:rsid w:val="007F58A3"/>
    <w:rsid w:val="008F1FFF"/>
    <w:rsid w:val="00942AD6"/>
    <w:rsid w:val="00993651"/>
    <w:rsid w:val="009C05FE"/>
    <w:rsid w:val="00A25464"/>
    <w:rsid w:val="00B64EBE"/>
    <w:rsid w:val="00BB197C"/>
    <w:rsid w:val="00C53064"/>
    <w:rsid w:val="00C92863"/>
    <w:rsid w:val="00CA3D9C"/>
    <w:rsid w:val="00DA062E"/>
    <w:rsid w:val="00E357D1"/>
    <w:rsid w:val="00F34663"/>
    <w:rsid w:val="00F374B9"/>
    <w:rsid w:val="00F7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DA7D9"/>
  <w15:chartTrackingRefBased/>
  <w15:docId w15:val="{FFA2ABBD-345D-4307-95E9-6BA6A53E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37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6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6EE"/>
  </w:style>
  <w:style w:type="paragraph" w:styleId="Footer">
    <w:name w:val="footer"/>
    <w:basedOn w:val="Normal"/>
    <w:link w:val="FooterChar"/>
    <w:uiPriority w:val="99"/>
    <w:unhideWhenUsed/>
    <w:rsid w:val="00704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6EE"/>
  </w:style>
  <w:style w:type="character" w:customStyle="1" w:styleId="Heading3Char">
    <w:name w:val="Heading 3 Char"/>
    <w:basedOn w:val="DefaultParagraphFont"/>
    <w:link w:val="Heading3"/>
    <w:uiPriority w:val="9"/>
    <w:rsid w:val="00F374B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alWeb">
    <w:name w:val="Normal (Web)"/>
    <w:basedOn w:val="Normal"/>
    <w:uiPriority w:val="99"/>
    <w:unhideWhenUsed/>
    <w:rsid w:val="00461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Strong">
    <w:name w:val="Strong"/>
    <w:basedOn w:val="DefaultParagraphFont"/>
    <w:uiPriority w:val="22"/>
    <w:qFormat/>
    <w:rsid w:val="00461E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1E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0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3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65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2165</Characters>
  <Application>Microsoft Office Word</Application>
  <DocSecurity>0</DocSecurity>
  <Lines>18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Kövesi Kristóf Zsombor</dc:creator>
  <cp:keywords/>
  <dc:description/>
  <cp:lastModifiedBy>Kövesi Kristóf Zsombor</cp:lastModifiedBy>
  <cp:revision>36</cp:revision>
  <cp:lastPrinted>2024-10-10T11:55:00Z</cp:lastPrinted>
  <dcterms:created xsi:type="dcterms:W3CDTF">2024-10-09T18:07:00Z</dcterms:created>
  <dcterms:modified xsi:type="dcterms:W3CDTF">2024-10-10T11:55:00Z</dcterms:modified>
</cp:coreProperties>
</file>