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This thesis proposal explores the evolving landscape of </w:t>
      </w:r>
      <w:r w:rsidDel="00000000" w:rsidR="00000000" w:rsidRPr="00000000">
        <w:rPr>
          <w:b w:val="1"/>
          <w:bCs w:val="1"/>
          <w:rtl w:val="0"/>
        </w:rPr>
        <w:t xml:space="preserve">Decentralized Applications (DApps)</w:t>
      </w:r>
      <w:r w:rsidDel="00000000" w:rsidR="00000000" w:rsidRPr="00000000">
        <w:rPr>
          <w:rtl w:val="0"/>
        </w:rPr>
        <w:t xml:space="preserve"> in the </w:t>
      </w:r>
      <w:r w:rsidDel="00000000" w:rsidR="00000000" w:rsidRPr="00000000">
        <w:rPr>
          <w:b w:val="1"/>
          <w:bCs w:val="1"/>
          <w:rtl w:val="0"/>
        </w:rPr>
        <w:t xml:space="preserve">Blockchain </w:t>
      </w:r>
      <w:r w:rsidDel="00000000" w:rsidR="00000000" w:rsidRPr="00000000">
        <w:rPr>
          <w:rtl w:val="0"/>
        </w:rPr>
        <w:t xml:space="preserve">and </w:t>
      </w:r>
      <w:r w:rsidDel="00000000" w:rsidR="00000000" w:rsidRPr="00000000">
        <w:rPr>
          <w:b w:val="1"/>
          <w:bCs w:val="1"/>
          <w:rtl w:val="0"/>
        </w:rPr>
        <w:t xml:space="preserve">Web3 </w:t>
      </w:r>
      <w:r w:rsidDel="00000000" w:rsidR="00000000" w:rsidRPr="00000000">
        <w:rPr>
          <w:rtl w:val="0"/>
        </w:rPr>
        <w:t xml:space="preserve">industry. The research aims to analyze the </w:t>
      </w:r>
      <w:r w:rsidDel="00000000" w:rsidR="00000000" w:rsidRPr="00000000">
        <w:rPr>
          <w:b w:val="1"/>
          <w:bCs w:val="1"/>
          <w:rtl w:val="0"/>
        </w:rPr>
        <w:t xml:space="preserve">strategic direction</w:t>
      </w:r>
      <w:r w:rsidDel="00000000" w:rsidR="00000000" w:rsidRPr="00000000">
        <w:rPr>
          <w:rtl w:val="0"/>
        </w:rPr>
        <w:t xml:space="preserve"> of these technologies and their </w:t>
      </w:r>
      <w:r w:rsidDel="00000000" w:rsidR="00000000" w:rsidRPr="00000000">
        <w:rPr>
          <w:b w:val="1"/>
          <w:bCs w:val="1"/>
          <w:rtl w:val="0"/>
        </w:rPr>
        <w:t xml:space="preserve">business implications</w:t>
      </w:r>
      <w:r w:rsidDel="00000000" w:rsidR="00000000" w:rsidRPr="00000000">
        <w:rPr>
          <w:rtl w:val="0"/>
        </w:rPr>
        <w:t xml:space="preserve"> by </w:t>
      </w:r>
      <w:r w:rsidDel="00000000" w:rsidR="00000000" w:rsidRPr="00000000">
        <w:rPr>
          <w:b w:val="1"/>
          <w:bCs w:val="1"/>
          <w:rtl w:val="0"/>
        </w:rPr>
        <w:t xml:space="preserve">examining </w:t>
      </w:r>
      <w:r w:rsidDel="00000000" w:rsidR="00000000" w:rsidRPr="00000000">
        <w:rPr>
          <w:rtl w:val="0"/>
        </w:rPr>
        <w:t xml:space="preserve">some of the most innovative projects in the </w:t>
      </w:r>
      <w:r w:rsidDel="00000000" w:rsidR="00000000" w:rsidRPr="00000000">
        <w:rPr>
          <w:b w:val="1"/>
          <w:bCs w:val="1"/>
          <w:rtl w:val="0"/>
        </w:rPr>
        <w:t xml:space="preserve">market </w:t>
      </w:r>
      <w:r w:rsidDel="00000000" w:rsidR="00000000" w:rsidRPr="00000000">
        <w:rPr>
          <w:rtl w:val="0"/>
        </w:rPr>
        <w:t xml:space="preserve">(e.g., Uniswap, AAVE, Compound). </w:t>
      </w:r>
      <w:r w:rsidDel="00000000" w:rsidR="00000000" w:rsidRPr="00000000">
        <w:rPr>
          <w:b w:val="1"/>
          <w:bCs w:val="1"/>
          <w:rtl w:val="0"/>
        </w:rPr>
        <w:t xml:space="preserve">Key areas</w:t>
      </w:r>
      <w:r w:rsidDel="00000000" w:rsidR="00000000" w:rsidRPr="00000000">
        <w:rPr>
          <w:rtl w:val="0"/>
        </w:rPr>
        <w:t xml:space="preserve"> of investigation include: business models, governance structures, funding mechanisms, and the functionalities and services these platforms offer.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selected student will work closely with researchers from the Blockchain &amp; Web3 Observatory (www.osservatori.net), actively contributing to ongoing research activities. The thesis will involve direct engagement with industry stakeholders, including interviews with DApp developers, DAO founders, and blockchain experts. Interested students must provide a brief statement outlining their motivation for exploring blockchain and Web3 topics, along with their CV and a complete transcript of exams and grades. </w:t>
      </w:r>
      <w:r w:rsidDel="00000000" w:rsidR="00000000" w:rsidRPr="00000000">
        <w:br w:type="page"/>
      </w:r>
      <w:r w:rsidDel="00000000" w:rsidR="00000000" w:rsidRPr="00000000">
        <w:rPr>
          <w:rtl w:val="0"/>
        </w:rPr>
      </w:r>
    </w:p>
    <w:p w:rsidR="00000000" w:rsidDel="00000000" w:rsidP="00000000" w:rsidRDefault="00000000" w:rsidRPr="00000000" w14:paraId="00000004">
      <w:pPr>
        <w:jc w:val="center"/>
        <w:rPr>
          <w:b w:val="1"/>
          <w:bCs w:val="1"/>
          <w:sz w:val="28"/>
          <w:szCs w:val="28"/>
        </w:rPr>
      </w:pPr>
      <w:r w:rsidDel="00000000" w:rsidR="00000000" w:rsidRPr="00000000">
        <w:rPr>
          <w:b w:val="1"/>
          <w:bCs w:val="1"/>
          <w:sz w:val="28"/>
          <w:szCs w:val="28"/>
          <w:rtl w:val="0"/>
        </w:rPr>
        <w:t xml:space="preserve">Evolving landscape &amp; Strategic direction of </w:t>
      </w:r>
    </w:p>
    <w:p w:rsidR="00000000" w:rsidDel="00000000" w:rsidP="00000000" w:rsidRDefault="00000000" w:rsidRPr="00000000" w14:paraId="00000005">
      <w:pPr>
        <w:jc w:val="center"/>
        <w:rPr>
          <w:b w:val="1"/>
          <w:bCs w:val="1"/>
          <w:sz w:val="28"/>
          <w:szCs w:val="28"/>
        </w:rPr>
      </w:pPr>
      <w:r w:rsidDel="00000000" w:rsidR="00000000" w:rsidRPr="00000000">
        <w:rPr>
          <w:b w:val="1"/>
          <w:bCs w:val="1"/>
          <w:sz w:val="28"/>
          <w:szCs w:val="28"/>
          <w:rtl w:val="0"/>
        </w:rPr>
        <w:t xml:space="preserve">Decentralized Applications (DAPP)</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z w:val="28"/>
          <w:szCs w:val="28"/>
        </w:rPr>
      </w:pPr>
      <w:r w:rsidDel="00000000" w:rsidR="00000000" w:rsidRPr="00000000">
        <w:rPr>
          <w:rtl w:val="0"/>
        </w:rPr>
      </w:r>
    </w:p>
    <w:p w:rsidR="00000000" w:rsidDel="00000000" w:rsidP="00000000" w:rsidRDefault="00000000" w:rsidRPr="00000000" w14:paraId="00000013">
      <w:pPr>
        <w:jc w:val="center"/>
        <w:rPr>
          <w:sz w:val="28"/>
          <w:szCs w:val="28"/>
        </w:rPr>
      </w:pPr>
      <w:r w:rsidDel="00000000" w:rsidR="00000000" w:rsidRPr="00000000">
        <w:rPr>
          <w:sz w:val="28"/>
          <w:szCs w:val="28"/>
          <w:rtl w:val="0"/>
        </w:rPr>
        <w:t xml:space="preserve">Thesis presented to the </w:t>
      </w:r>
    </w:p>
    <w:p w:rsidR="00000000" w:rsidDel="00000000" w:rsidP="00000000" w:rsidRDefault="00000000" w:rsidRPr="00000000" w14:paraId="00000014">
      <w:pPr>
        <w:jc w:val="center"/>
        <w:rPr>
          <w:sz w:val="28"/>
          <w:szCs w:val="28"/>
        </w:rPr>
      </w:pPr>
      <w:r w:rsidDel="00000000" w:rsidR="00000000" w:rsidRPr="00000000">
        <w:rPr>
          <w:sz w:val="28"/>
          <w:szCs w:val="28"/>
          <w:rtl w:val="0"/>
        </w:rPr>
        <w:t xml:space="preserve">School of Management Engineering of Politecnico di Milano </w:t>
      </w:r>
    </w:p>
    <w:p w:rsidR="00000000" w:rsidDel="00000000" w:rsidP="00000000" w:rsidRDefault="00000000" w:rsidRPr="00000000" w14:paraId="00000015">
      <w:pPr>
        <w:jc w:val="center"/>
        <w:rPr>
          <w:sz w:val="28"/>
          <w:szCs w:val="28"/>
        </w:rPr>
      </w:pPr>
      <w:r w:rsidDel="00000000" w:rsidR="00000000" w:rsidRPr="00000000">
        <w:rPr>
          <w:sz w:val="28"/>
          <w:szCs w:val="28"/>
          <w:rtl w:val="0"/>
        </w:rPr>
        <w:t xml:space="preserve">to obtain a </w:t>
      </w:r>
    </w:p>
    <w:p w:rsidR="00000000" w:rsidDel="00000000" w:rsidP="00000000" w:rsidRDefault="00000000" w:rsidRPr="00000000" w14:paraId="00000016">
      <w:pPr>
        <w:jc w:val="center"/>
        <w:rPr>
          <w:sz w:val="28"/>
          <w:szCs w:val="28"/>
        </w:rPr>
      </w:pPr>
      <w:r w:rsidDel="00000000" w:rsidR="00000000" w:rsidRPr="00000000">
        <w:rPr>
          <w:sz w:val="28"/>
          <w:szCs w:val="28"/>
          <w:rtl w:val="0"/>
        </w:rPr>
        <w:t xml:space="preserve">Master of Science degree in Management Engineering</w:t>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i w:val="1"/>
          <w:iCs w:val="1"/>
          <w:rtl w:val="0"/>
        </w:rPr>
        <w:t xml:space="preserve">Written by</w:t>
      </w:r>
    </w:p>
    <w:p w:rsidR="00000000" w:rsidDel="00000000" w:rsidP="00000000" w:rsidRDefault="00000000" w:rsidRPr="00000000" w14:paraId="00000026">
      <w:pPr>
        <w:jc w:val="center"/>
        <w:rPr>
          <w:i w:val="1"/>
          <w:iCs w:val="1"/>
        </w:rPr>
      </w:pPr>
      <w:r w:rsidDel="00000000" w:rsidR="00000000" w:rsidRPr="00000000">
        <w:rPr>
          <w:i w:val="1"/>
          <w:iCs w:val="1"/>
          <w:rtl w:val="0"/>
        </w:rPr>
        <w:t xml:space="preserve">Kristian Kremenov Kirilov</w:t>
      </w:r>
    </w:p>
    <w:p w:rsidR="00000000" w:rsidDel="00000000" w:rsidP="00000000" w:rsidRDefault="00000000" w:rsidRPr="00000000" w14:paraId="00000027">
      <w:pPr>
        <w:jc w:val="center"/>
        <w:rPr/>
      </w:pPr>
      <w:r w:rsidDel="00000000" w:rsidR="00000000" w:rsidRPr="00000000">
        <w:rPr>
          <w:i w:val="1"/>
          <w:iCs w:val="1"/>
          <w:rtl w:val="0"/>
        </w:rPr>
        <w:t xml:space="preserve">December 2025</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i w:val="1"/>
          <w:iCs w:val="1"/>
        </w:rPr>
      </w:pPr>
      <w:r w:rsidDel="00000000" w:rsidR="00000000" w:rsidRPr="00000000">
        <w:rPr>
          <w:i w:val="1"/>
          <w:iCs w:val="1"/>
          <w:rtl w:val="0"/>
        </w:rPr>
        <w:t xml:space="preserve">Student ID: 10855006</w:t>
      </w:r>
    </w:p>
    <w:p w:rsidR="00000000" w:rsidDel="00000000" w:rsidP="00000000" w:rsidRDefault="00000000" w:rsidRPr="00000000" w14:paraId="0000002B">
      <w:pPr>
        <w:rPr>
          <w:i w:val="1"/>
          <w:iCs w:val="1"/>
        </w:rPr>
      </w:pPr>
      <w:r w:rsidDel="00000000" w:rsidR="00000000" w:rsidRPr="00000000">
        <w:rPr>
          <w:i w:val="1"/>
          <w:iCs w:val="1"/>
          <w:rtl w:val="0"/>
        </w:rPr>
        <w:t xml:space="preserve">Advisor: &lt;name&gt;</w:t>
      </w:r>
    </w:p>
    <w:p w:rsidR="00000000" w:rsidDel="00000000" w:rsidP="00000000" w:rsidRDefault="00000000" w:rsidRPr="00000000" w14:paraId="0000002C">
      <w:pPr>
        <w:rPr>
          <w:i w:val="1"/>
          <w:iCs w:val="1"/>
        </w:rPr>
      </w:pPr>
      <w:r w:rsidDel="00000000" w:rsidR="00000000" w:rsidRPr="00000000">
        <w:rPr>
          <w:i w:val="1"/>
          <w:iCs w:val="1"/>
          <w:rtl w:val="0"/>
        </w:rPr>
        <w:t xml:space="preserve">Co-advisor: &lt;name&gt; </w:t>
      </w:r>
    </w:p>
    <w:p w:rsidR="00000000" w:rsidDel="00000000" w:rsidP="00000000" w:rsidRDefault="00000000" w:rsidRPr="00000000" w14:paraId="0000002D">
      <w:pPr>
        <w:rPr/>
      </w:pPr>
      <w:r w:rsidDel="00000000" w:rsidR="00000000" w:rsidRPr="00000000">
        <w:rPr>
          <w:i w:val="1"/>
          <w:iCs w:val="1"/>
          <w:rtl w:val="0"/>
        </w:rPr>
        <w:t xml:space="preserve">Academic Year: 2025-26</w:t>
      </w:r>
      <w:r w:rsidDel="00000000" w:rsidR="00000000" w:rsidRPr="00000000">
        <w:rPr>
          <w:rtl w:val="0"/>
        </w:rPr>
      </w:r>
    </w:p>
    <w:p w:rsidR="00000000" w:rsidDel="00000000" w:rsidP="00000000" w:rsidRDefault="00000000" w:rsidRPr="00000000" w14:paraId="0000002E">
      <w:pPr>
        <w:pStyle w:val="Heading3"/>
        <w:jc w:val="center"/>
        <w:rPr/>
      </w:pPr>
      <w:bookmarkStart w:colFirst="0" w:colLast="0" w:name="_bb0s369y23zj" w:id="0"/>
      <w:bookmarkEnd w:id="0"/>
      <w:r w:rsidDel="00000000" w:rsidR="00000000" w:rsidRPr="00000000">
        <w:rPr>
          <w:rtl w:val="0"/>
        </w:rPr>
        <w:t xml:space="preserve">Abstract</w:t>
      </w:r>
    </w:p>
    <w:p w:rsidR="00000000" w:rsidDel="00000000" w:rsidP="00000000" w:rsidRDefault="00000000" w:rsidRPr="00000000" w14:paraId="0000002F">
      <w:pPr>
        <w:rPr/>
      </w:pPr>
      <w:r w:rsidDel="00000000" w:rsidR="00000000" w:rsidRPr="00000000">
        <w:rPr>
          <w:rtl w:val="0"/>
        </w:rPr>
        <w:t xml:space="preserve">The proposed thesis investigates the evolving landscape of Decentralized Applications (DAPPs) within the Web3 ecosystem. Main objective is to understand how those new digital innovations reshape business models and value creation mechanisms, redefine governance structures and impact the turbulent adoption of blockchain technologies.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Building on the managerial and strategic perspective adopted by prior Politecnico di Milano research on blockchain-enabled platforms and decentralized systems, the study positions DAPPs as a novel organizational and technological paradigm that challenges traditional platform-based and intermediary-centric models.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The research is based on an advanced data-backed comparative analysis of the top Web3-native decentralized applications from numerous different categories and sectors. (e.g DeFi, gambling, gamification, ai, DePIN, socialFi, etc.). It examines how core design choices around governance, funding, and service provision influence both strategic direction and economic sustainability. Particular attention is given to governance models, funding mechanisms, and the role of composability and permissionless integration in shaping competitive dynamics and inter-organizational relationships.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Methodologically, the thesis combines qualitative and exploratory empirical approaches - automated data extraction via Python scripts, manual data validation, and structured analysis. The mixed approach enables cross-case comparison, in-depth insights into strategic intent, trade-offs between governance and ownership models, and operational constraints. Consistent with the highlighted limitations of existing literature, this study aims at analytical generalization, theory building, and trend detection in specific domains.</w:t>
      </w:r>
    </w:p>
    <w:p w:rsidR="00000000" w:rsidDel="00000000" w:rsidP="00000000" w:rsidRDefault="00000000" w:rsidRPr="00000000" w14:paraId="00000036">
      <w:pPr>
        <w:rPr/>
      </w:pPr>
      <w:r w:rsidDel="00000000" w:rsidR="00000000" w:rsidRPr="00000000">
        <w:rPr>
          <w:rtl w:val="0"/>
        </w:rPr>
        <w:t xml:space="preserve">Moreover, the thesis will aim to challenge whether the utilities provided from a DAPP are actually a buildup for future radical innovations or simply a hype train filled with cash-grab projects and untraceable funds flowing through chains.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expected result from this contribution goes both ways. First, to further advance the understanding of DAPPs as futuristic blockchain-enabled platforms (ADD MORE HERE)</w:t>
      </w:r>
    </w:p>
    <w:p w:rsidR="00000000" w:rsidDel="00000000" w:rsidP="00000000" w:rsidRDefault="00000000" w:rsidRPr="00000000" w14:paraId="00000039">
      <w:pPr>
        <w:rPr/>
      </w:pPr>
      <w:r w:rsidDel="00000000" w:rsidR="00000000" w:rsidRPr="00000000">
        <w:rPr>
          <w:rtl w:val="0"/>
        </w:rPr>
        <w:t xml:space="preserve">Second, to define a structured framework to gather, categorize, analyse, and interpret strategic patterns across Web3 projects, offering data-backed insights, incentivizing entrepreneurs, incumbents, regulators, and digital innovators to transition towards decentralized digital ecosystems</w:t>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jc w:val="center"/>
        <w:rPr/>
      </w:pPr>
      <w:bookmarkStart w:colFirst="0" w:colLast="0" w:name="_ujv88f3pv06i" w:id="1"/>
      <w:bookmarkEnd w:id="1"/>
      <w:r w:rsidDel="00000000" w:rsidR="00000000" w:rsidRPr="00000000">
        <w:rPr>
          <w:rtl w:val="0"/>
        </w:rPr>
        <w:t xml:space="preserve">Contents</w:t>
      </w:r>
    </w:p>
    <w:sdt>
      <w:sdtPr>
        <w:id w:val="848158927"/>
        <w:docPartObj>
          <w:docPartGallery w:val="Table of Contents"/>
          <w:docPartUnique w:val="1"/>
        </w:docPartObj>
      </w:sdtPr>
      <w:sdtContent>
        <w:p w:rsidR="00000000" w:rsidDel="00000000" w:rsidP="00000000" w:rsidRDefault="00000000" w:rsidRPr="00000000" w14:paraId="0000003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b0s369y23z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v88f3pv06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Contents</w:t>
              <w:tab/>
              <w:t xml:space="preserve">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i3esbehcr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Literature review</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x5sr9188be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Decentralised Applications (DAPPs)</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5fix3jrvu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Growth and adoption</w:t>
              <w:tab/>
              <w:t xml:space="preserve">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8iyzqbomo2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Sectors</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w0omfbexr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Web3 and Internet of Value</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xix9e75pb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Internet of Value</w:t>
              <w:tab/>
              <w:t xml:space="preserve">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6zllgub3y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principles</w:t>
              <w:tab/>
              <w:t xml:space="preserve">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289491fr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state</w:t>
              <w:tab/>
              <w:t xml:space="preserve">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jqeqkeaq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Composability and Modular architecture in DAPPs</w:t>
              <w:tab/>
              <w:t xml:space="preserve">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gac53z2db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of composability</w:t>
              <w:tab/>
              <w:t xml:space="preserve">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4ycuxglo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Governance models in Decentralised Systems</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6vpsk1h8xa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Bibliography</w:t>
              <w:tab/>
              <w:t xml:space="preserve">10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ymzrg357j5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12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08dd015epj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oniivqtaun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symbols</w:t>
              <w:tab/>
              <w:t xml:space="preserve">14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41f2s3xdkm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Evolution of DAPPs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pStyle w:val="Heading3"/>
        <w:jc w:val="center"/>
        <w:rPr/>
      </w:pPr>
      <w:bookmarkStart w:colFirst="0" w:colLast="0" w:name="_mpi3z2wlvl11" w:id="2"/>
      <w:bookmarkEnd w:id="2"/>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3"/>
        <w:rPr/>
      </w:pPr>
      <w:bookmarkStart w:colFirst="0" w:colLast="0" w:name="_ni3esbehcre7" w:id="3"/>
      <w:bookmarkEnd w:id="3"/>
      <w:r w:rsidDel="00000000" w:rsidR="00000000" w:rsidRPr="00000000">
        <w:rPr>
          <w:rtl w:val="0"/>
        </w:rPr>
        <w:t xml:space="preserve">Literature review</w:t>
      </w:r>
    </w:p>
    <w:p w:rsidR="00000000" w:rsidDel="00000000" w:rsidP="00000000" w:rsidRDefault="00000000" w:rsidRPr="00000000" w14:paraId="00000050">
      <w:pPr>
        <w:pStyle w:val="Heading4"/>
        <w:rPr/>
      </w:pPr>
      <w:bookmarkStart w:colFirst="0" w:colLast="0" w:name="_vx5sr9188be8" w:id="4"/>
      <w:bookmarkEnd w:id="4"/>
      <w:r w:rsidDel="00000000" w:rsidR="00000000" w:rsidRPr="00000000">
        <w:rPr>
          <w:rtl w:val="0"/>
        </w:rPr>
        <w:t xml:space="preserve">Decentralised Applications (DAPPs)</w:t>
      </w:r>
    </w:p>
    <w:p w:rsidR="00000000" w:rsidDel="00000000" w:rsidP="00000000" w:rsidRDefault="00000000" w:rsidRPr="00000000" w14:paraId="00000051">
      <w:pPr>
        <w:rPr/>
      </w:pPr>
      <w:r w:rsidDel="00000000" w:rsidR="00000000" w:rsidRPr="00000000">
        <w:rPr>
          <w:rtl w:val="0"/>
        </w:rPr>
        <w:t xml:space="preserve">Decentralised applications (DAPPs) are software applications (mostly web-based) that run on peer-to-peer blockchain networks rather than on centralized servers. Put in one sentence, a DAPP is a community-managed application operating on a distributed ledger, utilizing smart contracts to execute its logic. [1]</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2014 saw the release of a report defining the DApp, named “The General Theory of Decentralized Applications, Dapps.” It was written by various authors with experience in the space such as David Johnston and Shawn Wilkinson [2]. It defined DApps by key characteristics: </w:t>
      </w:r>
    </w:p>
    <w:p w:rsidR="00000000" w:rsidDel="00000000" w:rsidP="00000000" w:rsidRDefault="00000000" w:rsidRPr="00000000" w14:paraId="00000054">
      <w:pPr>
        <w:numPr>
          <w:ilvl w:val="0"/>
          <w:numId w:val="1"/>
        </w:numPr>
        <w:ind w:left="720" w:hanging="360"/>
      </w:pPr>
      <w:r w:rsidDel="00000000" w:rsidR="00000000" w:rsidRPr="00000000">
        <w:rPr>
          <w:rtl w:val="0"/>
        </w:rPr>
        <w:t xml:space="preserve">open-source</w:t>
      </w:r>
    </w:p>
    <w:p w:rsidR="00000000" w:rsidDel="00000000" w:rsidP="00000000" w:rsidRDefault="00000000" w:rsidRPr="00000000" w14:paraId="00000055">
      <w:pPr>
        <w:numPr>
          <w:ilvl w:val="0"/>
          <w:numId w:val="1"/>
        </w:numPr>
        <w:ind w:left="720" w:hanging="360"/>
      </w:pPr>
      <w:r w:rsidDel="00000000" w:rsidR="00000000" w:rsidRPr="00000000">
        <w:rPr>
          <w:rtl w:val="0"/>
        </w:rPr>
        <w:t xml:space="preserve">operate without third-party control</w:t>
      </w:r>
    </w:p>
    <w:p w:rsidR="00000000" w:rsidDel="00000000" w:rsidP="00000000" w:rsidRDefault="00000000" w:rsidRPr="00000000" w14:paraId="00000056">
      <w:pPr>
        <w:numPr>
          <w:ilvl w:val="0"/>
          <w:numId w:val="1"/>
        </w:numPr>
        <w:ind w:left="720" w:hanging="360"/>
      </w:pPr>
      <w:r w:rsidDel="00000000" w:rsidR="00000000" w:rsidRPr="00000000">
        <w:rPr>
          <w:rtl w:val="0"/>
        </w:rPr>
        <w:t xml:space="preserve">store data on a public blockchain</w:t>
      </w:r>
    </w:p>
    <w:p w:rsidR="00000000" w:rsidDel="00000000" w:rsidP="00000000" w:rsidRDefault="00000000" w:rsidRPr="00000000" w14:paraId="00000057">
      <w:pPr>
        <w:numPr>
          <w:ilvl w:val="0"/>
          <w:numId w:val="1"/>
        </w:numPr>
        <w:ind w:left="720" w:hanging="360"/>
      </w:pPr>
      <w:r w:rsidDel="00000000" w:rsidR="00000000" w:rsidRPr="00000000">
        <w:rPr>
          <w:rtl w:val="0"/>
        </w:rPr>
        <w:t xml:space="preserve">Use a cryptographic token for access or rewards rely on a consensus mechanism (e.g., proof-of-work or proof-of-stake) to generate tokens​</w:t>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t xml:space="preserve">Unlike traditional web or mobile apps controlled by a single entity (traditional Web2 ecosystem), most DAPPs are open-source and maintained by a network of users or node operators. Users establish connection directly, deprecating the role of an intermediary with the help of blockchain code transparency [1]. Such design confers inherent advantages: censorship resistance, trustless execution of transactions, user control over data. They are followed with new challenges in the face of scalability, user experience, and governance (which is subject of the current research).</w:t>
      </w:r>
    </w:p>
    <w:p w:rsidR="00000000" w:rsidDel="00000000" w:rsidP="00000000" w:rsidRDefault="00000000" w:rsidRPr="00000000" w14:paraId="0000005A">
      <w:pPr>
        <w:pStyle w:val="Heading5"/>
        <w:rPr/>
      </w:pPr>
      <w:bookmarkStart w:colFirst="0" w:colLast="0" w:name="_an5fix3jrvuk" w:id="5"/>
      <w:bookmarkEnd w:id="5"/>
      <w:r w:rsidDel="00000000" w:rsidR="00000000" w:rsidRPr="00000000">
        <w:rPr>
          <w:rtl w:val="0"/>
        </w:rPr>
        <w:t xml:space="preserve">Growth and adoption</w:t>
      </w:r>
    </w:p>
    <w:p w:rsidR="00000000" w:rsidDel="00000000" w:rsidP="00000000" w:rsidRDefault="00000000" w:rsidRPr="00000000" w14:paraId="0000005B">
      <w:pPr>
        <w:rPr/>
      </w:pPr>
      <w:r w:rsidDel="00000000" w:rsidR="00000000" w:rsidRPr="00000000">
        <w:rPr>
          <w:rtl w:val="0"/>
        </w:rPr>
        <w:t xml:space="preserve">Since the rise of Ethereum (2015) as a programmable blockchain platform, the DAPP ecosystem experienced its own “Renaissance” phase. Early examples like The DAO (2016), Steemit (2016) and CryptoKitties (2017) demonstrated novel use cases (leaderless, crowd-governed finance, social network with reward mechanism, and non-fungible tokens for collectibles) and exposed certain limitations to the scalability of such projects. By 2022 the ecosystem comprised of thousands of DAPPs spanning across different sectors like finance, gaming, social media, supply chain, etc. DAPP usage more than doubled in 2023, with the industry reaching an average of </w:t>
      </w:r>
      <w:r w:rsidDel="00000000" w:rsidR="00000000" w:rsidRPr="00000000">
        <w:rPr>
          <w:b w:val="1"/>
          <w:bCs w:val="1"/>
          <w:rtl w:val="0"/>
        </w:rPr>
        <w:t xml:space="preserve">4.2 million daily Unique Active Wallets (UAW)</w:t>
      </w:r>
      <w:r w:rsidDel="00000000" w:rsidR="00000000" w:rsidRPr="00000000">
        <w:rPr>
          <w:rtl w:val="0"/>
        </w:rPr>
        <w:t xml:space="preserve"> by year-end – a 124% year-over-year increase [4]. This growth continued into 2024, which saw a further explosion of activity. DappRadar reports a </w:t>
      </w:r>
      <w:r w:rsidDel="00000000" w:rsidR="00000000" w:rsidRPr="00000000">
        <w:rPr>
          <w:b w:val="1"/>
          <w:bCs w:val="1"/>
          <w:rtl w:val="0"/>
        </w:rPr>
        <w:t xml:space="preserve">485% increase in active addresses in 2024</w:t>
      </w:r>
      <w:r w:rsidDel="00000000" w:rsidR="00000000" w:rsidRPr="00000000">
        <w:rPr>
          <w:rtl w:val="0"/>
        </w:rPr>
        <w:t xml:space="preserve">, culminating in </w:t>
      </w:r>
      <w:r w:rsidDel="00000000" w:rsidR="00000000" w:rsidRPr="00000000">
        <w:rPr>
          <w:b w:val="1"/>
          <w:bCs w:val="1"/>
          <w:rtl w:val="0"/>
        </w:rPr>
        <w:t xml:space="preserve">24.6 million daily UAW</w:t>
      </w:r>
      <w:r w:rsidDel="00000000" w:rsidR="00000000" w:rsidRPr="00000000">
        <w:rPr>
          <w:rtl w:val="0"/>
        </w:rPr>
        <w:t xml:space="preserve"> interacting with DApps by the end of that year [5]. Correspondingly, the number of published DApps is rising: over </w:t>
      </w:r>
      <w:r w:rsidDel="00000000" w:rsidR="00000000" w:rsidRPr="00000000">
        <w:rPr>
          <w:b w:val="1"/>
          <w:bCs w:val="1"/>
          <w:rtl w:val="0"/>
        </w:rPr>
        <w:t xml:space="preserve">5,138 new DApps were added in 2024</w:t>
      </w:r>
      <w:r w:rsidDel="00000000" w:rsidR="00000000" w:rsidRPr="00000000">
        <w:rPr>
          <w:rtl w:val="0"/>
        </w:rPr>
        <w:t xml:space="preserve">, a 72% increase from the prior year [5].</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5"/>
        <w:rPr/>
      </w:pPr>
      <w:bookmarkStart w:colFirst="0" w:colLast="0" w:name="_l8iyzqbomo2b" w:id="6"/>
      <w:bookmarkEnd w:id="6"/>
      <w:r w:rsidDel="00000000" w:rsidR="00000000" w:rsidRPr="00000000">
        <w:rPr>
          <w:rtl w:val="0"/>
        </w:rPr>
        <w:t xml:space="preserve">Key Sectors</w:t>
      </w:r>
    </w:p>
    <w:p w:rsidR="00000000" w:rsidDel="00000000" w:rsidP="00000000" w:rsidRDefault="00000000" w:rsidRPr="00000000" w14:paraId="0000005E">
      <w:pPr>
        <w:rPr/>
      </w:pPr>
      <w:r w:rsidDel="00000000" w:rsidR="00000000" w:rsidRPr="00000000">
        <w:rPr>
          <w:rtl w:val="0"/>
        </w:rPr>
        <w:t xml:space="preserve">Nowadays, DAPPs drive the “Internet of Value”, enabling users to exchange assets and economic value seamlessly without a centralized node [15]. Most of the innovation has been spearheaded by Decentralized Finance (DeFi) sector, providing applications like exchanges, lending platforms, asset management instruments. Late 2023, DeFi platforms held over $100bln in Total Value Locked (TVL) [4]. Beyond finance, </w:t>
      </w:r>
      <w:r w:rsidDel="00000000" w:rsidR="00000000" w:rsidRPr="00000000">
        <w:rPr>
          <w:b w:val="1"/>
          <w:bCs w:val="1"/>
          <w:rtl w:val="0"/>
        </w:rPr>
        <w:t xml:space="preserve">blockchain-powered games</w:t>
      </w:r>
      <w:r w:rsidDel="00000000" w:rsidR="00000000" w:rsidRPr="00000000">
        <w:rPr>
          <w:rtl w:val="0"/>
        </w:rPr>
        <w:t xml:space="preserve"> and </w:t>
      </w:r>
      <w:r w:rsidDel="00000000" w:rsidR="00000000" w:rsidRPr="00000000">
        <w:rPr>
          <w:b w:val="1"/>
          <w:bCs w:val="1"/>
          <w:rtl w:val="0"/>
        </w:rPr>
        <w:t xml:space="preserve">NFT (Non-Fungible Token) marketplaces</w:t>
      </w:r>
      <w:r w:rsidDel="00000000" w:rsidR="00000000" w:rsidRPr="00000000">
        <w:rPr>
          <w:rtl w:val="0"/>
        </w:rPr>
        <w:t xml:space="preserve"> have become major drivers of DApp usage. In 2023, blockchain gaming accounted for roughly one-third of all DApp user activity, averaging about 1.1 million daily active wallets [4]. NFT platforms like OpenSea and Blur also attracted hundreds of thousands of monthly users, although NFT trading volumes fluctuated with speculative interest. emerging categories include </w:t>
      </w:r>
      <w:r w:rsidDel="00000000" w:rsidR="00000000" w:rsidRPr="00000000">
        <w:rPr>
          <w:b w:val="1"/>
          <w:bCs w:val="1"/>
          <w:rtl w:val="0"/>
        </w:rPr>
        <w:t xml:space="preserve">decentralized social networks</w:t>
      </w:r>
      <w:r w:rsidDel="00000000" w:rsidR="00000000" w:rsidRPr="00000000">
        <w:rPr>
          <w:rtl w:val="0"/>
        </w:rPr>
        <w:t xml:space="preserve"> (e.g. Lens Protocol), content-sharing platforms, and </w:t>
      </w:r>
      <w:r w:rsidDel="00000000" w:rsidR="00000000" w:rsidRPr="00000000">
        <w:rPr>
          <w:b w:val="1"/>
          <w:bCs w:val="1"/>
          <w:rtl w:val="0"/>
        </w:rPr>
        <w:t xml:space="preserve">metaverse</w:t>
      </w:r>
      <w:r w:rsidDel="00000000" w:rsidR="00000000" w:rsidRPr="00000000">
        <w:rPr>
          <w:rtl w:val="0"/>
        </w:rPr>
        <w:t xml:space="preserve"> applications. &lt;Insert Figure 1 which shows DAPP distribution for 2025 across DAPP categories&gt;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4"/>
        <w:rPr/>
      </w:pPr>
      <w:bookmarkStart w:colFirst="0" w:colLast="0" w:name="_3zw0omfbexrh" w:id="7"/>
      <w:bookmarkEnd w:id="7"/>
      <w:r w:rsidDel="00000000" w:rsidR="00000000" w:rsidRPr="00000000">
        <w:rPr>
          <w:rtl w:val="0"/>
        </w:rPr>
        <w:t xml:space="preserve">Web3 and Internet of Value</w:t>
      </w:r>
    </w:p>
    <w:p w:rsidR="00000000" w:rsidDel="00000000" w:rsidP="00000000" w:rsidRDefault="00000000" w:rsidRPr="00000000" w14:paraId="00000061">
      <w:pPr>
        <w:rPr/>
      </w:pPr>
      <w:r w:rsidDel="00000000" w:rsidR="00000000" w:rsidRPr="00000000">
        <w:rPr>
          <w:rtl w:val="0"/>
        </w:rPr>
        <w:t xml:space="preserve">The term </w:t>
      </w:r>
      <w:r w:rsidDel="00000000" w:rsidR="00000000" w:rsidRPr="00000000">
        <w:rPr>
          <w:b w:val="1"/>
          <w:bCs w:val="1"/>
          <w:rtl w:val="0"/>
        </w:rPr>
        <w:t xml:space="preserve">Web3</w:t>
      </w:r>
      <w:r w:rsidDel="00000000" w:rsidR="00000000" w:rsidRPr="00000000">
        <w:rPr>
          <w:rtl w:val="0"/>
        </w:rPr>
        <w:t xml:space="preserve"> refers to the envisioned next generation of the internet distinguished by decentralization, verifiable ownership of digital assets, and native support for peer-to-peer value exchange. In contrast to Web 2.0 – which is dominated by centralized platforms and user-generated content – Web3 is often described as </w:t>
      </w:r>
      <w:r w:rsidDel="00000000" w:rsidR="00000000" w:rsidRPr="00000000">
        <w:rPr>
          <w:i w:val="1"/>
          <w:iCs w:val="1"/>
          <w:rtl w:val="0"/>
        </w:rPr>
        <w:t xml:space="preserve">“the internet of value”</w:t>
      </w:r>
      <w:r w:rsidDel="00000000" w:rsidR="00000000" w:rsidRPr="00000000">
        <w:rPr>
          <w:rtl w:val="0"/>
        </w:rPr>
        <w:t xml:space="preserve"> or a </w:t>
      </w:r>
      <w:r w:rsidDel="00000000" w:rsidR="00000000" w:rsidRPr="00000000">
        <w:rPr>
          <w:b w:val="1"/>
          <w:bCs w:val="1"/>
          <w:rtl w:val="0"/>
        </w:rPr>
        <w:t xml:space="preserve">“read-write-own”</w:t>
      </w:r>
      <w:r w:rsidDel="00000000" w:rsidR="00000000" w:rsidRPr="00000000">
        <w:rPr>
          <w:rtl w:val="0"/>
        </w:rPr>
        <w:t xml:space="preserve"> web. In the Web3 paradigm, blockchain networks and related technologies enable users not only to consume and create content, but also to </w:t>
      </w:r>
      <w:r w:rsidDel="00000000" w:rsidR="00000000" w:rsidRPr="00000000">
        <w:rPr>
          <w:b w:val="1"/>
          <w:bCs w:val="1"/>
          <w:rtl w:val="0"/>
        </w:rPr>
        <w:t xml:space="preserve">own digital property (tokens, data, identities)</w:t>
      </w:r>
      <w:r w:rsidDel="00000000" w:rsidR="00000000" w:rsidRPr="00000000">
        <w:rPr>
          <w:rtl w:val="0"/>
        </w:rPr>
        <w:t xml:space="preserve"> and transfer value directly without traditional intermediaries [3]. This vision was born from the confluence of cryptography, distributed networks, and a philosophical push for more democratic online infrastructures. Notably, the concept gained momentum after the 2008 global financial crisis and the creation of Bitcoin, reflecting a desire for more inclusive and resilient financial systems. The origins of decentralized banking, can be found in 90s cyberpunk forums and websites where the base theoretical approaches are discussed before a proof-of-concept was even available.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5"/>
        <w:rPr/>
      </w:pPr>
      <w:bookmarkStart w:colFirst="0" w:colLast="0" w:name="_bxix9e75pbnk" w:id="8"/>
      <w:bookmarkEnd w:id="8"/>
      <w:r w:rsidDel="00000000" w:rsidR="00000000" w:rsidRPr="00000000">
        <w:rPr>
          <w:rtl w:val="0"/>
        </w:rPr>
        <w:t xml:space="preserve">Internet of Value</w:t>
      </w:r>
    </w:p>
    <w:p w:rsidR="00000000" w:rsidDel="00000000" w:rsidP="00000000" w:rsidRDefault="00000000" w:rsidRPr="00000000" w14:paraId="00000064">
      <w:pPr>
        <w:rPr/>
      </w:pPr>
      <w:r w:rsidDel="00000000" w:rsidR="00000000" w:rsidRPr="00000000">
        <w:rPr>
          <w:rtl w:val="0"/>
        </w:rPr>
        <w:t xml:space="preserve">Internet of Value is a phrase popularized by organisations (e.g World Economic Forum) to capture Web3’s core promise: enabling value to move as freely as information moves on the current internet. Early internet dramatically lowered the friction of information sharing (email, forums, web pages), blockchain’s main goal is to deliver the same promise for transferring money, assets, and digital rights. Put into practical terms, this would enable each user interacting on a Web3 network to send funds globally in real time with minimal intermediary fees or tokenize real-world assets to be part of a transaction on-chain later on. Gronager (2023) underscores that crypto and blockchain are “</w:t>
      </w:r>
      <w:r w:rsidDel="00000000" w:rsidR="00000000" w:rsidRPr="00000000">
        <w:rPr>
          <w:i w:val="1"/>
          <w:iCs w:val="1"/>
          <w:rtl w:val="0"/>
        </w:rPr>
        <w:t xml:space="preserve">revolutionizing the exchange of value, much like the internet did for information</w:t>
      </w:r>
      <w:r w:rsidDel="00000000" w:rsidR="00000000" w:rsidRPr="00000000">
        <w:rPr>
          <w:rtl w:val="0"/>
        </w:rPr>
        <w:t xml:space="preserve">”, with potential to make the global economy more integrated and accessible [3].</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5"/>
        <w:rPr/>
      </w:pPr>
      <w:bookmarkStart w:colFirst="0" w:colLast="0" w:name="_86zllgub3y0g" w:id="9"/>
      <w:bookmarkEnd w:id="9"/>
      <w:r w:rsidDel="00000000" w:rsidR="00000000" w:rsidRPr="00000000">
        <w:rPr>
          <w:rtl w:val="0"/>
        </w:rPr>
        <w:t xml:space="preserve">Key principles</w:t>
      </w:r>
    </w:p>
    <w:p w:rsidR="00000000" w:rsidDel="00000000" w:rsidP="00000000" w:rsidRDefault="00000000" w:rsidRPr="00000000" w14:paraId="00000068">
      <w:pPr>
        <w:rPr/>
      </w:pPr>
      <w:r w:rsidDel="00000000" w:rsidR="00000000" w:rsidRPr="00000000">
        <w:rPr>
          <w:rtl w:val="0"/>
        </w:rPr>
        <w:t xml:space="preserve">Web3’s ethos is defined via three principles: decentralisation, trustless execution and user ownership.</w:t>
      </w:r>
    </w:p>
    <w:p w:rsidR="00000000" w:rsidDel="00000000" w:rsidP="00000000" w:rsidRDefault="00000000" w:rsidRPr="00000000" w14:paraId="00000069">
      <w:pPr>
        <w:numPr>
          <w:ilvl w:val="0"/>
          <w:numId w:val="5"/>
        </w:numPr>
        <w:ind w:left="720" w:hanging="360"/>
        <w:rPr>
          <w:u w:val="none"/>
        </w:rPr>
      </w:pPr>
      <w:r w:rsidDel="00000000" w:rsidR="00000000" w:rsidRPr="00000000">
        <w:rPr>
          <w:b w:val="1"/>
          <w:bCs w:val="1"/>
          <w:rtl w:val="0"/>
        </w:rPr>
        <w:t xml:space="preserve">Decentralisation</w:t>
      </w:r>
      <w:r w:rsidDel="00000000" w:rsidR="00000000" w:rsidRPr="00000000">
        <w:rPr>
          <w:rtl w:val="0"/>
        </w:rPr>
        <w:t xml:space="preserve"> means no single authority controls the network; instead, a mechanism exists which takes care of the transactions and their validation. The mechanism is called a “concensus mechanism” and the earlier examples of such are proof-of-work and proof-of-stake. Main positives from this are the reduction of reliance on intermediaries and the increase resilience towards censorship or failure.</w:t>
      </w:r>
    </w:p>
    <w:p w:rsidR="00000000" w:rsidDel="00000000" w:rsidP="00000000" w:rsidRDefault="00000000" w:rsidRPr="00000000" w14:paraId="0000006A">
      <w:pPr>
        <w:numPr>
          <w:ilvl w:val="0"/>
          <w:numId w:val="5"/>
        </w:numPr>
        <w:ind w:left="720" w:hanging="360"/>
        <w:rPr>
          <w:u w:val="none"/>
        </w:rPr>
      </w:pPr>
      <w:r w:rsidDel="00000000" w:rsidR="00000000" w:rsidRPr="00000000">
        <w:rPr>
          <w:b w:val="1"/>
          <w:bCs w:val="1"/>
          <w:rtl w:val="0"/>
        </w:rPr>
        <w:t xml:space="preserve">Trustless execution</w:t>
      </w:r>
      <w:r w:rsidDel="00000000" w:rsidR="00000000" w:rsidRPr="00000000">
        <w:rPr>
          <w:rtl w:val="0"/>
        </w:rPr>
        <w:t xml:space="preserve"> refers to “smart contracts” - self-executing programs on blockchains. They automate and enforce agreements, provide transparency and predictability, and reduce human error complications (e.g a smart contract will execute a token swap or loan repayment exactly as coded)</w:t>
      </w:r>
    </w:p>
    <w:p w:rsidR="00000000" w:rsidDel="00000000" w:rsidP="00000000" w:rsidRDefault="00000000" w:rsidRPr="00000000" w14:paraId="0000006B">
      <w:pPr>
        <w:numPr>
          <w:ilvl w:val="0"/>
          <w:numId w:val="5"/>
        </w:numPr>
        <w:ind w:left="720" w:hanging="360"/>
        <w:rPr>
          <w:u w:val="none"/>
        </w:rPr>
      </w:pPr>
      <w:r w:rsidDel="00000000" w:rsidR="00000000" w:rsidRPr="00000000">
        <w:rPr>
          <w:b w:val="1"/>
          <w:bCs w:val="1"/>
          <w:rtl w:val="0"/>
        </w:rPr>
        <w:t xml:space="preserve">User ownership </w:t>
      </w:r>
      <w:r w:rsidDel="00000000" w:rsidR="00000000" w:rsidRPr="00000000">
        <w:rPr>
          <w:rtl w:val="0"/>
        </w:rPr>
        <w:t xml:space="preserve">means that users obtain keys to their assets and identities on-chain, granting them direct access and control. Those keys are in the form of cryptographic data bits used as digital locks. For instance, owning a governance token in a DApp community often confers voting rights in protocol decisions (a theme expanded in section 4 on governance). [1] By aligning incentives via tokens and community governance, Web3 networks aim to be more equitable and user-aligned.</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5"/>
        <w:rPr/>
      </w:pPr>
      <w:bookmarkStart w:colFirst="0" w:colLast="0" w:name="_f0289491frgd" w:id="10"/>
      <w:bookmarkEnd w:id="10"/>
      <w:r w:rsidDel="00000000" w:rsidR="00000000" w:rsidRPr="00000000">
        <w:rPr>
          <w:rtl w:val="0"/>
        </w:rPr>
        <w:t xml:space="preserve">Current state</w:t>
      </w:r>
    </w:p>
    <w:p w:rsidR="00000000" w:rsidDel="00000000" w:rsidP="00000000" w:rsidRDefault="00000000" w:rsidRPr="00000000" w14:paraId="0000006E">
      <w:pPr>
        <w:rPr/>
      </w:pPr>
      <w:r w:rsidDel="00000000" w:rsidR="00000000" w:rsidRPr="00000000">
        <w:rPr>
          <w:rtl w:val="0"/>
        </w:rPr>
        <w:t xml:space="preserve">Despite Web3 widely regarded as an early stage on the adoption curve, the ecosystem has made concrete strides. Andreesen Horowitz’s 2023 State of Crypro report noted that active blockchain addresses reached an all-time high 15 million, doubling over a 2 year span [10]. The report suggests a steady increase in real users engaging with Web3 products. Developer activity remains robust. Approximately 30,000 developers contribute to blockchain projects monthly, indicating that the talent attracted during the 2020-2021 boom is, to a large extent, sticking to Web3 innovation [10]. Infrastructure upgrades like the Ethereum transition to Proof-of-stake (“The Merge”) in 2022 has made a significant impact and set the stage for scaling solutions. A multitude of Layer-2 networks (like Arbitrum, Optimism, Polygon) and new Layer-1 blockchains (e.g. Solana, Polkadot) have launched, all vying to support Web3’s growth by increasing throughput and reducing costs. These developments reflect what Matsuoka et al. (2023) describe as a “steady cycle of development, product launches, and ongoing innovation” that continues even during crypto market downturns [10]. </w:t>
      </w:r>
    </w:p>
    <w:p w:rsidR="00000000" w:rsidDel="00000000" w:rsidP="00000000" w:rsidRDefault="00000000" w:rsidRPr="00000000" w14:paraId="0000006F">
      <w:pPr>
        <w:rPr/>
      </w:pPr>
      <w:r w:rsidDel="00000000" w:rsidR="00000000" w:rsidRPr="00000000">
        <w:rPr>
          <w:rtl w:val="0"/>
        </w:rPr>
        <w:t xml:space="preserve">Web3 is progressively transforming the internet’s architecture - from one revolved around central authorities and siloed platforms to one built on decentralized protocols and shared ownership. The Internet of Value is becoming tangible through the proliferation of DApps and digital assets, though challenges around scalability, security, and regulatory integration remain as focal points for both practitioners and researchers.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4"/>
        <w:rPr/>
      </w:pPr>
      <w:bookmarkStart w:colFirst="0" w:colLast="0" w:name="_bcjqeqkeaqqf" w:id="11"/>
      <w:bookmarkEnd w:id="11"/>
      <w:r w:rsidDel="00000000" w:rsidR="00000000" w:rsidRPr="00000000">
        <w:rPr>
          <w:rtl w:val="0"/>
        </w:rPr>
        <w:t xml:space="preserve">Composability and Modular architecture in DAPPs</w:t>
      </w:r>
    </w:p>
    <w:p w:rsidR="00000000" w:rsidDel="00000000" w:rsidP="00000000" w:rsidRDefault="00000000" w:rsidRPr="00000000" w14:paraId="00000073">
      <w:pPr>
        <w:rPr/>
      </w:pPr>
      <w:r w:rsidDel="00000000" w:rsidR="00000000" w:rsidRPr="00000000">
        <w:rPr>
          <w:rtl w:val="0"/>
        </w:rPr>
        <w:t xml:space="preserve">One of the defining pillars of the Web3 ecosystem is composability - the ability of independent blockchain components and DAPPs to integrate and build upon one another like parts of a puzzle. It enables the construction of complex services by combining base Web3 modules, thereby accelerating the innovation and development of new use cases [6]. In traditional Web2 software, composability is constrained by proprietary systems and permissioned APIs. To contrast with, most blockchain contracts are open-source and permissionless, meaning that they can be called and further extended by developers.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rtl w:val="0"/>
        </w:rPr>
        <w:t xml:space="preserve">Types of composability: </w:t>
      </w:r>
      <w:r w:rsidDel="00000000" w:rsidR="00000000" w:rsidRPr="00000000">
        <w:rPr>
          <w:rtl w:val="0"/>
        </w:rPr>
      </w:r>
    </w:p>
    <w:p w:rsidR="00000000" w:rsidDel="00000000" w:rsidP="00000000" w:rsidRDefault="00000000" w:rsidRPr="00000000" w14:paraId="00000076">
      <w:pPr>
        <w:numPr>
          <w:ilvl w:val="0"/>
          <w:numId w:val="4"/>
        </w:numPr>
        <w:ind w:left="720" w:hanging="360"/>
      </w:pPr>
      <w:r w:rsidDel="00000000" w:rsidR="00000000" w:rsidRPr="00000000">
        <w:rPr>
          <w:b w:val="1"/>
          <w:bCs w:val="1"/>
          <w:rtl w:val="0"/>
        </w:rPr>
        <w:t xml:space="preserve">Morphological:</w:t>
      </w:r>
      <w:r w:rsidDel="00000000" w:rsidR="00000000" w:rsidRPr="00000000">
        <w:rPr>
          <w:rtl w:val="0"/>
        </w:rPr>
        <w:t xml:space="preserve"> This refers to common </w:t>
      </w:r>
      <w:r w:rsidDel="00000000" w:rsidR="00000000" w:rsidRPr="00000000">
        <w:rPr>
          <w:b w:val="1"/>
          <w:bCs w:val="1"/>
          <w:rtl w:val="0"/>
        </w:rPr>
        <w:t xml:space="preserve">standards and assets</w:t>
      </w:r>
      <w:r w:rsidDel="00000000" w:rsidR="00000000" w:rsidRPr="00000000">
        <w:rPr>
          <w:rtl w:val="0"/>
        </w:rPr>
        <w:t xml:space="preserve"> that interoperate across applications. Because tokens adhere to standards (ERC-20 for fungible tokens, ERC-721 for NFTs, etc.), they can </w:t>
      </w:r>
      <w:r w:rsidDel="00000000" w:rsidR="00000000" w:rsidRPr="00000000">
        <w:rPr>
          <w:i w:val="1"/>
          <w:iCs w:val="1"/>
          <w:rtl w:val="0"/>
        </w:rPr>
        <w:t xml:space="preserve">“move between different decentralized applications”</w:t>
      </w:r>
      <w:r w:rsidDel="00000000" w:rsidR="00000000" w:rsidRPr="00000000">
        <w:rPr>
          <w:rtl w:val="0"/>
        </w:rPr>
        <w:t xml:space="preserve"> freely. For example, a stablecoin token (e.g USDT) issued on Ethereum can be used in a lending DApp, a DEX, a game, and so on without special integration efforts. Morphological composability increases </w:t>
      </w:r>
      <w:r w:rsidDel="00000000" w:rsidR="00000000" w:rsidRPr="00000000">
        <w:rPr>
          <w:b w:val="1"/>
          <w:bCs w:val="1"/>
          <w:rtl w:val="0"/>
        </w:rPr>
        <w:t xml:space="preserve">asset liquidity and capital efficiency</w:t>
      </w:r>
      <w:r w:rsidDel="00000000" w:rsidR="00000000" w:rsidRPr="00000000">
        <w:rPr>
          <w:rtl w:val="0"/>
        </w:rPr>
        <w:t xml:space="preserve"> in the ecosystem. A concrete case is how a user might generate a DAI stablecoin by collateralizing assets in MakerDAO, then deposit that DAI into Compound to earn interest, and subsequently use the interest-bearing cToken from Compound in yet another protocol – a daisy-chain of value that is possible because each step produces standard tokens recognized by the next. This modular reuse of tokenized assets exemplifies morphological composability.</w:t>
        <w:br w:type="textWrapping"/>
      </w:r>
    </w:p>
    <w:p w:rsidR="00000000" w:rsidDel="00000000" w:rsidP="00000000" w:rsidRDefault="00000000" w:rsidRPr="00000000" w14:paraId="00000077">
      <w:pPr>
        <w:numPr>
          <w:ilvl w:val="0"/>
          <w:numId w:val="4"/>
        </w:numPr>
        <w:ind w:left="720" w:hanging="360"/>
      </w:pPr>
      <w:r w:rsidDel="00000000" w:rsidR="00000000" w:rsidRPr="00000000">
        <w:rPr>
          <w:b w:val="1"/>
          <w:bCs w:val="1"/>
          <w:rtl w:val="0"/>
        </w:rPr>
        <w:t xml:space="preserve">Syntactic:</w:t>
      </w:r>
      <w:r w:rsidDel="00000000" w:rsidR="00000000" w:rsidRPr="00000000">
        <w:rPr>
          <w:rtl w:val="0"/>
        </w:rPr>
        <w:t xml:space="preserve"> This pertains to the </w:t>
      </w:r>
      <w:r w:rsidDel="00000000" w:rsidR="00000000" w:rsidRPr="00000000">
        <w:rPr>
          <w:b w:val="1"/>
          <w:bCs w:val="1"/>
          <w:rtl w:val="0"/>
        </w:rPr>
        <w:t xml:space="preserve">ability of DApps (and their smart contracts) to directly call and integrate with one another’s logic</w:t>
      </w:r>
      <w:r w:rsidDel="00000000" w:rsidR="00000000" w:rsidRPr="00000000">
        <w:rPr>
          <w:rtl w:val="0"/>
        </w:rPr>
        <w:t xml:space="preserve">. Because every smart contract on a public blockchain is openly accessible, </w:t>
      </w:r>
      <w:r w:rsidDel="00000000" w:rsidR="00000000" w:rsidRPr="00000000">
        <w:rPr>
          <w:i w:val="1"/>
          <w:iCs w:val="1"/>
          <w:rtl w:val="0"/>
        </w:rPr>
        <w:t xml:space="preserve">“any software logic is available for reuse by the entire ecosystem,”</w:t>
      </w:r>
      <w:r w:rsidDel="00000000" w:rsidR="00000000" w:rsidRPr="00000000">
        <w:rPr>
          <w:rtl w:val="0"/>
        </w:rPr>
        <w:t xml:space="preserve"> as noted in an Aragon research blog. In practice, developers can stack protocols to deliver new functionality. A frequently cited example is </w:t>
      </w:r>
      <w:r w:rsidDel="00000000" w:rsidR="00000000" w:rsidRPr="00000000">
        <w:rPr>
          <w:b w:val="1"/>
          <w:bCs w:val="1"/>
          <w:rtl w:val="0"/>
        </w:rPr>
        <w:t xml:space="preserve">PoolTogether</w:t>
      </w:r>
      <w:r w:rsidDel="00000000" w:rsidR="00000000" w:rsidRPr="00000000">
        <w:rPr>
          <w:rtl w:val="0"/>
        </w:rPr>
        <w:t xml:space="preserve">, a “no-loss lottery” DApp. PoolTogether developers did not build a yield-generation engine from scratch; instead, they composed their app with existing DeFi primitives. When users buy tickets in PoolTogether, the DApp automatically deposits those funds into Compound (a money market) to earn interest, which becomes the lottery prize, and it uses Chainlink’s random number generator to select winners. This design demonstrates syntactic composability: PoolTogether leverages Compound’s lending capabilities as a module of its own product. Such </w:t>
      </w:r>
      <w:r w:rsidDel="00000000" w:rsidR="00000000" w:rsidRPr="00000000">
        <w:rPr>
          <w:i w:val="1"/>
          <w:iCs w:val="1"/>
          <w:rtl w:val="0"/>
        </w:rPr>
        <w:t xml:space="preserve">“Money LEGO”</w:t>
      </w:r>
      <w:r w:rsidDel="00000000" w:rsidR="00000000" w:rsidRPr="00000000">
        <w:rPr>
          <w:rtl w:val="0"/>
        </w:rPr>
        <w:t xml:space="preserve"> combinations allow new financial services to be launched rapidly by gluing together proven components. The trade-off is that interdependence introduces </w:t>
      </w:r>
      <w:r w:rsidDel="00000000" w:rsidR="00000000" w:rsidRPr="00000000">
        <w:rPr>
          <w:b w:val="1"/>
          <w:bCs w:val="1"/>
          <w:rtl w:val="0"/>
        </w:rPr>
        <w:t xml:space="preserve">systemic risk</w:t>
      </w:r>
      <w:r w:rsidDel="00000000" w:rsidR="00000000" w:rsidRPr="00000000">
        <w:rPr>
          <w:rtl w:val="0"/>
        </w:rPr>
        <w:t xml:space="preserve"> – a flaw or hack in one component can cascade to others – &lt;will be discussed later when talking about Security&gt;.</w:t>
        <w:br w:type="textWrapping"/>
      </w:r>
    </w:p>
    <w:p w:rsidR="00000000" w:rsidDel="00000000" w:rsidP="00000000" w:rsidRDefault="00000000" w:rsidRPr="00000000" w14:paraId="00000078">
      <w:pPr>
        <w:numPr>
          <w:ilvl w:val="0"/>
          <w:numId w:val="4"/>
        </w:numPr>
        <w:ind w:left="720" w:hanging="360"/>
      </w:pPr>
      <w:r w:rsidDel="00000000" w:rsidR="00000000" w:rsidRPr="00000000">
        <w:rPr>
          <w:b w:val="1"/>
          <w:bCs w:val="1"/>
          <w:rtl w:val="0"/>
        </w:rPr>
        <w:t xml:space="preserve">Atomic:</w:t>
      </w:r>
      <w:r w:rsidDel="00000000" w:rsidR="00000000" w:rsidRPr="00000000">
        <w:rPr>
          <w:rtl w:val="0"/>
        </w:rPr>
        <w:t xml:space="preserve"> At the most granular level, atomic composability means multiple operations across different DApps can be bundled into a </w:t>
      </w:r>
      <w:r w:rsidDel="00000000" w:rsidR="00000000" w:rsidRPr="00000000">
        <w:rPr>
          <w:b w:val="1"/>
          <w:bCs w:val="1"/>
          <w:rtl w:val="0"/>
        </w:rPr>
        <w:t xml:space="preserve">single, indivisible transaction</w:t>
      </w:r>
      <w:r w:rsidDel="00000000" w:rsidR="00000000" w:rsidRPr="00000000">
        <w:rPr>
          <w:rtl w:val="0"/>
        </w:rPr>
        <w:t xml:space="preserve"> that executes completely or not at all. This is a powerful feature unique to blockchain coordination. It enables innovations like </w:t>
      </w:r>
      <w:r w:rsidDel="00000000" w:rsidR="00000000" w:rsidRPr="00000000">
        <w:rPr>
          <w:b w:val="1"/>
          <w:bCs w:val="1"/>
          <w:rtl w:val="0"/>
        </w:rPr>
        <w:t xml:space="preserve">flash loans</w:t>
      </w:r>
      <w:r w:rsidDel="00000000" w:rsidR="00000000" w:rsidRPr="00000000">
        <w:rPr>
          <w:rtl w:val="0"/>
        </w:rPr>
        <w:t xml:space="preserve"> – instantaneous, uncollateralized loans that are borrowed and repaid within one transaction block. For instance, a trader can atomically execute a sequence: borrow 1,000 ETH from Aave, swap it on Uniswap for an arbitrage profit, repay Aave, and keep the profit – all in one transaction. If any step fails (e.g., the arbitrage is no longer profitable), the entire transaction reverts, so the loan never actually needed collateral. Atomic composability thus enables complex multi-step operations with zero risk of halfway states, greatly expanding what decentralized finance can do. However, it also facilitated </w:t>
      </w:r>
      <w:r w:rsidDel="00000000" w:rsidR="00000000" w:rsidRPr="00000000">
        <w:rPr>
          <w:b w:val="1"/>
          <w:bCs w:val="1"/>
          <w:rtl w:val="0"/>
        </w:rPr>
        <w:t xml:space="preserve">flash loan attacks</w:t>
      </w:r>
      <w:r w:rsidDel="00000000" w:rsidR="00000000" w:rsidRPr="00000000">
        <w:rPr>
          <w:rtl w:val="0"/>
        </w:rPr>
        <w:t xml:space="preserve">, where exploiters bundle multi-step manipulations of on-chain markets. Designers must weigh these risks.</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pStyle w:val="Heading5"/>
        <w:rPr/>
      </w:pPr>
      <w:bookmarkStart w:colFirst="0" w:colLast="0" w:name="_qpgac53z2dbx" w:id="12"/>
      <w:bookmarkEnd w:id="12"/>
      <w:r w:rsidDel="00000000" w:rsidR="00000000" w:rsidRPr="00000000">
        <w:rPr>
          <w:rtl w:val="0"/>
        </w:rPr>
        <w:t xml:space="preserve">Implications of composability</w:t>
      </w:r>
    </w:p>
    <w:p w:rsidR="00000000" w:rsidDel="00000000" w:rsidP="00000000" w:rsidRDefault="00000000" w:rsidRPr="00000000" w14:paraId="0000007B">
      <w:pPr>
        <w:rPr/>
      </w:pPr>
      <w:r w:rsidDel="00000000" w:rsidR="00000000" w:rsidRPr="00000000">
        <w:rPr>
          <w:rtl w:val="0"/>
        </w:rPr>
        <w:t xml:space="preserve">Composability enables the Web3 stack to serve an open-ended modular purpose. Every new DAPP, protocol or other tool can become a building block for others. In terms of strategical consequences, this lowers the barrier to entry for innovation [6]. Developers can dedicate more effort and time on the core idea and integrate existing infrastructure for their needs. </w:t>
      </w:r>
    </w:p>
    <w:p w:rsidR="00000000" w:rsidDel="00000000" w:rsidP="00000000" w:rsidRDefault="00000000" w:rsidRPr="00000000" w14:paraId="0000007C">
      <w:pPr>
        <w:rPr/>
      </w:pPr>
      <w:r w:rsidDel="00000000" w:rsidR="00000000" w:rsidRPr="00000000">
        <w:rPr>
          <w:i w:val="1"/>
          <w:iCs w:val="1"/>
          <w:rtl w:val="0"/>
        </w:rPr>
        <w:t xml:space="preserve">Example</w:t>
      </w:r>
      <w:r w:rsidDel="00000000" w:rsidR="00000000" w:rsidRPr="00000000">
        <w:rPr>
          <w:rtl w:val="0"/>
        </w:rPr>
        <w:t xml:space="preserve">: A new synthetic asset platform can use Uniswap for liquidity and Chainlink for a price oracle instead of building its own exchange or data feeds. Time-to-market for this specific example is accelerated. </w:t>
      </w:r>
    </w:p>
    <w:p w:rsidR="00000000" w:rsidDel="00000000" w:rsidP="00000000" w:rsidRDefault="00000000" w:rsidRPr="00000000" w14:paraId="0000007D">
      <w:pPr>
        <w:rPr/>
      </w:pPr>
      <w:r w:rsidDel="00000000" w:rsidR="00000000" w:rsidRPr="00000000">
        <w:rPr>
          <w:rtl w:val="0"/>
        </w:rPr>
        <w:t xml:space="preserve">Composability leads to the emergence of </w:t>
      </w:r>
      <w:r w:rsidDel="00000000" w:rsidR="00000000" w:rsidRPr="00000000">
        <w:rPr>
          <w:b w:val="1"/>
          <w:bCs w:val="1"/>
          <w:rtl w:val="0"/>
        </w:rPr>
        <w:t xml:space="preserve">aggregators and meta-platforms</w:t>
      </w:r>
      <w:r w:rsidDel="00000000" w:rsidR="00000000" w:rsidRPr="00000000">
        <w:rPr>
          <w:rtl w:val="0"/>
        </w:rPr>
        <w:t xml:space="preserve">. This is seen in DeFi with yield aggregators, portfolio managers, and automated strategy vaults based on multiple different modules at the same time. </w:t>
      </w:r>
    </w:p>
    <w:p w:rsidR="00000000" w:rsidDel="00000000" w:rsidP="00000000" w:rsidRDefault="00000000" w:rsidRPr="00000000" w14:paraId="0000007E">
      <w:pPr>
        <w:rPr/>
      </w:pPr>
      <w:r w:rsidDel="00000000" w:rsidR="00000000" w:rsidRPr="00000000">
        <w:rPr>
          <w:rtl w:val="0"/>
        </w:rPr>
        <w:t xml:space="preserve">Thirdly, as noted, composability introduces </w:t>
      </w:r>
      <w:r w:rsidDel="00000000" w:rsidR="00000000" w:rsidRPr="00000000">
        <w:rPr>
          <w:b w:val="1"/>
          <w:bCs w:val="1"/>
          <w:rtl w:val="0"/>
        </w:rPr>
        <w:t xml:space="preserve">interconnected risks</w:t>
      </w:r>
      <w:r w:rsidDel="00000000" w:rsidR="00000000" w:rsidRPr="00000000">
        <w:rPr>
          <w:rtl w:val="0"/>
        </w:rPr>
        <w:t xml:space="preserve">. Research by the World Economic Forum (2021) points out that DeFi’s openness means bugs or insolvencies can propagate system-wide. Techniques like formal verification of smart contracts and insurance protocols are being developed as mitigations.</w:t>
      </w:r>
    </w:p>
    <w:p w:rsidR="00000000" w:rsidDel="00000000" w:rsidP="00000000" w:rsidRDefault="00000000" w:rsidRPr="00000000" w14:paraId="0000007F">
      <w:pPr>
        <w:rPr/>
      </w:pPr>
      <w:r w:rsidDel="00000000" w:rsidR="00000000" w:rsidRPr="00000000">
        <w:rPr>
          <w:rtl w:val="0"/>
        </w:rPr>
        <w:t xml:space="preserve">Finally, composability blurs traditional competitive boundaries – a project can be complementary in one context and a rival in another. DApps often </w:t>
      </w:r>
      <w:r w:rsidDel="00000000" w:rsidR="00000000" w:rsidRPr="00000000">
        <w:rPr>
          <w:b w:val="1"/>
          <w:bCs w:val="1"/>
          <w:rtl w:val="0"/>
        </w:rPr>
        <w:t xml:space="preserve">cooperate via integration even as they compete for liquidity or users</w:t>
      </w:r>
      <w:r w:rsidDel="00000000" w:rsidR="00000000" w:rsidRPr="00000000">
        <w:rPr>
          <w:rtl w:val="0"/>
        </w:rPr>
        <w:t xml:space="preserve">, creating a unique dynamic [6].</w:t>
      </w:r>
    </w:p>
    <w:p w:rsidR="00000000" w:rsidDel="00000000" w:rsidP="00000000" w:rsidRDefault="00000000" w:rsidRPr="00000000" w14:paraId="00000080">
      <w:pPr>
        <w:rPr/>
      </w:pPr>
      <w:r w:rsidDel="00000000" w:rsidR="00000000" w:rsidRPr="00000000">
        <w:rPr>
          <w:rtl w:val="0"/>
        </w:rPr>
        <w:t xml:space="preserve">Overall, the composable and modular architecture of DApps is a hallmark of Web3. It represents a paradigm shift from siloed development to open innovation in real-time on shared ledgers.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4"/>
        <w:rPr/>
      </w:pPr>
      <w:bookmarkStart w:colFirst="0" w:colLast="0" w:name="_gj4ycuxgloo3" w:id="13"/>
      <w:bookmarkEnd w:id="13"/>
      <w:r w:rsidDel="00000000" w:rsidR="00000000" w:rsidRPr="00000000">
        <w:rPr>
          <w:rtl w:val="0"/>
        </w:rPr>
        <w:t xml:space="preserve">Governance models in Decentralised Systems</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Decentralisation in blockchain applies not only to technology but also to governance. </w:t>
      </w:r>
      <w:r w:rsidDel="00000000" w:rsidR="00000000" w:rsidRPr="00000000">
        <w:rPr>
          <w:b w:val="1"/>
          <w:bCs w:val="1"/>
          <w:rtl w:val="0"/>
        </w:rPr>
        <w:t xml:space="preserve">Governance</w:t>
      </w:r>
      <w:r w:rsidDel="00000000" w:rsidR="00000000" w:rsidRPr="00000000">
        <w:rPr>
          <w:rtl w:val="0"/>
        </w:rPr>
        <w:t xml:space="preserve"> models in DAPPs and blockchain ecosystems determine how decisions are made - e.g protocol upgrades, fee structures, treasury allocations, or business strategy. Nowadays traditional startups or platforms are structured towards a centralized management approach (“board calls the shots”). Many Web3 projects </w:t>
      </w:r>
      <w:r w:rsidDel="00000000" w:rsidR="00000000" w:rsidRPr="00000000">
        <w:rPr>
          <w:b w:val="1"/>
          <w:bCs w:val="1"/>
          <w:rtl w:val="0"/>
        </w:rPr>
        <w:t xml:space="preserve">aspire </w:t>
      </w:r>
      <w:r w:rsidDel="00000000" w:rsidR="00000000" w:rsidRPr="00000000">
        <w:rPr>
          <w:rtl w:val="0"/>
        </w:rPr>
        <w:t xml:space="preserve">to decentralised governance, implemented through DAOs (Decentralised Autonomous Organisations). A DAO is essentially a blockchain-based entity that is collectively owned and managed by its members (most often ownership and rights are defined through token holders), with rules encoded in smar contracts. In principle, DAOs enable communities of users to vote on proposals and steer the project’s direction, aligning decisions with those who are most invested in the network’s success. To support this claim, Uniswap, Aave and Compound each launched governance tokens (UNI, AAVE, COMP) which provide voting power to holders over their respective protocol and treasury funds.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Governance decentralization can exist in varying degrees and forms. Many DApps operate in a </w:t>
      </w:r>
      <w:r w:rsidDel="00000000" w:rsidR="00000000" w:rsidRPr="00000000">
        <w:rPr>
          <w:b w:val="1"/>
          <w:bCs w:val="1"/>
          <w:rtl w:val="0"/>
        </w:rPr>
        <w:t xml:space="preserve">hybrid governance </w:t>
      </w:r>
      <w:r w:rsidDel="00000000" w:rsidR="00000000" w:rsidRPr="00000000">
        <w:rPr>
          <w:rtl w:val="0"/>
        </w:rPr>
        <w:t xml:space="preserve">mode, where core developer or foundation teams retain significant influence even within a DAO structure. Centralized coordinations can be observed in the early stages of such projects (quick iterations for technical and business development). This concept is formalized by </w:t>
      </w:r>
      <w:r w:rsidDel="00000000" w:rsidR="00000000" w:rsidRPr="00000000">
        <w:rPr>
          <w:b w:val="1"/>
          <w:bCs w:val="1"/>
          <w:rtl w:val="0"/>
        </w:rPr>
        <w:t xml:space="preserve">Walden</w:t>
      </w:r>
      <w:r w:rsidDel="00000000" w:rsidR="00000000" w:rsidRPr="00000000">
        <w:rPr>
          <w:rtl w:val="0"/>
        </w:rPr>
        <w:t xml:space="preserve"> (2020) as </w:t>
      </w:r>
      <w:r w:rsidDel="00000000" w:rsidR="00000000" w:rsidRPr="00000000">
        <w:rPr>
          <w:b w:val="1"/>
          <w:bCs w:val="1"/>
          <w:rtl w:val="0"/>
        </w:rPr>
        <w:t xml:space="preserve">progressive decentralization</w:t>
      </w:r>
      <w:r w:rsidDel="00000000" w:rsidR="00000000" w:rsidRPr="00000000">
        <w:rPr>
          <w:rtl w:val="0"/>
        </w:rPr>
        <w:t xml:space="preserve"> [9]. Walden proposes a three-phase playbook: First, achieve a product-market fit under traditional leadership. Second, gradually increase community participation. Third, reach sufficient decentralization of control to define the project as true community-owned network. Examples of such decentralization can be e.g handing off governance to token holders [9]. Another important reason for achieving decentralized community control is regulatory compliance. Crypto tokens that facilitate economic alignment can be deemed securities under the </w:t>
      </w:r>
      <w:r w:rsidDel="00000000" w:rsidR="00000000" w:rsidRPr="00000000">
        <w:rPr>
          <w:b w:val="1"/>
          <w:bCs w:val="1"/>
          <w:rtl w:val="0"/>
        </w:rPr>
        <w:t xml:space="preserve">Howey Test</w:t>
      </w:r>
      <w:r w:rsidDel="00000000" w:rsidR="00000000" w:rsidRPr="00000000">
        <w:rPr>
          <w:rtl w:val="0"/>
        </w:rPr>
        <w:t xml:space="preserve">, a regulatory framework used by the SEC.</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5"/>
        <w:rPr/>
      </w:pPr>
      <w:bookmarkStart w:colFirst="0" w:colLast="0" w:name="_900n22r22bga" w:id="14"/>
      <w:bookmarkEnd w:id="14"/>
      <w:r w:rsidDel="00000000" w:rsidR="00000000" w:rsidRPr="00000000">
        <w:rPr>
          <w:rtl w:val="0"/>
        </w:rPr>
        <w:t xml:space="preserve">DAO structures</w:t>
      </w:r>
    </w:p>
    <w:p w:rsidR="00000000" w:rsidDel="00000000" w:rsidP="00000000" w:rsidRDefault="00000000" w:rsidRPr="00000000" w14:paraId="00000088">
      <w:pPr>
        <w:rPr/>
      </w:pPr>
      <w:r w:rsidDel="00000000" w:rsidR="00000000" w:rsidRPr="00000000">
        <w:rPr>
          <w:b w:val="1"/>
          <w:bCs w:val="1"/>
          <w:rtl w:val="0"/>
        </w:rPr>
        <w:t xml:space="preserve">Token-Weighted Democracies</w:t>
      </w:r>
      <w:r w:rsidDel="00000000" w:rsidR="00000000" w:rsidRPr="00000000">
        <w:rPr>
          <w:rtl w:val="0"/>
        </w:rPr>
        <w:t xml:space="preserve">: Most DAOs implement a decision-making model via governance token, that entitles holders to vote, because governance token distribution is crucial. </w:t>
      </w:r>
      <w:r w:rsidDel="00000000" w:rsidR="00000000" w:rsidRPr="00000000">
        <w:rPr>
          <w:b w:val="1"/>
          <w:bCs w:val="1"/>
          <w:rtl w:val="0"/>
        </w:rPr>
        <w:t xml:space="preserve">Compound </w:t>
      </w:r>
      <w:r w:rsidDel="00000000" w:rsidR="00000000" w:rsidRPr="00000000">
        <w:rPr>
          <w:rtl w:val="0"/>
        </w:rPr>
        <w:t xml:space="preserve">(DeFi DApp) implemented a rule where anyone with at least 1% of tokens or voting power can directly make proposals, which are afterwards voted by all holders. Weighing in the pros and cons, on one side, we observe broad input from different community entities, but we risk plutocracy - large token holders can dominate and orchestrate votes.</w:t>
      </w:r>
    </w:p>
    <w:p w:rsidR="00000000" w:rsidDel="00000000" w:rsidP="00000000" w:rsidRDefault="00000000" w:rsidRPr="00000000" w14:paraId="00000089">
      <w:pPr>
        <w:rPr/>
      </w:pPr>
      <w:r w:rsidDel="00000000" w:rsidR="00000000" w:rsidRPr="00000000">
        <w:rPr>
          <w:rtl w:val="0"/>
        </w:rPr>
        <w:t xml:space="preserve">Projects attempt a </w:t>
      </w:r>
      <w:r w:rsidDel="00000000" w:rsidR="00000000" w:rsidRPr="00000000">
        <w:rPr>
          <w:shd w:fill="f6b26b" w:val="clear"/>
          <w:rtl w:val="0"/>
        </w:rPr>
        <w:t xml:space="preserve">“fair launch”</w:t>
      </w:r>
      <w:r w:rsidDel="00000000" w:rsidR="00000000" w:rsidRPr="00000000">
        <w:rPr>
          <w:rtl w:val="0"/>
        </w:rPr>
        <w:t xml:space="preserve"> distribution and set caps on vote power to mitigate imbalance [12]. </w:t>
      </w:r>
    </w:p>
    <w:p w:rsidR="00000000" w:rsidDel="00000000" w:rsidP="00000000" w:rsidRDefault="00000000" w:rsidRPr="00000000" w14:paraId="0000008A">
      <w:pPr>
        <w:rPr/>
      </w:pPr>
      <w:r w:rsidDel="00000000" w:rsidR="00000000" w:rsidRPr="00000000">
        <w:rPr>
          <w:b w:val="1"/>
          <w:bCs w:val="1"/>
          <w:rtl w:val="0"/>
        </w:rPr>
        <w:t xml:space="preserve">Council or Multi-tier DAOs: </w:t>
      </w:r>
      <w:r w:rsidDel="00000000" w:rsidR="00000000" w:rsidRPr="00000000">
        <w:rPr>
          <w:rtl w:val="0"/>
        </w:rPr>
        <w:t xml:space="preserve">Communities choose to implement a smaller council to manage routine decisions or vet proposals, combining democracy with direct voting. For instance, a protocol might have an elected </w:t>
      </w:r>
      <w:r w:rsidDel="00000000" w:rsidR="00000000" w:rsidRPr="00000000">
        <w:rPr>
          <w:shd w:fill="ffd966" w:val="clear"/>
          <w:rtl w:val="0"/>
        </w:rPr>
        <w:t xml:space="preserve">multisig committee</w:t>
      </w:r>
      <w:r w:rsidDel="00000000" w:rsidR="00000000" w:rsidRPr="00000000">
        <w:rPr>
          <w:rtl w:val="0"/>
        </w:rPr>
        <w:t xml:space="preserve"> that handles emergency upgrades or day-to-day operations, while major decisions go to full token holder votes. A case where centralization can improve efficiency and increase domain expertise.</w:t>
      </w:r>
    </w:p>
    <w:p w:rsidR="00000000" w:rsidDel="00000000" w:rsidP="00000000" w:rsidRDefault="00000000" w:rsidRPr="00000000" w14:paraId="0000008B">
      <w:pPr>
        <w:rPr/>
      </w:pPr>
      <w:r w:rsidDel="00000000" w:rsidR="00000000" w:rsidRPr="00000000">
        <w:rPr>
          <w:b w:val="1"/>
          <w:bCs w:val="1"/>
          <w:rtl w:val="0"/>
        </w:rPr>
        <w:t xml:space="preserve">Hybrid Off-chain/On-chain models: </w:t>
      </w:r>
      <w:r w:rsidDel="00000000" w:rsidR="00000000" w:rsidRPr="00000000">
        <w:rPr>
          <w:rtl w:val="0"/>
        </w:rPr>
        <w:t xml:space="preserve">On-chain voting is normally slower and more expensive. Many DAOs implement an off-chain snapshot voting (tracking via </w:t>
      </w:r>
      <w:r w:rsidDel="00000000" w:rsidR="00000000" w:rsidRPr="00000000">
        <w:rPr>
          <w:shd w:fill="f6b26b" w:val="clear"/>
          <w:rtl w:val="0"/>
        </w:rPr>
        <w:t xml:space="preserve">signed message/transactions</w:t>
      </w:r>
      <w:r w:rsidDel="00000000" w:rsidR="00000000" w:rsidRPr="00000000">
        <w:rPr>
          <w:rtl w:val="0"/>
        </w:rPr>
        <w:t xml:space="preserve">). Approved proposals are followed by on-chain execution. Modern DApps seek automation. “governance-minimized” approaches are emerging, where protocols try to hard-code as much as possible and minimize parameters that need human governance. For example, algorithmic stablecoins or AMMs like Uniswap v3 aim to operate mostly autonomously once deployed, only invoking governance for extreme circumstances.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5"/>
        <w:rPr/>
      </w:pPr>
      <w:bookmarkStart w:colFirst="0" w:colLast="0" w:name="_iwt0xmk8ydyi" w:id="15"/>
      <w:bookmarkEnd w:id="15"/>
      <w:r w:rsidDel="00000000" w:rsidR="00000000" w:rsidRPr="00000000">
        <w:rPr>
          <w:rtl w:val="0"/>
        </w:rPr>
        <w:t xml:space="preserve">Governance challenges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3"/>
        <w:rPr/>
      </w:pPr>
      <w:bookmarkStart w:colFirst="0" w:colLast="0" w:name="_q67a85lmfq02" w:id="16"/>
      <w:bookmarkEnd w:id="16"/>
      <w:r w:rsidDel="00000000" w:rsidR="00000000" w:rsidRPr="00000000">
        <w:rPr>
          <w:rtl w:val="0"/>
        </w:rPr>
        <w:t xml:space="preserve">Research Design and Methodology (Three-layer empirical pipeline)</w:t>
      </w:r>
    </w:p>
    <w:p w:rsidR="00000000" w:rsidDel="00000000" w:rsidP="00000000" w:rsidRDefault="00000000" w:rsidRPr="00000000" w14:paraId="00000093">
      <w:pPr>
        <w:pStyle w:val="Heading4"/>
        <w:rPr/>
      </w:pPr>
      <w:bookmarkStart w:colFirst="0" w:colLast="0" w:name="_k1cencfyqn9w" w:id="17"/>
      <w:bookmarkEnd w:id="17"/>
      <w:r w:rsidDel="00000000" w:rsidR="00000000" w:rsidRPr="00000000">
        <w:rPr>
          <w:rtl w:val="0"/>
        </w:rPr>
        <w:t xml:space="preserve">DAPP Ecosystem overview and segmentation</w:t>
      </w:r>
    </w:p>
    <w:p w:rsidR="00000000" w:rsidDel="00000000" w:rsidP="00000000" w:rsidRDefault="00000000" w:rsidRPr="00000000" w14:paraId="00000094">
      <w:pPr>
        <w:rPr>
          <w:i w:val="1"/>
          <w:iCs w:val="1"/>
          <w:sz w:val="24"/>
          <w:szCs w:val="24"/>
        </w:rPr>
      </w:pPr>
      <w:r w:rsidDel="00000000" w:rsidR="00000000" w:rsidRPr="00000000">
        <w:rPr>
          <w:i w:val="1"/>
          <w:iCs w:val="1"/>
          <w:sz w:val="24"/>
          <w:szCs w:val="24"/>
          <w:rtl w:val="0"/>
        </w:rPr>
        <w:t xml:space="preserve">An ecosystem is a set of DApps operating in the same functional domain and sharing comparable value logic, governance problems, token design patterns, and market structure.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This is academically justifiable if you explicitly position it as a domain ecosystem: a population of modular, interdependent actors facing similar “rules of the game” and coordinating around complementarities without full hierarchical control. Jacobides, Cennamo &amp; Gawer emphasize ecosystems as sets of roles facing similar rules, shaped by complementarities and modularity; Adner provides a “structuralist” ecosystem grammar focusing on interdependence across activities and actors. [17]</w:t>
      </w:r>
    </w:p>
    <w:p w:rsidR="00000000" w:rsidDel="00000000" w:rsidP="00000000" w:rsidRDefault="00000000" w:rsidRPr="00000000" w14:paraId="00000097">
      <w:pPr>
        <w:rPr/>
      </w:pPr>
      <w:r w:rsidDel="00000000" w:rsidR="00000000" w:rsidRPr="00000000">
        <w:rPr>
          <w:rtl w:val="0"/>
        </w:rPr>
        <w:t xml:space="preserve">Moore’s foundational framing further supports your use of ecosystems as the unit of competition and co-evolution around an innovation, which aligns with DApps that co-evolve through composability, shared standards, and liquidity/user flows. [18]</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5"/>
        <w:rPr/>
      </w:pPr>
      <w:bookmarkStart w:colFirst="0" w:colLast="0" w:name="_ryyzvkclcv5m" w:id="18"/>
      <w:bookmarkEnd w:id="18"/>
      <w:r w:rsidDel="00000000" w:rsidR="00000000" w:rsidRPr="00000000">
        <w:rPr>
          <w:rtl w:val="0"/>
        </w:rPr>
        <w:t xml:space="preserve">Ecosystem Scope &amp; Feasibility</w:t>
      </w:r>
    </w:p>
    <w:p w:rsidR="00000000" w:rsidDel="00000000" w:rsidP="00000000" w:rsidRDefault="00000000" w:rsidRPr="00000000" w14:paraId="0000009A">
      <w:pPr>
        <w:rPr/>
      </w:pPr>
      <w:r w:rsidDel="00000000" w:rsidR="00000000" w:rsidRPr="00000000">
        <w:rPr>
          <w:rtl w:val="0"/>
        </w:rPr>
        <w:t xml:space="preserve">Your target ecosystems and the deep-dive template</w:t>
      </w:r>
    </w:p>
    <w:p w:rsidR="00000000" w:rsidDel="00000000" w:rsidP="00000000" w:rsidRDefault="00000000" w:rsidRPr="00000000" w14:paraId="0000009B">
      <w:pPr>
        <w:rPr/>
      </w:pPr>
      <w:r w:rsidDel="00000000" w:rsidR="00000000" w:rsidRPr="00000000">
        <w:rPr>
          <w:rtl w:val="0"/>
        </w:rPr>
        <w:t xml:space="preserve">You can analyze up to five ecosystems: DeFi, Prediction Markets, AI-enabled DApps, RWA, DePIN. If data sufficiency is weak, you reduce to three (DeFi, Prediction Markets, AI-enabled DApps).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Within each ecosystem, you will report the same six components: chain distribution, key DApps (later), governance maturity, token model patterns, revenue logic, registered anomalies. This is consistent with ecosystem-as-structure logic: you compare roles/rules (governance), value capture (revenue logic), and population structure (concentration and chain distribution). </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Feasibility gate: measurable, defensible criteria</w:t>
      </w:r>
    </w:p>
    <w:p w:rsidR="00000000" w:rsidDel="00000000" w:rsidP="00000000" w:rsidRDefault="00000000" w:rsidRPr="00000000" w14:paraId="000000A0">
      <w:pPr>
        <w:rPr/>
      </w:pPr>
      <w:r w:rsidDel="00000000" w:rsidR="00000000" w:rsidRPr="00000000">
        <w:rPr>
          <w:rtl w:val="0"/>
        </w:rPr>
        <w:t xml:space="preserve">To decide whether RWA and DePIN stay as full quantitative chapters or become “overview-only,” define a pre-registered feasibility gate in Chapter 3:</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4500"/>
        <w:gridCol w:w="2940"/>
        <w:tblGridChange w:id="0">
          <w:tblGrid>
            <w:gridCol w:w="1920"/>
            <w:gridCol w:w="4500"/>
            <w:gridCol w:w="2940"/>
          </w:tblGrid>
        </w:tblGridChange>
      </w:tblGrid>
      <w:tr>
        <w:trPr>
          <w:cantSplit w:val="0"/>
          <w:trHeight w:val="585" w:hRule="atLeast"/>
          <w:tblHeader w:val="0"/>
        </w:trPr>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0A1">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Gate dimension</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0A2">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Include as full ecosystem chapter if…</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0A3">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Else…</w:t>
            </w:r>
            <w:r w:rsidDel="00000000" w:rsidR="00000000" w:rsidRPr="00000000">
              <w:rPr>
                <w:rtl w:val="0"/>
              </w:rPr>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4">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Sample size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5">
            <w:pPr>
              <w:spacing w:after="120" w:before="120" w:lineRule="auto"/>
              <w:rPr>
                <w:rFonts w:ascii="Roboto" w:cs="Roboto" w:eastAsia="Roboto" w:hAnsi="Roboto"/>
                <w:sz w:val="20"/>
                <w:szCs w:val="20"/>
              </w:rPr>
            </w:pPr>
            <w:r w:rsidDel="00000000" w:rsidR="00000000" w:rsidRPr="00000000">
              <w:rPr>
                <w:rFonts w:ascii="Nova Mono" w:cs="Nova Mono" w:eastAsia="Nova Mono" w:hAnsi="Nova Mono"/>
                <w:sz w:val="20"/>
                <w:szCs w:val="20"/>
                <w:rtl w:val="0"/>
              </w:rPr>
              <w:t xml:space="preserve">N ≥ 25 DApps in ecosystem_focus slice (or justify lower if niche)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6">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Keep as descriptive overview + qualitative notes</w:t>
            </w:r>
          </w:p>
        </w:tc>
      </w:tr>
      <w:tr>
        <w:trPr>
          <w:cantSplit w:val="0"/>
          <w:trHeight w:val="109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7">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Metric coverage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8">
            <w:pPr>
              <w:spacing w:after="120" w:before="120" w:lineRule="auto"/>
              <w:rPr>
                <w:rFonts w:ascii="Roboto" w:cs="Roboto" w:eastAsia="Roboto" w:hAnsi="Roboto"/>
                <w:sz w:val="20"/>
                <w:szCs w:val="20"/>
              </w:rPr>
            </w:pPr>
            <w:r w:rsidDel="00000000" w:rsidR="00000000" w:rsidRPr="00000000">
              <w:rPr>
                <w:rFonts w:ascii="Nova Mono" w:cs="Nova Mono" w:eastAsia="Nova Mono" w:hAnsi="Nova Mono"/>
                <w:sz w:val="20"/>
                <w:szCs w:val="20"/>
                <w:rtl w:val="0"/>
              </w:rPr>
              <w:t xml:space="preserve">≥ 60% non-missing for at least two key performance proxies (e.g., market cap, users, volume; TVL is DeFi-specific)</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9">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Avoid heavy inferential claims; use only counts and governance patterns</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A">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Classification confidence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B">
            <w:pPr>
              <w:spacing w:after="120" w:before="120" w:lineRule="auto"/>
              <w:rPr>
                <w:rFonts w:ascii="Roboto" w:cs="Roboto" w:eastAsia="Roboto" w:hAnsi="Roboto"/>
                <w:sz w:val="20"/>
                <w:szCs w:val="20"/>
              </w:rPr>
            </w:pPr>
            <w:r w:rsidDel="00000000" w:rsidR="00000000" w:rsidRPr="00000000">
              <w:rPr>
                <w:rFonts w:ascii="Nova Mono" w:cs="Nova Mono" w:eastAsia="Nova Mono" w:hAnsi="Nova Mono"/>
                <w:sz w:val="20"/>
                <w:szCs w:val="20"/>
                <w:rtl w:val="0"/>
              </w:rPr>
              <w:t xml:space="preserve">≥ 70% of entries coded with “medium/high confidence” ecosystem_focus_basis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C">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Move to 3-ecosystem core; treat uncertain ones as OTHER/hybrid</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D">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Market relevance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E">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Clear domain definition + coherent value logic</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AF">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Merge into OTHER or keep as “emerging niche” box</w:t>
            </w:r>
          </w:p>
        </w:tc>
      </w:tr>
    </w:tbl>
    <w:p w:rsidR="00000000" w:rsidDel="00000000" w:rsidP="00000000" w:rsidRDefault="00000000" w:rsidRPr="00000000" w14:paraId="000000B0">
      <w:pPr>
        <w:rPr/>
      </w:pPr>
      <w:r w:rsidDel="00000000" w:rsidR="00000000" w:rsidRPr="00000000">
        <w:rPr>
          <w:rtl w:val="0"/>
        </w:rPr>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2610"/>
        <w:gridCol w:w="2040"/>
        <w:gridCol w:w="2250"/>
        <w:gridCol w:w="1350"/>
        <w:tblGridChange w:id="0">
          <w:tblGrid>
            <w:gridCol w:w="1125"/>
            <w:gridCol w:w="2610"/>
            <w:gridCol w:w="2040"/>
            <w:gridCol w:w="2250"/>
            <w:gridCol w:w="1350"/>
          </w:tblGrid>
        </w:tblGridChange>
      </w:tblGrid>
      <w:tr>
        <w:trPr>
          <w:cantSplit w:val="0"/>
          <w:trHeight w:val="1095" w:hRule="atLeast"/>
          <w:tblHeader w:val="0"/>
        </w:trPr>
        <w:tc>
          <w:tcPr>
            <w:tcBorders>
              <w:top w:color="000000" w:space="0" w:sz="0" w:val="nil"/>
              <w:left w:color="000000" w:space="0" w:sz="0" w:val="nil"/>
              <w:bottom w:color="000000" w:space="0" w:sz="6" w:val="single"/>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1">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Ecosystem</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2">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Core value logic</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3">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Primary performance proxies</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4">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Main risk to validity</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5">
            <w:pPr>
              <w:spacing w:after="120" w:before="1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Likely status now</w:t>
            </w:r>
            <w:r w:rsidDel="00000000" w:rsidR="00000000" w:rsidRPr="00000000">
              <w:rPr>
                <w:rtl w:val="0"/>
              </w:rPr>
            </w:r>
          </w:p>
        </w:tc>
      </w:tr>
      <w:tr>
        <w:trPr>
          <w:cantSplit w:val="0"/>
          <w:trHeight w:val="127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6">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DeFi</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7">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On-chain financial intermediation via protocols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8">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TVL, volume, market cap, users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9">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TVL dominance and outliers; composability confounds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A">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Full chapter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B">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Prediction Markets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C">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Information aggregation via event contracts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D">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users, volume, market cap</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E">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classification noise; off-chain volume reporting</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BF">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Full chapter </w:t>
            </w:r>
          </w:p>
        </w:tc>
      </w:tr>
      <w:tr>
        <w:trPr>
          <w:cantSplit w:val="0"/>
          <w:trHeight w:val="112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0">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AI-enabled DApps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1">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Token-incentivized AI data/model/compute markets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2">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users, market cap, revenue proxy</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3">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“AI” as buzzword; definitional drift</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4">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Full chapter after formalization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5">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RWA</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6">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Tokenized claims on real/financial assets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7">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users, volume, market cap</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8">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definitional ambiguity; compliance constraints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9">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Conditional </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A">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DePIN</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B">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Token-incentivized infra resource provision</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C">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users, market cap, revenue proxy</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D">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early sector; inconsistent labeling</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top"/>
          </w:tcPr>
          <w:p w:rsidR="00000000" w:rsidDel="00000000" w:rsidP="00000000" w:rsidRDefault="00000000" w:rsidRPr="00000000" w14:paraId="000000CE">
            <w:pPr>
              <w:spacing w:after="120" w:before="1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Conditional </w:t>
            </w:r>
          </w:p>
        </w:tc>
      </w:tr>
    </w:tbl>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3"/>
        <w:rPr/>
      </w:pPr>
      <w:bookmarkStart w:colFirst="0" w:colLast="0" w:name="_j6vpsk1h8xad" w:id="19"/>
      <w:bookmarkEnd w:id="19"/>
      <w:r w:rsidDel="00000000" w:rsidR="00000000" w:rsidRPr="00000000">
        <w:rPr>
          <w:rtl w:val="0"/>
        </w:rPr>
        <w:t xml:space="preserve">Bibliography</w:t>
      </w:r>
    </w:p>
    <w:p w:rsidR="00000000" w:rsidDel="00000000" w:rsidP="00000000" w:rsidRDefault="00000000" w:rsidRPr="00000000" w14:paraId="000000D2">
      <w:pPr>
        <w:spacing w:after="240" w:before="240" w:lineRule="auto"/>
        <w:rPr/>
      </w:pPr>
      <w:r w:rsidDel="00000000" w:rsidR="00000000" w:rsidRPr="00000000">
        <w:rPr>
          <w:rtl w:val="0"/>
        </w:rPr>
        <w:t xml:space="preserve">[1] </w:t>
      </w:r>
      <w:r w:rsidDel="00000000" w:rsidR="00000000" w:rsidRPr="00000000">
        <w:rPr>
          <w:b w:val="1"/>
          <w:bCs w:val="1"/>
          <w:rtl w:val="0"/>
        </w:rPr>
        <w:t xml:space="preserve">Kraken Learn Team</w:t>
      </w:r>
      <w:r w:rsidDel="00000000" w:rsidR="00000000" w:rsidRPr="00000000">
        <w:rPr>
          <w:rtl w:val="0"/>
        </w:rPr>
        <w:t xml:space="preserve">, "What is a decentralized application (dApp)?," </w:t>
      </w:r>
      <w:r w:rsidDel="00000000" w:rsidR="00000000" w:rsidRPr="00000000">
        <w:rPr>
          <w:i w:val="1"/>
          <w:iCs w:val="1"/>
          <w:rtl w:val="0"/>
        </w:rPr>
        <w:t xml:space="preserve">Kraken</w:t>
      </w:r>
      <w:r w:rsidDel="00000000" w:rsidR="00000000" w:rsidRPr="00000000">
        <w:rPr>
          <w:rtl w:val="0"/>
        </w:rPr>
        <w:t xml:space="preserve">, Dec. 18, 2024. [Online]. Available: </w:t>
      </w:r>
      <w:hyperlink r:id="rId6">
        <w:r w:rsidDel="00000000" w:rsidR="00000000" w:rsidRPr="00000000">
          <w:rPr>
            <w:color w:val="1155cc"/>
            <w:u w:val="single"/>
            <w:rtl w:val="0"/>
          </w:rPr>
          <w:t xml:space="preserve">https://www.kraken.com/learn/what-is-a-decentralized-application-dapp</w:t>
        </w:r>
      </w:hyperlink>
      <w:r w:rsidDel="00000000" w:rsidR="00000000" w:rsidRPr="00000000">
        <w:rPr>
          <w:rtl w:val="0"/>
        </w:rPr>
      </w:r>
    </w:p>
    <w:p w:rsidR="00000000" w:rsidDel="00000000" w:rsidP="00000000" w:rsidRDefault="00000000" w:rsidRPr="00000000" w14:paraId="000000D3">
      <w:pPr>
        <w:spacing w:after="240" w:before="240" w:lineRule="auto"/>
        <w:rPr/>
      </w:pPr>
      <w:r w:rsidDel="00000000" w:rsidR="00000000" w:rsidRPr="00000000">
        <w:rPr>
          <w:rtl w:val="0"/>
        </w:rPr>
        <w:t xml:space="preserve">[2] </w:t>
      </w:r>
      <w:r w:rsidDel="00000000" w:rsidR="00000000" w:rsidRPr="00000000">
        <w:rPr>
          <w:b w:val="1"/>
          <w:bCs w:val="1"/>
          <w:rtl w:val="0"/>
        </w:rPr>
        <w:t xml:space="preserve">Medium</w:t>
      </w:r>
      <w:r w:rsidDel="00000000" w:rsidR="00000000" w:rsidRPr="00000000">
        <w:rPr>
          <w:rtl w:val="0"/>
        </w:rPr>
        <w:t xml:space="preserve">, “The History of dApps: Everything You Need to Know About Decentralized Applications”, Medium, Feb. 2 2016, [Online] Available: https://finyear.com/dapps-the-general-theory-of-decentralized-applications_a35418.html</w:t>
      </w:r>
    </w:p>
    <w:p w:rsidR="00000000" w:rsidDel="00000000" w:rsidP="00000000" w:rsidRDefault="00000000" w:rsidRPr="00000000" w14:paraId="000000D4">
      <w:pPr>
        <w:spacing w:after="240" w:before="240" w:lineRule="auto"/>
        <w:rPr/>
      </w:pPr>
      <w:r w:rsidDel="00000000" w:rsidR="00000000" w:rsidRPr="00000000">
        <w:rPr>
          <w:rtl w:val="0"/>
        </w:rPr>
        <w:t xml:space="preserve">[3] </w:t>
      </w:r>
      <w:r w:rsidDel="00000000" w:rsidR="00000000" w:rsidRPr="00000000">
        <w:rPr>
          <w:b w:val="1"/>
          <w:bCs w:val="1"/>
          <w:rtl w:val="0"/>
        </w:rPr>
        <w:t xml:space="preserve">M. Gronager</w:t>
      </w:r>
      <w:r w:rsidDel="00000000" w:rsidR="00000000" w:rsidRPr="00000000">
        <w:rPr>
          <w:rtl w:val="0"/>
        </w:rPr>
        <w:t xml:space="preserve">, "Why we still need cryptocurrency for an 'internet of value'," </w:t>
      </w:r>
      <w:r w:rsidDel="00000000" w:rsidR="00000000" w:rsidRPr="00000000">
        <w:rPr>
          <w:i w:val="1"/>
          <w:iCs w:val="1"/>
          <w:rtl w:val="0"/>
        </w:rPr>
        <w:t xml:space="preserve">World Economic Forum</w:t>
      </w:r>
      <w:r w:rsidDel="00000000" w:rsidR="00000000" w:rsidRPr="00000000">
        <w:rPr>
          <w:rtl w:val="0"/>
        </w:rPr>
        <w:t xml:space="preserve">, Jan. 5, 2023. [Online]. Available: https://www.weforum.org/stories/why-cryptocurrency-is-crucial-for-an-internet-of-value-davos2023/</w:t>
      </w:r>
    </w:p>
    <w:p w:rsidR="00000000" w:rsidDel="00000000" w:rsidP="00000000" w:rsidRDefault="00000000" w:rsidRPr="00000000" w14:paraId="000000D5">
      <w:pPr>
        <w:spacing w:after="240" w:before="240" w:lineRule="auto"/>
        <w:rPr/>
      </w:pPr>
      <w:r w:rsidDel="00000000" w:rsidR="00000000" w:rsidRPr="00000000">
        <w:rPr>
          <w:rtl w:val="0"/>
        </w:rPr>
        <w:t xml:space="preserve">[4] </w:t>
      </w:r>
      <w:r w:rsidDel="00000000" w:rsidR="00000000" w:rsidRPr="00000000">
        <w:rPr>
          <w:b w:val="1"/>
          <w:bCs w:val="1"/>
          <w:rtl w:val="0"/>
        </w:rPr>
        <w:t xml:space="preserve">S. Gherghelas</w:t>
      </w:r>
      <w:r w:rsidDel="00000000" w:rsidR="00000000" w:rsidRPr="00000000">
        <w:rPr>
          <w:rtl w:val="0"/>
        </w:rPr>
        <w:t xml:space="preserve">, "Dapp Industry Report 2023 – Closing with 4.2 Million Daily UAW – A Bullish Signal for 2024," </w:t>
      </w:r>
      <w:r w:rsidDel="00000000" w:rsidR="00000000" w:rsidRPr="00000000">
        <w:rPr>
          <w:i w:val="1"/>
          <w:iCs w:val="1"/>
          <w:rtl w:val="0"/>
        </w:rPr>
        <w:t xml:space="preserve">DappRadar Blog</w:t>
      </w:r>
      <w:r w:rsidDel="00000000" w:rsidR="00000000" w:rsidRPr="00000000">
        <w:rPr>
          <w:rtl w:val="0"/>
        </w:rPr>
        <w:t xml:space="preserve">, 11 Jan 2024. [Online]. Available: https://dappradar.com/blog/dapp-industry-report-2023-defi-nft-web3-games</w:t>
      </w:r>
    </w:p>
    <w:p w:rsidR="00000000" w:rsidDel="00000000" w:rsidP="00000000" w:rsidRDefault="00000000" w:rsidRPr="00000000" w14:paraId="000000D6">
      <w:pPr>
        <w:spacing w:after="240" w:before="240" w:lineRule="auto"/>
        <w:rPr/>
      </w:pPr>
      <w:r w:rsidDel="00000000" w:rsidR="00000000" w:rsidRPr="00000000">
        <w:rPr>
          <w:rtl w:val="0"/>
        </w:rPr>
        <w:t xml:space="preserve">[5] </w:t>
      </w:r>
      <w:r w:rsidDel="00000000" w:rsidR="00000000" w:rsidRPr="00000000">
        <w:rPr>
          <w:b w:val="1"/>
          <w:bCs w:val="1"/>
          <w:rtl w:val="0"/>
        </w:rPr>
        <w:t xml:space="preserve">DappRadar</w:t>
      </w:r>
      <w:r w:rsidDel="00000000" w:rsidR="00000000" w:rsidRPr="00000000">
        <w:rPr>
          <w:rtl w:val="0"/>
        </w:rPr>
        <w:t xml:space="preserve">, "Dapp Industry Report – 2024 Overview," </w:t>
      </w:r>
      <w:r w:rsidDel="00000000" w:rsidR="00000000" w:rsidRPr="00000000">
        <w:rPr>
          <w:i w:val="1"/>
          <w:iCs w:val="1"/>
          <w:rtl w:val="0"/>
        </w:rPr>
        <w:t xml:space="preserve">DappRadar Blog</w:t>
      </w:r>
      <w:r w:rsidDel="00000000" w:rsidR="00000000" w:rsidRPr="00000000">
        <w:rPr>
          <w:rtl w:val="0"/>
        </w:rPr>
        <w:t xml:space="preserve">, Jan. 2025. [Online]. Available: https://dappradar.com/blog/dapp-industry-report-2024-overview</w:t>
      </w:r>
    </w:p>
    <w:p w:rsidR="00000000" w:rsidDel="00000000" w:rsidP="00000000" w:rsidRDefault="00000000" w:rsidRPr="00000000" w14:paraId="000000D7">
      <w:pPr>
        <w:spacing w:after="240" w:before="240" w:lineRule="auto"/>
        <w:rPr/>
      </w:pPr>
      <w:r w:rsidDel="00000000" w:rsidR="00000000" w:rsidRPr="00000000">
        <w:rPr>
          <w:rtl w:val="0"/>
        </w:rPr>
        <w:t xml:space="preserve">[6] </w:t>
      </w:r>
      <w:r w:rsidDel="00000000" w:rsidR="00000000" w:rsidRPr="00000000">
        <w:rPr>
          <w:b w:val="1"/>
          <w:bCs w:val="1"/>
          <w:rtl w:val="0"/>
        </w:rPr>
        <w:t xml:space="preserve">Chainlink Labs</w:t>
      </w:r>
      <w:r w:rsidDel="00000000" w:rsidR="00000000" w:rsidRPr="00000000">
        <w:rPr>
          <w:rtl w:val="0"/>
        </w:rPr>
        <w:t xml:space="preserve">, "DeFi’s Permissionless Composability is Supercharging Innovation," </w:t>
      </w:r>
      <w:r w:rsidDel="00000000" w:rsidR="00000000" w:rsidRPr="00000000">
        <w:rPr>
          <w:i w:val="1"/>
          <w:iCs w:val="1"/>
          <w:rtl w:val="0"/>
        </w:rPr>
        <w:t xml:space="preserve">Chainlink Education Hub</w:t>
      </w:r>
      <w:r w:rsidDel="00000000" w:rsidR="00000000" w:rsidRPr="00000000">
        <w:rPr>
          <w:rtl w:val="0"/>
        </w:rPr>
        <w:t xml:space="preserve">, Aug. 14, 2024. [Online]. Available: https://chain.link/education-hub/permissionless-composability</w:t>
      </w:r>
    </w:p>
    <w:p w:rsidR="00000000" w:rsidDel="00000000" w:rsidP="00000000" w:rsidRDefault="00000000" w:rsidRPr="00000000" w14:paraId="000000D8">
      <w:pPr>
        <w:spacing w:after="240" w:before="240" w:lineRule="auto"/>
        <w:rPr/>
      </w:pPr>
      <w:r w:rsidDel="00000000" w:rsidR="00000000" w:rsidRPr="00000000">
        <w:rPr>
          <w:rtl w:val="0"/>
        </w:rPr>
        <w:t xml:space="preserve">[7] </w:t>
      </w:r>
      <w:r w:rsidDel="00000000" w:rsidR="00000000" w:rsidRPr="00000000">
        <w:rPr>
          <w:b w:val="1"/>
          <w:bCs w:val="1"/>
          <w:rtl w:val="0"/>
        </w:rPr>
        <w:t xml:space="preserve">Aragon</w:t>
      </w:r>
      <w:r w:rsidDel="00000000" w:rsidR="00000000" w:rsidRPr="00000000">
        <w:rPr>
          <w:rtl w:val="0"/>
        </w:rPr>
        <w:t xml:space="preserve">, "What is Composability?," </w:t>
      </w:r>
      <w:r w:rsidDel="00000000" w:rsidR="00000000" w:rsidRPr="00000000">
        <w:rPr>
          <w:i w:val="1"/>
          <w:iCs w:val="1"/>
          <w:rtl w:val="0"/>
        </w:rPr>
        <w:t xml:space="preserve">Aragon Blog</w:t>
      </w:r>
      <w:r w:rsidDel="00000000" w:rsidR="00000000" w:rsidRPr="00000000">
        <w:rPr>
          <w:rtl w:val="0"/>
        </w:rPr>
        <w:t xml:space="preserve">, Dec. 9, 2021. [Online]. Available: https://blog.aragon.org/what-is-composability/</w:t>
      </w:r>
    </w:p>
    <w:p w:rsidR="00000000" w:rsidDel="00000000" w:rsidP="00000000" w:rsidRDefault="00000000" w:rsidRPr="00000000" w14:paraId="000000D9">
      <w:pPr>
        <w:spacing w:after="240" w:before="240" w:lineRule="auto"/>
        <w:rPr/>
      </w:pPr>
      <w:r w:rsidDel="00000000" w:rsidR="00000000" w:rsidRPr="00000000">
        <w:rPr>
          <w:rtl w:val="0"/>
        </w:rPr>
        <w:t xml:space="preserve">[8] </w:t>
      </w:r>
      <w:r w:rsidDel="00000000" w:rsidR="00000000" w:rsidRPr="00000000">
        <w:rPr>
          <w:b w:val="1"/>
          <w:bCs w:val="1"/>
          <w:rtl w:val="0"/>
        </w:rPr>
        <w:t xml:space="preserve">D. Trabucchi, A. Moretto, T. Buganza, and A. MacCormack</w:t>
      </w:r>
      <w:r w:rsidDel="00000000" w:rsidR="00000000" w:rsidRPr="00000000">
        <w:rPr>
          <w:rtl w:val="0"/>
        </w:rPr>
        <w:t xml:space="preserve">, "Disrupting the Disruptors or Enhancing Them? How Blockchain Reshapes Two‐Sided Platforms," </w:t>
      </w:r>
      <w:r w:rsidDel="00000000" w:rsidR="00000000" w:rsidRPr="00000000">
        <w:rPr>
          <w:i w:val="1"/>
          <w:iCs w:val="1"/>
          <w:rtl w:val="0"/>
        </w:rPr>
        <w:t xml:space="preserve">Journal of Product Innovation Management</w:t>
      </w:r>
      <w:r w:rsidDel="00000000" w:rsidR="00000000" w:rsidRPr="00000000">
        <w:rPr>
          <w:rtl w:val="0"/>
        </w:rPr>
        <w:t xml:space="preserve">, vol. 37, no. 6, pp. 552–574, 2020.</w:t>
      </w:r>
    </w:p>
    <w:p w:rsidR="00000000" w:rsidDel="00000000" w:rsidP="00000000" w:rsidRDefault="00000000" w:rsidRPr="00000000" w14:paraId="000000DA">
      <w:pPr>
        <w:spacing w:after="240" w:before="240" w:lineRule="auto"/>
        <w:rPr/>
      </w:pPr>
      <w:r w:rsidDel="00000000" w:rsidR="00000000" w:rsidRPr="00000000">
        <w:rPr>
          <w:rtl w:val="0"/>
        </w:rPr>
        <w:t xml:space="preserve">[9] </w:t>
      </w:r>
      <w:r w:rsidDel="00000000" w:rsidR="00000000" w:rsidRPr="00000000">
        <w:rPr>
          <w:b w:val="1"/>
          <w:bCs w:val="1"/>
          <w:rtl w:val="0"/>
        </w:rPr>
        <w:t xml:space="preserve">J. Walden</w:t>
      </w:r>
      <w:r w:rsidDel="00000000" w:rsidR="00000000" w:rsidRPr="00000000">
        <w:rPr>
          <w:rtl w:val="0"/>
        </w:rPr>
        <w:t xml:space="preserve">, "Progressive Decentralization: A Playbook for Building Crypto Applications," </w:t>
      </w:r>
      <w:r w:rsidDel="00000000" w:rsidR="00000000" w:rsidRPr="00000000">
        <w:rPr>
          <w:i w:val="1"/>
          <w:iCs w:val="1"/>
          <w:rtl w:val="0"/>
        </w:rPr>
        <w:t xml:space="preserve">Andreessen Horowitz (a16z) Blog</w:t>
      </w:r>
      <w:r w:rsidDel="00000000" w:rsidR="00000000" w:rsidRPr="00000000">
        <w:rPr>
          <w:rtl w:val="0"/>
        </w:rPr>
        <w:t xml:space="preserve">, Jan. 9, 2020. [Online]. Available: https://a16z.com/progressive-decentralization-a-playbook-for-building-crypto-applications/</w:t>
      </w:r>
    </w:p>
    <w:p w:rsidR="00000000" w:rsidDel="00000000" w:rsidP="00000000" w:rsidRDefault="00000000" w:rsidRPr="00000000" w14:paraId="000000DB">
      <w:pPr>
        <w:spacing w:after="240" w:before="240" w:lineRule="auto"/>
        <w:rPr/>
      </w:pPr>
      <w:r w:rsidDel="00000000" w:rsidR="00000000" w:rsidRPr="00000000">
        <w:rPr>
          <w:rtl w:val="0"/>
        </w:rPr>
        <w:t xml:space="preserve">[10] </w:t>
      </w:r>
      <w:r w:rsidDel="00000000" w:rsidR="00000000" w:rsidRPr="00000000">
        <w:rPr>
          <w:b w:val="1"/>
          <w:bCs w:val="1"/>
          <w:rtl w:val="0"/>
        </w:rPr>
        <w:t xml:space="preserve">D. Matsuoka, E. Lazzarin, R. Hackett, and S. Zinn</w:t>
      </w:r>
      <w:r w:rsidDel="00000000" w:rsidR="00000000" w:rsidRPr="00000000">
        <w:rPr>
          <w:rtl w:val="0"/>
        </w:rPr>
        <w:t xml:space="preserve">, "2023 State of Crypto Report: Introducing the State of Crypto Index," </w:t>
      </w:r>
      <w:r w:rsidDel="00000000" w:rsidR="00000000" w:rsidRPr="00000000">
        <w:rPr>
          <w:i w:val="1"/>
          <w:iCs w:val="1"/>
          <w:rtl w:val="0"/>
        </w:rPr>
        <w:t xml:space="preserve">a16z crypto</w:t>
      </w:r>
      <w:r w:rsidDel="00000000" w:rsidR="00000000" w:rsidRPr="00000000">
        <w:rPr>
          <w:rtl w:val="0"/>
        </w:rPr>
        <w:t xml:space="preserve">, Apr. 11, 2023. [Online]. Available: https://a16zcrypto.com/posts/article/state-of-crypto-report-2023/</w:t>
      </w:r>
    </w:p>
    <w:p w:rsidR="00000000" w:rsidDel="00000000" w:rsidP="00000000" w:rsidRDefault="00000000" w:rsidRPr="00000000" w14:paraId="000000DC">
      <w:pPr>
        <w:spacing w:after="240" w:before="240" w:lineRule="auto"/>
        <w:rPr/>
      </w:pPr>
      <w:r w:rsidDel="00000000" w:rsidR="00000000" w:rsidRPr="00000000">
        <w:rPr>
          <w:rtl w:val="0"/>
        </w:rPr>
        <w:t xml:space="preserve">[11] </w:t>
      </w:r>
      <w:r w:rsidDel="00000000" w:rsidR="00000000" w:rsidRPr="00000000">
        <w:rPr>
          <w:b w:val="1"/>
          <w:bCs w:val="1"/>
          <w:rtl w:val="0"/>
        </w:rPr>
        <w:t xml:space="preserve">A. Ciarci</w:t>
      </w:r>
      <w:r w:rsidDel="00000000" w:rsidR="00000000" w:rsidRPr="00000000">
        <w:rPr>
          <w:rtl w:val="0"/>
        </w:rPr>
        <w:t xml:space="preserve">, "From Supply to Incentives: Turning Tokenomics into Strategy," </w:t>
      </w:r>
      <w:r w:rsidDel="00000000" w:rsidR="00000000" w:rsidRPr="00000000">
        <w:rPr>
          <w:i w:val="1"/>
          <w:iCs w:val="1"/>
          <w:rtl w:val="0"/>
        </w:rPr>
        <w:t xml:space="preserve">Fidelity Digital Assets Research</w:t>
      </w:r>
      <w:r w:rsidDel="00000000" w:rsidR="00000000" w:rsidRPr="00000000">
        <w:rPr>
          <w:rtl w:val="0"/>
        </w:rPr>
        <w:t xml:space="preserve">, Sep. 2, 2025.</w:t>
      </w:r>
    </w:p>
    <w:p w:rsidR="00000000" w:rsidDel="00000000" w:rsidP="00000000" w:rsidRDefault="00000000" w:rsidRPr="00000000" w14:paraId="000000DD">
      <w:pPr>
        <w:spacing w:after="240" w:before="240" w:lineRule="auto"/>
        <w:rPr/>
      </w:pPr>
      <w:r w:rsidDel="00000000" w:rsidR="00000000" w:rsidRPr="00000000">
        <w:rPr>
          <w:rtl w:val="0"/>
        </w:rPr>
        <w:t xml:space="preserve">[12] </w:t>
      </w:r>
      <w:r w:rsidDel="00000000" w:rsidR="00000000" w:rsidRPr="00000000">
        <w:rPr>
          <w:b w:val="1"/>
          <w:bCs w:val="1"/>
          <w:rtl w:val="0"/>
        </w:rPr>
        <w:t xml:space="preserve">Gemini</w:t>
      </w:r>
      <w:r w:rsidDel="00000000" w:rsidR="00000000" w:rsidRPr="00000000">
        <w:rPr>
          <w:rtl w:val="0"/>
        </w:rPr>
        <w:t xml:space="preserve">, "SushiSwap and Vampire Attacks in Decentralized Finance (DeFi)," </w:t>
      </w:r>
      <w:r w:rsidDel="00000000" w:rsidR="00000000" w:rsidRPr="00000000">
        <w:rPr>
          <w:i w:val="1"/>
          <w:iCs w:val="1"/>
          <w:rtl w:val="0"/>
        </w:rPr>
        <w:t xml:space="preserve">Gemini Cryptopedia</w:t>
      </w:r>
      <w:r w:rsidDel="00000000" w:rsidR="00000000" w:rsidRPr="00000000">
        <w:rPr>
          <w:rtl w:val="0"/>
        </w:rPr>
        <w:t xml:space="preserve">, Oct. 5, 2023. [Online]. Available: https://www.gemini.com/cryptopedia/sushiswap-uniswap-vampire-attack</w:t>
      </w:r>
    </w:p>
    <w:p w:rsidR="00000000" w:rsidDel="00000000" w:rsidP="00000000" w:rsidRDefault="00000000" w:rsidRPr="00000000" w14:paraId="000000DE">
      <w:pPr>
        <w:spacing w:after="240" w:before="240" w:lineRule="auto"/>
        <w:rPr/>
      </w:pPr>
      <w:r w:rsidDel="00000000" w:rsidR="00000000" w:rsidRPr="00000000">
        <w:rPr>
          <w:rtl w:val="0"/>
        </w:rPr>
        <w:t xml:space="preserve">[13] </w:t>
      </w:r>
      <w:r w:rsidDel="00000000" w:rsidR="00000000" w:rsidRPr="00000000">
        <w:rPr>
          <w:b w:val="1"/>
          <w:bCs w:val="1"/>
          <w:rtl w:val="0"/>
        </w:rPr>
        <w:t xml:space="preserve">Blockchain &amp; Distributed Ledger Observatory, Politecnico di Milano</w:t>
      </w:r>
      <w:r w:rsidDel="00000000" w:rsidR="00000000" w:rsidRPr="00000000">
        <w:rPr>
          <w:rtl w:val="0"/>
        </w:rPr>
        <w:t xml:space="preserve">, </w:t>
      </w:r>
      <w:r w:rsidDel="00000000" w:rsidR="00000000" w:rsidRPr="00000000">
        <w:rPr>
          <w:i w:val="1"/>
          <w:iCs w:val="1"/>
          <w:rtl w:val="0"/>
        </w:rPr>
        <w:t xml:space="preserve">“DApp &amp; Web3: New models and opportunities,”</w:t>
      </w:r>
      <w:r w:rsidDel="00000000" w:rsidR="00000000" w:rsidRPr="00000000">
        <w:rPr>
          <w:rtl w:val="0"/>
        </w:rPr>
        <w:t xml:space="preserve"> Workshop report, 13 May 2022.</w:t>
      </w:r>
    </w:p>
    <w:p w:rsidR="00000000" w:rsidDel="00000000" w:rsidP="00000000" w:rsidRDefault="00000000" w:rsidRPr="00000000" w14:paraId="000000DF">
      <w:pPr>
        <w:spacing w:after="240" w:before="240" w:lineRule="auto"/>
        <w:rPr/>
      </w:pPr>
      <w:r w:rsidDel="00000000" w:rsidR="00000000" w:rsidRPr="00000000">
        <w:rPr>
          <w:rtl w:val="0"/>
        </w:rPr>
        <w:t xml:space="preserve">[14] </w:t>
      </w:r>
      <w:r w:rsidDel="00000000" w:rsidR="00000000" w:rsidRPr="00000000">
        <w:rPr>
          <w:b w:val="1"/>
          <w:bCs w:val="1"/>
          <w:rtl w:val="0"/>
        </w:rPr>
        <w:t xml:space="preserve">Blockchain &amp; Web3 Observatory, Politecnico di Milano</w:t>
      </w:r>
      <w:r w:rsidDel="00000000" w:rsidR="00000000" w:rsidRPr="00000000">
        <w:rPr>
          <w:rtl w:val="0"/>
        </w:rPr>
        <w:t xml:space="preserve">, </w:t>
      </w:r>
      <w:r w:rsidDel="00000000" w:rsidR="00000000" w:rsidRPr="00000000">
        <w:rPr>
          <w:i w:val="1"/>
          <w:iCs w:val="1"/>
          <w:rtl w:val="0"/>
        </w:rPr>
        <w:t xml:space="preserve">“The Web3 Playbook: New rules of the game for businesses,”</w:t>
      </w:r>
      <w:r w:rsidDel="00000000" w:rsidR="00000000" w:rsidRPr="00000000">
        <w:rPr>
          <w:rtl w:val="0"/>
        </w:rPr>
        <w:t xml:space="preserve"> Workshop report, 04 Dec 2024.</w:t>
      </w:r>
    </w:p>
    <w:p w:rsidR="00000000" w:rsidDel="00000000" w:rsidP="00000000" w:rsidRDefault="00000000" w:rsidRPr="00000000" w14:paraId="000000E0">
      <w:pPr>
        <w:spacing w:after="240" w:before="240" w:lineRule="auto"/>
        <w:rPr/>
      </w:pPr>
      <w:r w:rsidDel="00000000" w:rsidR="00000000" w:rsidRPr="00000000">
        <w:rPr>
          <w:rtl w:val="0"/>
        </w:rPr>
        <w:t xml:space="preserve">[15] </w:t>
      </w:r>
      <w:r w:rsidDel="00000000" w:rsidR="00000000" w:rsidRPr="00000000">
        <w:rPr>
          <w:b w:val="1"/>
          <w:bCs w:val="1"/>
          <w:rtl w:val="0"/>
        </w:rPr>
        <w:t xml:space="preserve">Internet of Value</w:t>
      </w:r>
      <w:r w:rsidDel="00000000" w:rsidR="00000000" w:rsidRPr="00000000">
        <w:rPr>
          <w:rtl w:val="0"/>
        </w:rPr>
        <w:t xml:space="preserve">, Fundacion Bankinter, “La Internet del Valor”, Jul 2018 [Online] Available: </w:t>
      </w:r>
      <w:hyperlink r:id="rId7">
        <w:r w:rsidDel="00000000" w:rsidR="00000000" w:rsidRPr="00000000">
          <w:rPr>
            <w:color w:val="1155cc"/>
            <w:u w:val="single"/>
            <w:rtl w:val="0"/>
          </w:rPr>
          <w:t xml:space="preserve">https://www.fundacionbankinter.org/en/news/la-internet-del-valor/?_adin=02021864894</w:t>
        </w:r>
      </w:hyperlink>
      <w:r w:rsidDel="00000000" w:rsidR="00000000" w:rsidRPr="00000000">
        <w:rPr>
          <w:rtl w:val="0"/>
        </w:rPr>
      </w:r>
    </w:p>
    <w:p w:rsidR="00000000" w:rsidDel="00000000" w:rsidP="00000000" w:rsidRDefault="00000000" w:rsidRPr="00000000" w14:paraId="000000E1">
      <w:pPr>
        <w:spacing w:after="240" w:before="240" w:lineRule="auto"/>
        <w:rPr/>
      </w:pPr>
      <w:r w:rsidDel="00000000" w:rsidR="00000000" w:rsidRPr="00000000">
        <w:rPr>
          <w:rtl w:val="0"/>
        </w:rPr>
        <w:t xml:space="preserve">[16] </w:t>
      </w:r>
      <w:r w:rsidDel="00000000" w:rsidR="00000000" w:rsidRPr="00000000">
        <w:rPr>
          <w:b w:val="1"/>
          <w:bCs w:val="1"/>
          <w:rtl w:val="0"/>
        </w:rPr>
        <w:t xml:space="preserve">Lineage of Web3</w:t>
      </w:r>
      <w:r w:rsidDel="00000000" w:rsidR="00000000" w:rsidRPr="00000000">
        <w:rPr>
          <w:rtl w:val="0"/>
        </w:rPr>
        <w:t xml:space="preserve">, Polkador, “A lineage of Philosophy”, May 2019 [Online] Available:</w:t>
        <w:br w:type="textWrapping"/>
      </w:r>
      <w:hyperlink r:id="rId8">
        <w:r w:rsidDel="00000000" w:rsidR="00000000" w:rsidRPr="00000000">
          <w:rPr>
            <w:color w:val="1155cc"/>
            <w:u w:val="single"/>
            <w:rtl w:val="0"/>
          </w:rPr>
          <w:t xml:space="preserve">https://polkadot.com/philosophy</w:t>
        </w:r>
      </w:hyperlink>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[17] Towards a theory of Ecosystems, University of Surey, May, 2018 [Online] Available:</w:t>
        <w:br w:type="textWrapping"/>
      </w:r>
      <w:hyperlink r:id="rId9">
        <w:r w:rsidDel="00000000" w:rsidR="00000000" w:rsidRPr="00000000">
          <w:rPr>
            <w:color w:val="1155cc"/>
            <w:u w:val="single"/>
            <w:rtl w:val="0"/>
          </w:rPr>
          <w:t xml:space="preserve">https://openresearch.surrey.ac.uk/esploro/outputs/journalArticle/Towards-a-Theory-of-Ecosystems/99515566002346?utm_source=chatgpt.com</w:t>
        </w:r>
      </w:hyperlink>
      <w:r w:rsidDel="00000000" w:rsidR="00000000" w:rsidRPr="00000000">
        <w:rPr>
          <w:rtl w:val="0"/>
        </w:rPr>
      </w:r>
    </w:p>
    <w:p w:rsidR="00000000" w:rsidDel="00000000" w:rsidP="00000000" w:rsidRDefault="00000000" w:rsidRPr="00000000" w14:paraId="000000E3">
      <w:pPr>
        <w:spacing w:after="240" w:before="240" w:lineRule="auto"/>
        <w:rPr/>
      </w:pPr>
      <w:r w:rsidDel="00000000" w:rsidR="00000000" w:rsidRPr="00000000">
        <w:rPr>
          <w:rtl w:val="0"/>
        </w:rPr>
        <w:t xml:space="preserve">[18] Predator and prey: a new ecology of competition, J.F. Moore, Jun 1993, Available:</w:t>
        <w:br w:type="textWrapping"/>
      </w:r>
      <w:hyperlink r:id="rId10">
        <w:r w:rsidDel="00000000" w:rsidR="00000000" w:rsidRPr="00000000">
          <w:rPr>
            <w:color w:val="1155cc"/>
            <w:u w:val="single"/>
            <w:rtl w:val="0"/>
          </w:rPr>
          <w:t xml:space="preserve">https://pubmed.ncbi.nlm.nih.gov/10126156/</w:t>
        </w:r>
      </w:hyperlink>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rPr/>
      </w:pPr>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3"/>
        <w:rPr/>
      </w:pPr>
      <w:bookmarkStart w:colFirst="0" w:colLast="0" w:name="_nymzrg357j5z" w:id="20"/>
      <w:bookmarkEnd w:id="20"/>
      <w:r w:rsidDel="00000000" w:rsidR="00000000" w:rsidRPr="00000000">
        <w:rPr>
          <w:rtl w:val="0"/>
        </w:rPr>
        <w:t xml:space="preserve">List of Figures</w:t>
      </w: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3"/>
        <w:rPr/>
      </w:pPr>
      <w:bookmarkStart w:colFirst="0" w:colLast="0" w:name="_f08dd015epj4" w:id="21"/>
      <w:bookmarkEnd w:id="21"/>
      <w:r w:rsidDel="00000000" w:rsidR="00000000" w:rsidRPr="00000000">
        <w:rPr>
          <w:rtl w:val="0"/>
        </w:rPr>
        <w:t xml:space="preserve">List of Tables</w:t>
      </w: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3"/>
        <w:rPr/>
      </w:pPr>
      <w:bookmarkStart w:colFirst="0" w:colLast="0" w:name="_uoniivqtaun2" w:id="22"/>
      <w:bookmarkEnd w:id="22"/>
      <w:r w:rsidDel="00000000" w:rsidR="00000000" w:rsidRPr="00000000">
        <w:rPr>
          <w:rtl w:val="0"/>
        </w:rPr>
        <w:t xml:space="preserve">List of symbols</w:t>
      </w:r>
    </w:p>
    <w:p w:rsidR="00000000" w:rsidDel="00000000" w:rsidP="00000000" w:rsidRDefault="00000000" w:rsidRPr="00000000" w14:paraId="000000EA">
      <w:pPr>
        <w:numPr>
          <w:ilvl w:val="0"/>
          <w:numId w:val="2"/>
        </w:numPr>
        <w:ind w:left="720" w:hanging="360"/>
        <w:rPr>
          <w:u w:val="none"/>
        </w:rPr>
      </w:pPr>
      <w:r w:rsidDel="00000000" w:rsidR="00000000" w:rsidRPr="00000000">
        <w:rPr>
          <w:rtl w:val="0"/>
        </w:rPr>
        <w:t xml:space="preserve">Decentralized application - DAPP</w:t>
      </w:r>
    </w:p>
    <w:p w:rsidR="00000000" w:rsidDel="00000000" w:rsidP="00000000" w:rsidRDefault="00000000" w:rsidRPr="00000000" w14:paraId="000000EB">
      <w:pPr>
        <w:numPr>
          <w:ilvl w:val="0"/>
          <w:numId w:val="2"/>
        </w:numPr>
        <w:ind w:left="720" w:hanging="360"/>
        <w:rPr>
          <w:u w:val="none"/>
        </w:rPr>
      </w:pPr>
      <w:r w:rsidDel="00000000" w:rsidR="00000000" w:rsidRPr="00000000">
        <w:rPr>
          <w:rtl w:val="0"/>
        </w:rPr>
        <w:t xml:space="preserve">DeFi - Decentralized Finance</w:t>
      </w:r>
    </w:p>
    <w:p w:rsidR="00000000" w:rsidDel="00000000" w:rsidP="00000000" w:rsidRDefault="00000000" w:rsidRPr="00000000" w14:paraId="000000EC">
      <w:pPr>
        <w:numPr>
          <w:ilvl w:val="0"/>
          <w:numId w:val="2"/>
        </w:numPr>
        <w:ind w:left="720" w:hanging="360"/>
        <w:rPr>
          <w:u w:val="none"/>
        </w:rPr>
      </w:pPr>
      <w:r w:rsidDel="00000000" w:rsidR="00000000" w:rsidRPr="00000000">
        <w:rPr>
          <w:rtl w:val="0"/>
        </w:rPr>
        <w:t xml:space="preserve">Internet of Value - IV</w:t>
      </w:r>
    </w:p>
    <w:p w:rsidR="00000000" w:rsidDel="00000000" w:rsidP="00000000" w:rsidRDefault="00000000" w:rsidRPr="00000000" w14:paraId="000000ED">
      <w:pPr>
        <w:numPr>
          <w:ilvl w:val="0"/>
          <w:numId w:val="2"/>
        </w:numPr>
        <w:ind w:left="720" w:hanging="360"/>
        <w:rPr>
          <w:u w:val="none"/>
        </w:rPr>
      </w:pPr>
      <w:r w:rsidDel="00000000" w:rsidR="00000000" w:rsidRPr="00000000">
        <w:rPr>
          <w:rtl w:val="0"/>
        </w:rPr>
        <w:t xml:space="preserve">Decentralized Autonomous Organization - DAO </w:t>
      </w:r>
    </w:p>
    <w:p w:rsidR="00000000" w:rsidDel="00000000" w:rsidP="00000000" w:rsidRDefault="00000000" w:rsidRPr="00000000" w14:paraId="000000EE">
      <w:pPr>
        <w:numPr>
          <w:ilvl w:val="0"/>
          <w:numId w:val="2"/>
        </w:numPr>
        <w:ind w:left="720" w:hanging="360"/>
        <w:rPr>
          <w:u w:val="none"/>
        </w:rPr>
      </w:pPr>
      <w:r w:rsidDel="00000000" w:rsidR="00000000" w:rsidRPr="00000000">
        <w:rPr>
          <w:rtl w:val="0"/>
        </w:rPr>
        <w:t xml:space="preserve">Total Value Locked - TVL</w:t>
      </w:r>
    </w:p>
    <w:p w:rsidR="00000000" w:rsidDel="00000000" w:rsidP="00000000" w:rsidRDefault="00000000" w:rsidRPr="00000000" w14:paraId="000000EF">
      <w:pPr>
        <w:numPr>
          <w:ilvl w:val="0"/>
          <w:numId w:val="2"/>
        </w:numPr>
        <w:ind w:left="720" w:hanging="360"/>
        <w:rPr>
          <w:u w:val="none"/>
        </w:rPr>
      </w:pPr>
      <w:r w:rsidDel="00000000" w:rsidR="00000000" w:rsidRPr="00000000">
        <w:rPr>
          <w:rtl w:val="0"/>
        </w:rPr>
        <w:t xml:space="preserve">P2E - Play to Earn</w:t>
      </w:r>
    </w:p>
    <w:p w:rsidR="00000000" w:rsidDel="00000000" w:rsidP="00000000" w:rsidRDefault="00000000" w:rsidRPr="00000000" w14:paraId="000000F0">
      <w:pPr>
        <w:rPr/>
      </w:pPr>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3"/>
        <w:rPr/>
      </w:pPr>
      <w:bookmarkStart w:colFirst="0" w:colLast="0" w:name="_m41f2s3xdkms" w:id="23"/>
      <w:bookmarkEnd w:id="23"/>
      <w:r w:rsidDel="00000000" w:rsidR="00000000" w:rsidRPr="00000000">
        <w:rPr>
          <w:rtl w:val="0"/>
        </w:rPr>
        <w:t xml:space="preserve">Evolution of DAPPs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hyperlink r:id="rId11">
        <w:r w:rsidDel="00000000" w:rsidR="00000000" w:rsidRPr="00000000">
          <w:rPr>
            <w:color w:val="0000ee"/>
            <w:u w:val="single"/>
            <w:rtl w:val="0"/>
          </w:rPr>
          <w:t xml:space="preserve">Miro</w:t>
        </w:r>
      </w:hyperlink>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DApps span many use cases – from finance and gaming to social media and identity – all unified by the Web3 ethos of user control, transparency, and disintermediation. This research aims to trace the evolution of DApps from their earliest emergence to the present day, highlighting major milestones in  DApps in chronological order. For each, we examine:</w:t>
      </w:r>
    </w:p>
    <w:p w:rsidR="00000000" w:rsidDel="00000000" w:rsidP="00000000" w:rsidRDefault="00000000" w:rsidRPr="00000000" w14:paraId="000000F5">
      <w:pPr>
        <w:numPr>
          <w:ilvl w:val="0"/>
          <w:numId w:val="3"/>
        </w:numPr>
        <w:ind w:left="720" w:hanging="360"/>
        <w:rPr>
          <w:u w:val="none"/>
        </w:rPr>
      </w:pPr>
      <w:r w:rsidDel="00000000" w:rsidR="00000000" w:rsidRPr="00000000">
        <w:rPr>
          <w:rtl w:val="0"/>
        </w:rPr>
        <w:t xml:space="preserve">context of its launch</w:t>
      </w:r>
    </w:p>
    <w:p w:rsidR="00000000" w:rsidDel="00000000" w:rsidP="00000000" w:rsidRDefault="00000000" w:rsidRPr="00000000" w14:paraId="000000F6">
      <w:pPr>
        <w:numPr>
          <w:ilvl w:val="0"/>
          <w:numId w:val="3"/>
        </w:numPr>
        <w:ind w:left="720" w:hanging="360"/>
        <w:rPr>
          <w:u w:val="none"/>
        </w:rPr>
      </w:pPr>
      <w:r w:rsidDel="00000000" w:rsidR="00000000" w:rsidRPr="00000000">
        <w:rPr>
          <w:rtl w:val="0"/>
        </w:rPr>
        <w:t xml:space="preserve">sector and use case</w:t>
      </w:r>
    </w:p>
    <w:p w:rsidR="00000000" w:rsidDel="00000000" w:rsidP="00000000" w:rsidRDefault="00000000" w:rsidRPr="00000000" w14:paraId="000000F7">
      <w:pPr>
        <w:numPr>
          <w:ilvl w:val="0"/>
          <w:numId w:val="3"/>
        </w:numPr>
        <w:ind w:left="720" w:hanging="360"/>
        <w:rPr>
          <w:u w:val="none"/>
        </w:rPr>
      </w:pPr>
      <w:r w:rsidDel="00000000" w:rsidR="00000000" w:rsidRPr="00000000">
        <w:rPr>
          <w:rtl w:val="0"/>
        </w:rPr>
        <w:t xml:space="preserve">business model</w:t>
      </w:r>
    </w:p>
    <w:p w:rsidR="00000000" w:rsidDel="00000000" w:rsidP="00000000" w:rsidRDefault="00000000" w:rsidRPr="00000000" w14:paraId="000000F8">
      <w:pPr>
        <w:numPr>
          <w:ilvl w:val="0"/>
          <w:numId w:val="3"/>
        </w:numPr>
        <w:ind w:left="720" w:hanging="360"/>
        <w:rPr>
          <w:u w:val="none"/>
        </w:rPr>
      </w:pPr>
      <w:r w:rsidDel="00000000" w:rsidR="00000000" w:rsidRPr="00000000">
        <w:rPr>
          <w:rtl w:val="0"/>
        </w:rPr>
        <w:t xml:space="preserve">Tokenomics</w:t>
      </w:r>
    </w:p>
    <w:p w:rsidR="00000000" w:rsidDel="00000000" w:rsidP="00000000" w:rsidRDefault="00000000" w:rsidRPr="00000000" w14:paraId="000000F9">
      <w:pPr>
        <w:numPr>
          <w:ilvl w:val="0"/>
          <w:numId w:val="3"/>
        </w:numPr>
        <w:ind w:left="720" w:hanging="360"/>
        <w:rPr>
          <w:u w:val="none"/>
        </w:rPr>
      </w:pPr>
      <w:r w:rsidDel="00000000" w:rsidR="00000000" w:rsidRPr="00000000">
        <w:rPr>
          <w:rtl w:val="0"/>
        </w:rPr>
        <w:t xml:space="preserve">strategic design decisions (governance, decentralization, scalability)</w:t>
      </w:r>
    </w:p>
    <w:p w:rsidR="00000000" w:rsidDel="00000000" w:rsidP="00000000" w:rsidRDefault="00000000" w:rsidRPr="00000000" w14:paraId="000000FA">
      <w:pPr>
        <w:numPr>
          <w:ilvl w:val="0"/>
          <w:numId w:val="3"/>
        </w:numPr>
        <w:ind w:left="720" w:hanging="360"/>
        <w:rPr>
          <w:u w:val="none"/>
        </w:rPr>
      </w:pPr>
      <w:r w:rsidDel="00000000" w:rsidR="00000000" w:rsidRPr="00000000">
        <w:rPr>
          <w:rtl w:val="0"/>
        </w:rPr>
        <w:t xml:space="preserve">business implications (impact on industries, user adoption, regulatory response, etc.)</w:t>
      </w:r>
      <w:r w:rsidDel="00000000" w:rsidR="00000000" w:rsidRPr="00000000">
        <w:br w:type="page"/>
      </w: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Bitcoin (2009)</w:t>
      </w:r>
    </w:p>
    <w:p w:rsidR="00000000" w:rsidDel="00000000" w:rsidP="00000000" w:rsidRDefault="00000000" w:rsidRPr="00000000" w14:paraId="000000FC">
      <w:pPr>
        <w:rPr/>
      </w:pPr>
      <w:r w:rsidDel="00000000" w:rsidR="00000000" w:rsidRPr="00000000">
        <w:rPr>
          <w:rtl w:val="0"/>
        </w:rPr>
        <w:t xml:space="preserve">Decentralized Digital Currency. The origin of blockchain applications began with Bitcoin’s launch in </w:t>
      </w:r>
      <w:r w:rsidDel="00000000" w:rsidR="00000000" w:rsidRPr="00000000">
        <w:rPr>
          <w:b w:val="1"/>
          <w:bCs w:val="1"/>
          <w:rtl w:val="0"/>
        </w:rPr>
        <w:t xml:space="preserve">January 2009</w:t>
      </w:r>
      <w:r w:rsidDel="00000000" w:rsidR="00000000" w:rsidRPr="00000000">
        <w:rPr>
          <w:rtl w:val="0"/>
        </w:rPr>
        <w:t xml:space="preserve">. Bitcoin is not a DApp in the “smart contract” sense, but it’s often considered the first decentralized application of blockchain: a peer-to-peer electronic cash system running on a decentralized network​.</w:t>
      </w:r>
    </w:p>
    <w:p w:rsidR="00000000" w:rsidDel="00000000" w:rsidP="00000000" w:rsidRDefault="00000000" w:rsidRPr="00000000" w14:paraId="000000FD">
      <w:pPr>
        <w:rPr/>
      </w:pPr>
      <w:hyperlink r:id="rId12">
        <w:r w:rsidDel="00000000" w:rsidR="00000000" w:rsidRPr="00000000">
          <w:rPr>
            <w:color w:val="1155cc"/>
            <w:u w:val="single"/>
            <w:rtl w:val="0"/>
          </w:rPr>
          <w:t xml:space="preserve">DApps – Decentralized Application on the Blockchain</w:t>
        </w:r>
      </w:hyperlink>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As a Layer-1 blockchain DApp, Bitcoin introduced a public, permissionless ledger secured by miners via </w:t>
      </w:r>
      <w:r w:rsidDel="00000000" w:rsidR="00000000" w:rsidRPr="00000000">
        <w:rPr>
          <w:b w:val="1"/>
          <w:bCs w:val="1"/>
          <w:rtl w:val="0"/>
        </w:rPr>
        <w:t xml:space="preserve">proof-of-work</w:t>
      </w:r>
      <w:r w:rsidDel="00000000" w:rsidR="00000000" w:rsidRPr="00000000">
        <w:rPr>
          <w:rtl w:val="0"/>
        </w:rPr>
        <w:t xml:space="preserve"> consensus. </w:t>
      </w:r>
    </w:p>
    <w:p w:rsidR="00000000" w:rsidDel="00000000" w:rsidP="00000000" w:rsidRDefault="00000000" w:rsidRPr="00000000" w14:paraId="00000100">
      <w:pPr>
        <w:rPr/>
      </w:pPr>
      <w:r w:rsidDel="00000000" w:rsidR="00000000" w:rsidRPr="00000000">
        <w:rPr>
          <w:b w:val="1"/>
          <w:bCs w:val="1"/>
          <w:rtl w:val="0"/>
        </w:rPr>
        <w:t xml:space="preserve">Sector/use case:</w:t>
      </w:r>
      <w:r w:rsidDel="00000000" w:rsidR="00000000" w:rsidRPr="00000000">
        <w:rPr>
          <w:rtl w:val="0"/>
        </w:rPr>
        <w:t xml:space="preserve"> digital money – a censorship-resistant currency outside government control. </w:t>
      </w:r>
    </w:p>
    <w:p w:rsidR="00000000" w:rsidDel="00000000" w:rsidP="00000000" w:rsidRDefault="00000000" w:rsidRPr="00000000" w14:paraId="00000101">
      <w:pPr>
        <w:rPr/>
      </w:pPr>
      <w:r w:rsidDel="00000000" w:rsidR="00000000" w:rsidRPr="00000000">
        <w:rPr>
          <w:b w:val="1"/>
          <w:bCs w:val="1"/>
          <w:rtl w:val="0"/>
        </w:rPr>
        <w:t xml:space="preserve">Business model</w:t>
      </w:r>
      <w:r w:rsidDel="00000000" w:rsidR="00000000" w:rsidRPr="00000000">
        <w:rPr>
          <w:rtl w:val="0"/>
        </w:rPr>
        <w:t xml:space="preserve">: Bitcoin has no central company or revenue; instead, its network incentives rely on block rewards and transaction fees paid to miners, aligning individual actors to maintain the system. Strategic decisions: Bitcoin’s creator (Satoshi Nakamoto) open-sourced the code and designed the system to be fully decentralized with no single authority. A </w:t>
      </w:r>
      <w:r w:rsidDel="00000000" w:rsidR="00000000" w:rsidRPr="00000000">
        <w:rPr>
          <w:b w:val="1"/>
          <w:bCs w:val="1"/>
          <w:rtl w:val="0"/>
        </w:rPr>
        <w:t xml:space="preserve">hard cap</w:t>
      </w:r>
      <w:r w:rsidDel="00000000" w:rsidR="00000000" w:rsidRPr="00000000">
        <w:rPr>
          <w:rtl w:val="0"/>
        </w:rPr>
        <w:t xml:space="preserve"> of 21 million BTC created digital scarcity. </w:t>
      </w:r>
    </w:p>
    <w:p w:rsidR="00000000" w:rsidDel="00000000" w:rsidP="00000000" w:rsidRDefault="00000000" w:rsidRPr="00000000" w14:paraId="00000102">
      <w:pPr>
        <w:rPr/>
      </w:pPr>
      <w:r w:rsidDel="00000000" w:rsidR="00000000" w:rsidRPr="00000000">
        <w:rPr>
          <w:b w:val="1"/>
          <w:bCs w:val="1"/>
          <w:rtl w:val="0"/>
        </w:rPr>
        <w:t xml:space="preserve">Governance </w:t>
      </w:r>
      <w:r w:rsidDel="00000000" w:rsidR="00000000" w:rsidRPr="00000000">
        <w:rPr>
          <w:rtl w:val="0"/>
        </w:rPr>
        <w:t xml:space="preserve">is informal, via community consensus and Bitcoin Improvement Proposals, reflecting maximal decentralization. </w:t>
      </w:r>
    </w:p>
    <w:p w:rsidR="00000000" w:rsidDel="00000000" w:rsidP="00000000" w:rsidRDefault="00000000" w:rsidRPr="00000000" w14:paraId="00000103">
      <w:pPr>
        <w:rPr/>
      </w:pPr>
      <w:r w:rsidDel="00000000" w:rsidR="00000000" w:rsidRPr="00000000">
        <w:rPr>
          <w:b w:val="1"/>
          <w:bCs w:val="1"/>
          <w:rtl w:val="0"/>
        </w:rPr>
        <w:t xml:space="preserve">Business implications</w:t>
      </w:r>
      <w:r w:rsidDel="00000000" w:rsidR="00000000" w:rsidRPr="00000000">
        <w:rPr>
          <w:rtl w:val="0"/>
        </w:rPr>
        <w:t xml:space="preserve">: Bitcoin demonstrated that a decentralized network could securely handle financial value, spawning an entire cryptocurrency industry. It disrupted traditional paradigms of money and inspired countless follow-on projects. Over time, Bitcoin forced regulators to grapple with defining and overseeing digital assets, though it remains treated largely as a commodity or digital property in many jurisdictions. Crucially, Bitcoin proved the concept of decentralized trust, laying the groundwork for more complex DApps.</w:t>
      </w:r>
      <w:r w:rsidDel="00000000" w:rsidR="00000000" w:rsidRPr="00000000">
        <w:br w:type="page"/>
      </w: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Namecoin (2011) </w:t>
      </w:r>
      <w:hyperlink r:id="rId13">
        <w:r w:rsidDel="00000000" w:rsidR="00000000" w:rsidRPr="00000000">
          <w:rPr>
            <w:color w:val="1155cc"/>
            <w:u w:val="single"/>
            <w:rtl w:val="0"/>
          </w:rPr>
          <w:t xml:space="preserve">https://www.namecoin.org/</w:t>
        </w:r>
      </w:hyperlink>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Namecoin, launched in April 2011 as the first fork of Bitcoin’s code, aimed to decentralize the Internet’s Domain Name System (DNS)​.</w:t>
      </w:r>
    </w:p>
    <w:p w:rsidR="00000000" w:rsidDel="00000000" w:rsidP="00000000" w:rsidRDefault="00000000" w:rsidRPr="00000000" w14:paraId="00000106">
      <w:pPr>
        <w:rPr/>
      </w:pPr>
      <w:r w:rsidDel="00000000" w:rsidR="00000000" w:rsidRPr="00000000">
        <w:rPr>
          <w:b w:val="1"/>
          <w:bCs w:val="1"/>
          <w:rtl w:val="0"/>
        </w:rPr>
        <w:t xml:space="preserve">Sector/use case</w:t>
      </w:r>
      <w:r w:rsidDel="00000000" w:rsidR="00000000" w:rsidRPr="00000000">
        <w:rPr>
          <w:rtl w:val="0"/>
        </w:rPr>
        <w:t xml:space="preserve">: Internet infrastructure – Namecoin allowed users to register ".bit" domain names on its blockchain, securing domain records in a decentralized way to resist censorship. It introduced merged mining (Namecoin could be mined alongside Bitcoin) and was the first system to implement a decentralized DNS​. </w:t>
      </w:r>
    </w:p>
    <w:p w:rsidR="00000000" w:rsidDel="00000000" w:rsidP="00000000" w:rsidRDefault="00000000" w:rsidRPr="00000000" w14:paraId="00000107">
      <w:pPr>
        <w:rPr/>
      </w:pPr>
      <w:r w:rsidDel="00000000" w:rsidR="00000000" w:rsidRPr="00000000">
        <w:rPr>
          <w:b w:val="1"/>
          <w:bCs w:val="1"/>
          <w:rtl w:val="0"/>
        </w:rPr>
        <w:t xml:space="preserve">Business model</w:t>
      </w:r>
      <w:r w:rsidDel="00000000" w:rsidR="00000000" w:rsidRPr="00000000">
        <w:rPr>
          <w:rtl w:val="0"/>
        </w:rPr>
        <w:t xml:space="preserve">: Namecoin’s token (NMC) was required to register domains, and miners earned NMC through proof-of-work similar to Bitcoin. There was no corporate entity; the incentive was the value of NMC for domain registrations and speculation. </w:t>
      </w:r>
    </w:p>
    <w:p w:rsidR="00000000" w:rsidDel="00000000" w:rsidP="00000000" w:rsidRDefault="00000000" w:rsidRPr="00000000" w14:paraId="00000108">
      <w:pPr>
        <w:rPr/>
      </w:pPr>
      <w:r w:rsidDel="00000000" w:rsidR="00000000" w:rsidRPr="00000000">
        <w:rPr>
          <w:b w:val="1"/>
          <w:bCs w:val="1"/>
          <w:rtl w:val="0"/>
        </w:rPr>
        <w:t xml:space="preserve">Strategic decisions</w:t>
      </w:r>
      <w:r w:rsidDel="00000000" w:rsidR="00000000" w:rsidRPr="00000000">
        <w:rPr>
          <w:rtl w:val="0"/>
        </w:rPr>
        <w:t xml:space="preserve">: Like Bitcoin, Namecoin was permissionless and open-source. It focused on a specific utility (name/value pair storage in the blockchain) and solved Zooko’s Triangle by providing human-meaningful names that are secure and decentralized​. </w:t>
      </w:r>
    </w:p>
    <w:p w:rsidR="00000000" w:rsidDel="00000000" w:rsidP="00000000" w:rsidRDefault="00000000" w:rsidRPr="00000000" w14:paraId="00000109">
      <w:pPr>
        <w:rPr/>
      </w:pPr>
      <w:r w:rsidDel="00000000" w:rsidR="00000000" w:rsidRPr="00000000">
        <w:rPr>
          <w:b w:val="1"/>
          <w:bCs w:val="1"/>
          <w:rtl w:val="0"/>
        </w:rPr>
        <w:t xml:space="preserve">Implications</w:t>
      </w:r>
      <w:r w:rsidDel="00000000" w:rsidR="00000000" w:rsidRPr="00000000">
        <w:rPr>
          <w:rtl w:val="0"/>
        </w:rPr>
        <w:t xml:space="preserve">: Although Namecoin never achieved mass adoption, it was a milestone in extending blockchain beyond currency. It influenced later naming systems (e.g. Ethereum Name Service for .eth domains) and proved blockchain could manage other digital assets (identity records, certificates). Namecoin’s experiment also highlighted challenges: usability issues and minimal regulatory concern (since it dealt with DNS) but it remained niche. It nonetheless broadened the vision of what DApps could do.</w:t>
      </w:r>
      <w:r w:rsidDel="00000000" w:rsidR="00000000" w:rsidRPr="00000000">
        <w:br w:type="page"/>
      </w: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BitShares (2014)</w:t>
      </w:r>
    </w:p>
    <w:p w:rsidR="00000000" w:rsidDel="00000000" w:rsidP="00000000" w:rsidRDefault="00000000" w:rsidRPr="00000000" w14:paraId="0000010B">
      <w:pPr>
        <w:rPr>
          <w:color w:val="1155cc"/>
          <w:u w:val="single"/>
        </w:rPr>
      </w:pPr>
      <w:r w:rsidDel="00000000" w:rsidR="00000000" w:rsidRPr="00000000">
        <w:rPr>
          <w:i w:val="1"/>
          <w:iCs w:val="1"/>
          <w:rtl w:val="0"/>
        </w:rPr>
        <w:t xml:space="preserve">Decentralized Exchange and Proto-DeFi Platform.</w:t>
      </w:r>
      <w:r w:rsidDel="00000000" w:rsidR="00000000" w:rsidRPr="00000000">
        <w:rPr>
          <w:rtl w:val="0"/>
        </w:rPr>
        <w:t xml:space="preserve"> By 2014, the idea of “decentralized applications” had been formally articulated​ via </w:t>
      </w:r>
      <w:hyperlink r:id="rId14">
        <w:r w:rsidDel="00000000" w:rsidR="00000000" w:rsidRPr="00000000">
          <w:rPr>
            <w:color w:val="1155cc"/>
            <w:u w:val="single"/>
            <w:rtl w:val="0"/>
          </w:rPr>
          <w:t xml:space="preserve">nfting.medium.com</w:t>
        </w:r>
      </w:hyperlink>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Launched in July 2014 (as “BitShares X” evolving into BitShares by 2015), BitShares was </w:t>
      </w:r>
      <w:r w:rsidDel="00000000" w:rsidR="00000000" w:rsidRPr="00000000">
        <w:rPr>
          <w:b w:val="1"/>
          <w:bCs w:val="1"/>
          <w:rtl w:val="0"/>
        </w:rPr>
        <w:t xml:space="preserve">a blockchain-based decentralized exchange (DEX)</w:t>
      </w:r>
      <w:r w:rsidDel="00000000" w:rsidR="00000000" w:rsidRPr="00000000">
        <w:rPr>
          <w:rtl w:val="0"/>
        </w:rPr>
        <w:t xml:space="preserve"> and introduced one of the first crypto-collateralized stablecoins. </w:t>
      </w:r>
    </w:p>
    <w:p w:rsidR="00000000" w:rsidDel="00000000" w:rsidP="00000000" w:rsidRDefault="00000000" w:rsidRPr="00000000" w14:paraId="0000010D">
      <w:pPr>
        <w:rPr>
          <w:color w:val="1155cc"/>
          <w:u w:val="single"/>
        </w:rPr>
      </w:pPr>
      <w:r w:rsidDel="00000000" w:rsidR="00000000" w:rsidRPr="00000000">
        <w:rPr>
          <w:b w:val="1"/>
          <w:bCs w:val="1"/>
          <w:rtl w:val="0"/>
        </w:rPr>
        <w:t xml:space="preserve">Sector/use case:</w:t>
      </w:r>
      <w:r w:rsidDel="00000000" w:rsidR="00000000" w:rsidRPr="00000000">
        <w:rPr>
          <w:rtl w:val="0"/>
        </w:rPr>
        <w:t xml:space="preserve"> Decentralized finance – BitShares enabled trading of cryptocurrencies and “BitAssets” (tokens pegged to real-world assets like BitUSD, a USD-pegged stablecoin) on a peer-to-peer platform​ </w:t>
      </w:r>
      <w:hyperlink r:id="rId15">
        <w:r w:rsidDel="00000000" w:rsidR="00000000" w:rsidRPr="00000000">
          <w:rPr>
            <w:color w:val="1155cc"/>
            <w:u w:val="single"/>
            <w:rtl w:val="0"/>
          </w:rPr>
          <w:t xml:space="preserve">iq.wiki</w:t>
        </w:r>
      </w:hyperlink>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Business model:</w:t>
      </w:r>
      <w:r w:rsidDel="00000000" w:rsidR="00000000" w:rsidRPr="00000000">
        <w:rPr>
          <w:rtl w:val="0"/>
        </w:rPr>
        <w:t xml:space="preserve"> The BitShares network had a native token BTS used for fees and governance. BitUSD was backed by BTS collateral; the system charged trading fees and had mechanisms to maintain the peg. BitShares conducted one of the earliest token sales and was backed by well-known crypto figures (Dan Larimer and Charles Hoskinson were early contributors)​ </w:t>
      </w:r>
      <w:hyperlink r:id="rId16">
        <w:r w:rsidDel="00000000" w:rsidR="00000000" w:rsidRPr="00000000">
          <w:rPr>
            <w:color w:val="1155cc"/>
            <w:u w:val="single"/>
            <w:rtl w:val="0"/>
          </w:rPr>
          <w:t xml:space="preserve">iq.wiki</w:t>
        </w:r>
      </w:hyperlink>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 xml:space="preserve">Strategic decisions:</w:t>
      </w:r>
      <w:r w:rsidDel="00000000" w:rsidR="00000000" w:rsidRPr="00000000">
        <w:rPr>
          <w:rtl w:val="0"/>
        </w:rPr>
        <w:t xml:space="preserve"> BitShares pioneered the Delegated Proof-of-Stake (DPoS) consensus mechanism, where stakeholders vote for “witnesses” to produce blocks, achieving faster throughput than Bitcoin​ </w:t>
      </w:r>
      <w:hyperlink r:id="rId17">
        <w:r w:rsidDel="00000000" w:rsidR="00000000" w:rsidRPr="00000000">
          <w:rPr>
            <w:color w:val="1155cc"/>
            <w:u w:val="single"/>
            <w:rtl w:val="0"/>
          </w:rPr>
          <w:t xml:space="preserve">iq.wiki</w:t>
        </w:r>
      </w:hyperlink>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It was structured as a DAO-like organization: stakeholders could vote on network parameters and fund workers to develop dApps on the platform​ </w:t>
      </w:r>
      <w:hyperlink r:id="rId18">
        <w:r w:rsidDel="00000000" w:rsidR="00000000" w:rsidRPr="00000000">
          <w:rPr>
            <w:color w:val="1155cc"/>
            <w:u w:val="single"/>
            <w:rtl w:val="0"/>
          </w:rPr>
          <w:t xml:space="preserve">iq.wiki</w:t>
        </w:r>
      </w:hyperlink>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By using on-chain governance and an integrated DEX, BitShares emphasized decentralization of financial services (no central exchange operator). </w:t>
      </w:r>
    </w:p>
    <w:p w:rsidR="00000000" w:rsidDel="00000000" w:rsidP="00000000" w:rsidRDefault="00000000" w:rsidRPr="00000000" w14:paraId="00000112">
      <w:pPr>
        <w:rPr/>
      </w:pPr>
      <w:r w:rsidDel="00000000" w:rsidR="00000000" w:rsidRPr="00000000">
        <w:rPr>
          <w:b w:val="1"/>
          <w:bCs w:val="1"/>
          <w:rtl w:val="0"/>
        </w:rPr>
        <w:t xml:space="preserve">Implications:</w:t>
      </w:r>
      <w:r w:rsidDel="00000000" w:rsidR="00000000" w:rsidRPr="00000000">
        <w:rPr>
          <w:rtl w:val="0"/>
        </w:rPr>
        <w:t xml:space="preserve"> BitShares’ launch marked a </w:t>
      </w:r>
      <w:r w:rsidDel="00000000" w:rsidR="00000000" w:rsidRPr="00000000">
        <w:rPr>
          <w:b w:val="1"/>
          <w:bCs w:val="1"/>
          <w:rtl w:val="0"/>
        </w:rPr>
        <w:t xml:space="preserve">major milestone in DeFi’s evolution</w:t>
      </w:r>
      <w:r w:rsidDel="00000000" w:rsidR="00000000" w:rsidRPr="00000000">
        <w:rPr>
          <w:rtl w:val="0"/>
        </w:rPr>
        <w:t xml:space="preserve">. It delivered the first functional stablecoin (BitUSD) in July 2014​ </w:t>
      </w:r>
      <w:hyperlink r:id="rId19">
        <w:r w:rsidDel="00000000" w:rsidR="00000000" w:rsidRPr="00000000">
          <w:rPr>
            <w:color w:val="1155cc"/>
            <w:u w:val="single"/>
            <w:rtl w:val="0"/>
          </w:rPr>
          <w:t xml:space="preserve">deltecbank.com</w:t>
        </w:r>
      </w:hyperlink>
      <w:r w:rsidDel="00000000" w:rsidR="00000000" w:rsidRPr="00000000">
        <w:rPr>
          <w:rtl w:val="0"/>
        </w:rPr>
        <w:t xml:space="preserve"> </w:t>
      </w:r>
      <w:r w:rsidDel="00000000" w:rsidR="00000000" w:rsidRPr="00000000">
        <w:rPr>
          <w:rtl w:val="0"/>
        </w:rPr>
        <w:t xml:space="preserve">and a live decentralized trading platform. Though overshadowed later by Ethereum-based DeFi, BitShares proved key concepts: that stablecoins can be algorithmically maintained and that on-chain trading without intermediaries is possible. It attracted a niche user base (especially in 2014–2016) and faced little immediate regulatory scrutiny (due to limited adoption and the nascent state of crypto law then). However, it set precedents for later decentralized stablecoins (MakerDAO’s DAI) and DEXs (Uniswap), and </w:t>
      </w:r>
      <w:r w:rsidDel="00000000" w:rsidR="00000000" w:rsidRPr="00000000">
        <w:rPr>
          <w:b w:val="1"/>
          <w:bCs w:val="1"/>
          <w:rtl w:val="0"/>
        </w:rPr>
        <w:t xml:space="preserve">validated DPoS as a scalability and governance solution</w:t>
      </w:r>
      <w:r w:rsidDel="00000000" w:rsidR="00000000" w:rsidRPr="00000000">
        <w:rPr>
          <w:rtl w:val="0"/>
        </w:rPr>
        <w:t xml:space="preserve"> later adopted by projects like Steem and EOS.</w:t>
      </w:r>
      <w:r w:rsidDel="00000000" w:rsidR="00000000" w:rsidRPr="00000000">
        <w:br w:type="page"/>
      </w: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Ethereum (2015)</w:t>
      </w:r>
    </w:p>
    <w:p w:rsidR="00000000" w:rsidDel="00000000" w:rsidP="00000000" w:rsidRDefault="00000000" w:rsidRPr="00000000" w14:paraId="00000114">
      <w:pPr>
        <w:rPr/>
      </w:pPr>
      <w:r w:rsidDel="00000000" w:rsidR="00000000" w:rsidRPr="00000000">
        <w:rPr>
          <w:b w:val="1"/>
          <w:bCs w:val="1"/>
          <w:rtl w:val="0"/>
        </w:rPr>
        <w:t xml:space="preserve">The launch of Ethereum in July 2015</w:t>
      </w:r>
      <w:r w:rsidDel="00000000" w:rsidR="00000000" w:rsidRPr="00000000">
        <w:rPr>
          <w:rtl w:val="0"/>
        </w:rPr>
        <w:t xml:space="preserve"> was a watershed moment that enabled the modern DApp ecosystem. Conceived by Vitalik Buterin in 2013, Ethereum was designed as a general-purpose blockchain supporting Turing-complete </w:t>
      </w:r>
      <w:r w:rsidDel="00000000" w:rsidR="00000000" w:rsidRPr="00000000">
        <w:rPr>
          <w:b w:val="1"/>
          <w:bCs w:val="1"/>
          <w:rtl w:val="0"/>
        </w:rPr>
        <w:t xml:space="preserve">smart contracts</w:t>
      </w:r>
      <w:r w:rsidDel="00000000" w:rsidR="00000000" w:rsidRPr="00000000">
        <w:rPr>
          <w:rtl w:val="0"/>
        </w:rPr>
        <w:t xml:space="preserve">​</w:t>
      </w:r>
    </w:p>
    <w:p w:rsidR="00000000" w:rsidDel="00000000" w:rsidP="00000000" w:rsidRDefault="00000000" w:rsidRPr="00000000" w14:paraId="00000115">
      <w:pPr>
        <w:rPr>
          <w:color w:val="1155cc"/>
          <w:u w:val="single"/>
        </w:rPr>
      </w:pPr>
      <w:hyperlink r:id="rId20">
        <w:r w:rsidDel="00000000" w:rsidR="00000000" w:rsidRPr="00000000">
          <w:rPr>
            <w:color w:val="1155cc"/>
            <w:u w:val="single"/>
            <w:rtl w:val="0"/>
          </w:rPr>
          <w:t xml:space="preserve">en.wikipedia.org</w:t>
        </w:r>
      </w:hyperlink>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Context of emergence:</w:t>
      </w:r>
      <w:r w:rsidDel="00000000" w:rsidR="00000000" w:rsidRPr="00000000">
        <w:rPr>
          <w:rtl w:val="0"/>
        </w:rPr>
        <w:t xml:space="preserve"> Ethereum arose from the realization that blockchain could support applications beyond digital cash, by allowing custom logic (code) to run on the distributed network​</w:t>
      </w:r>
    </w:p>
    <w:p w:rsidR="00000000" w:rsidDel="00000000" w:rsidP="00000000" w:rsidRDefault="00000000" w:rsidRPr="00000000" w14:paraId="00000117">
      <w:pPr>
        <w:rPr>
          <w:color w:val="1155cc"/>
          <w:u w:val="single"/>
        </w:rPr>
      </w:pPr>
      <w:hyperlink r:id="rId21">
        <w:r w:rsidDel="00000000" w:rsidR="00000000" w:rsidRPr="00000000">
          <w:rPr>
            <w:color w:val="1155cc"/>
            <w:u w:val="single"/>
            <w:rtl w:val="0"/>
          </w:rPr>
          <w:t xml:space="preserve">decimalchain.com</w:t>
        </w:r>
      </w:hyperlink>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After a successful crowdfunding in 2014, Ethereum’s Frontier network went live in 2015, giving developers a platform to deploy decentralized applications. </w:t>
      </w:r>
    </w:p>
    <w:p w:rsidR="00000000" w:rsidDel="00000000" w:rsidP="00000000" w:rsidRDefault="00000000" w:rsidRPr="00000000" w14:paraId="00000119">
      <w:pPr>
        <w:rPr/>
      </w:pPr>
      <w:r w:rsidDel="00000000" w:rsidR="00000000" w:rsidRPr="00000000">
        <w:rPr>
          <w:b w:val="1"/>
          <w:bCs w:val="1"/>
          <w:rtl w:val="0"/>
        </w:rPr>
        <w:t xml:space="preserve">Sector/use case:</w:t>
      </w:r>
      <w:r w:rsidDel="00000000" w:rsidR="00000000" w:rsidRPr="00000000">
        <w:rPr>
          <w:rtl w:val="0"/>
        </w:rPr>
        <w:t xml:space="preserve"> Ethereum itself is a platform, but its purpose was enabling </w:t>
      </w:r>
      <w:r w:rsidDel="00000000" w:rsidR="00000000" w:rsidRPr="00000000">
        <w:rPr>
          <w:i w:val="1"/>
          <w:iCs w:val="1"/>
          <w:rtl w:val="0"/>
        </w:rPr>
        <w:t xml:space="preserve">all sectors</w:t>
      </w:r>
      <w:r w:rsidDel="00000000" w:rsidR="00000000" w:rsidRPr="00000000">
        <w:rPr>
          <w:rtl w:val="0"/>
        </w:rPr>
        <w:t xml:space="preserve"> – finance, gaming, identity, etc. – through smart contracts. </w:t>
      </w:r>
    </w:p>
    <w:p w:rsidR="00000000" w:rsidDel="00000000" w:rsidP="00000000" w:rsidRDefault="00000000" w:rsidRPr="00000000" w14:paraId="0000011A">
      <w:pPr>
        <w:rPr/>
      </w:pPr>
      <w:r w:rsidDel="00000000" w:rsidR="00000000" w:rsidRPr="00000000">
        <w:rPr>
          <w:b w:val="1"/>
          <w:bCs w:val="1"/>
          <w:rtl w:val="0"/>
        </w:rPr>
        <w:t xml:space="preserve">Strategic decisions:</w:t>
      </w:r>
      <w:r w:rsidDel="00000000" w:rsidR="00000000" w:rsidRPr="00000000">
        <w:rPr>
          <w:rtl w:val="0"/>
        </w:rPr>
        <w:t xml:space="preserve"> Ethereum introduced the Ethereum Virtual Machine (EVM) and a new cryptocurrency Ether (ETH) to fuel computations (gas). It prioritized flexibility over the tighter security of Bitcoin, which allowed rapid innovation in applications. Governance initially relied on the Ethereum Foundation and core developers, but the network was open-source and permissionless – anyone could write and deploy a DApp on Ethereum. </w:t>
      </w:r>
    </w:p>
    <w:p w:rsidR="00000000" w:rsidDel="00000000" w:rsidP="00000000" w:rsidRDefault="00000000" w:rsidRPr="00000000" w14:paraId="0000011B">
      <w:pPr>
        <w:rPr/>
      </w:pPr>
      <w:r w:rsidDel="00000000" w:rsidR="00000000" w:rsidRPr="00000000">
        <w:rPr>
          <w:b w:val="1"/>
          <w:bCs w:val="1"/>
          <w:rtl w:val="0"/>
        </w:rPr>
        <w:t xml:space="preserve">Business model:</w:t>
      </w:r>
      <w:r w:rsidDel="00000000" w:rsidR="00000000" w:rsidRPr="00000000">
        <w:rPr>
          <w:rtl w:val="0"/>
        </w:rPr>
        <w:t xml:space="preserve"> The Ethereum platform’s “business model” is to collect gas fees for transactions (paid in ETH to miners, later validators). This fee market incentivizes securing the network. Ethereum’s early strategic trade-off was scalability; it could process only a modest number of transactions per second, which would become a key issue as DApps gained popularity.</w:t>
      </w:r>
    </w:p>
    <w:p w:rsidR="00000000" w:rsidDel="00000000" w:rsidP="00000000" w:rsidRDefault="00000000" w:rsidRPr="00000000" w14:paraId="0000011C">
      <w:pPr>
        <w:rPr/>
      </w:pPr>
      <w:r w:rsidDel="00000000" w:rsidR="00000000" w:rsidRPr="00000000">
        <w:rPr>
          <w:b w:val="1"/>
          <w:bCs w:val="1"/>
          <w:rtl w:val="0"/>
        </w:rPr>
        <w:t xml:space="preserve">Implications:</w:t>
      </w:r>
      <w:r w:rsidDel="00000000" w:rsidR="00000000" w:rsidRPr="00000000">
        <w:rPr>
          <w:rtl w:val="0"/>
        </w:rPr>
        <w:t xml:space="preserve"> Ethereum made the </w:t>
      </w:r>
      <w:r w:rsidDel="00000000" w:rsidR="00000000" w:rsidRPr="00000000">
        <w:rPr>
          <w:i w:val="1"/>
          <w:iCs w:val="1"/>
          <w:rtl w:val="0"/>
        </w:rPr>
        <w:t xml:space="preserve">DApp</w:t>
      </w:r>
      <w:r w:rsidDel="00000000" w:rsidR="00000000" w:rsidRPr="00000000">
        <w:rPr>
          <w:rtl w:val="0"/>
        </w:rPr>
        <w:t xml:space="preserve"> concept practical. By late 2015, the first simple DApps and tokens appeared, and by 2016–2017 Ethereum became the launchpad for hundreds of projects. Ethereum demonstrated that decentralized finance (DeFi) apps could disintermediate brokers and banks​ </w:t>
      </w:r>
      <w:hyperlink r:id="rId22">
        <w:r w:rsidDel="00000000" w:rsidR="00000000" w:rsidRPr="00000000">
          <w:rPr>
            <w:color w:val="1155cc"/>
            <w:u w:val="single"/>
            <w:rtl w:val="0"/>
          </w:rPr>
          <w:t xml:space="preserve">en.wikipedia.org</w:t>
        </w:r>
      </w:hyperlink>
      <w:r w:rsidDel="00000000" w:rsidR="00000000" w:rsidRPr="00000000">
        <w:rPr>
          <w:rtl w:val="0"/>
        </w:rPr>
        <w:t xml:space="preserve">, and that unique digital assets like NFTs could be managed on-chain. Its openness sparked an explosion of innovation (and some excess, as seen in the 2017 ICO boom). Regulators began paying attention to Ethereum especially as ICOs raised capital on it, but Ethereum itself was often categorized as sufficiently decentralized (in 2018, the SEC indicated that Ether was not a security). In summary, Ethereum provided the fertile soil in which the next generation of DApps would grow, earning its nickname as a “world computer” for decentralized applications.</w:t>
      </w:r>
      <w:r w:rsidDel="00000000" w:rsidR="00000000" w:rsidRPr="00000000">
        <w:br w:type="page"/>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The DAO (2016) - First major DAO</w:t>
      </w:r>
    </w:p>
    <w:p w:rsidR="00000000" w:rsidDel="00000000" w:rsidP="00000000" w:rsidRDefault="00000000" w:rsidRPr="00000000" w14:paraId="0000011E">
      <w:pPr>
        <w:rPr/>
      </w:pPr>
      <w:r w:rsidDel="00000000" w:rsidR="00000000" w:rsidRPr="00000000">
        <w:rPr>
          <w:rtl w:val="0"/>
        </w:rPr>
        <w:t xml:space="preserve"> One of the first high-profile DApps on Ethereum was “The DAO,” launched in April 2016. Branded simply as “The DAO,” it was an investor-directed venture capital fund</w:t>
      </w:r>
    </w:p>
    <w:p w:rsidR="00000000" w:rsidDel="00000000" w:rsidP="00000000" w:rsidRDefault="00000000" w:rsidRPr="00000000" w14:paraId="0000011F">
      <w:pPr>
        <w:rPr/>
      </w:pPr>
      <w:r w:rsidDel="00000000" w:rsidR="00000000" w:rsidRPr="00000000">
        <w:rPr>
          <w:b w:val="1"/>
          <w:bCs w:val="1"/>
          <w:rtl w:val="0"/>
        </w:rPr>
        <w:t xml:space="preserve">sector/use case:</w:t>
      </w:r>
      <w:r w:rsidDel="00000000" w:rsidR="00000000" w:rsidRPr="00000000">
        <w:rPr>
          <w:rtl w:val="0"/>
        </w:rPr>
        <w:t xml:space="preserve"> a </w:t>
      </w:r>
      <w:r w:rsidDel="00000000" w:rsidR="00000000" w:rsidRPr="00000000">
        <w:rPr>
          <w:b w:val="1"/>
          <w:bCs w:val="1"/>
          <w:rtl w:val="0"/>
        </w:rPr>
        <w:t xml:space="preserve">DAO</w:t>
      </w:r>
      <w:r w:rsidDel="00000000" w:rsidR="00000000" w:rsidRPr="00000000">
        <w:rPr>
          <w:rtl w:val="0"/>
        </w:rPr>
        <w:t xml:space="preserve"> pooling Ether from participants to fund Ethereum projects, with returns flowing back to token holders. Coming shortly after Ethereum’s launch, The DAO was an experiment in leaderless, crowd-governed finance. It was created as a set of smart contracts on Ethereum. </w:t>
      </w:r>
    </w:p>
    <w:p w:rsidR="00000000" w:rsidDel="00000000" w:rsidP="00000000" w:rsidRDefault="00000000" w:rsidRPr="00000000" w14:paraId="00000120">
      <w:pPr>
        <w:rPr/>
      </w:pPr>
      <w:r w:rsidDel="00000000" w:rsidR="00000000" w:rsidRPr="00000000">
        <w:rPr>
          <w:b w:val="1"/>
          <w:bCs w:val="1"/>
          <w:rtl w:val="0"/>
        </w:rPr>
        <w:t xml:space="preserve">Business model:</w:t>
      </w:r>
      <w:r w:rsidDel="00000000" w:rsidR="00000000" w:rsidRPr="00000000">
        <w:rPr>
          <w:rtl w:val="0"/>
        </w:rPr>
        <w:t xml:space="preserve"> Investors bought DAO tokens with ETH (in what we’d now call an ICO). Those tokens entitled them to vote on project proposals and earn profits if those projects succeeded. The DAO’s token sale in May 2016 was enormously successful – it raised ~12.7 million ETH (about $150 million USD at the time) from thousands of people worldwide​ </w:t>
      </w:r>
      <w:hyperlink r:id="rId23">
        <w:r w:rsidDel="00000000" w:rsidR="00000000" w:rsidRPr="00000000">
          <w:rPr>
            <w:color w:val="1155cc"/>
            <w:u w:val="single"/>
            <w:rtl w:val="0"/>
          </w:rPr>
          <w:t xml:space="preserve">gemini.com</w:t>
        </w:r>
      </w:hyperlink>
      <w:r w:rsidDel="00000000" w:rsidR="00000000" w:rsidRPr="00000000">
        <w:rPr>
          <w:rtl w:val="0"/>
        </w:rPr>
        <w:t xml:space="preserve">. The DAO would invest in proposals, and returns (or losses) would accrue to the DAO’s coffers, indirectly benefiting token holders (similar to dividends or an increase in token value). </w:t>
      </w:r>
    </w:p>
    <w:p w:rsidR="00000000" w:rsidDel="00000000" w:rsidP="00000000" w:rsidRDefault="00000000" w:rsidRPr="00000000" w14:paraId="00000121">
      <w:pPr>
        <w:rPr/>
      </w:pPr>
      <w:r w:rsidDel="00000000" w:rsidR="00000000" w:rsidRPr="00000000">
        <w:rPr>
          <w:b w:val="1"/>
          <w:bCs w:val="1"/>
          <w:rtl w:val="0"/>
        </w:rPr>
        <w:t xml:space="preserve">Strategic decisions:</w:t>
      </w:r>
      <w:r w:rsidDel="00000000" w:rsidR="00000000" w:rsidRPr="00000000">
        <w:rPr>
          <w:rtl w:val="0"/>
        </w:rPr>
        <w:t xml:space="preserve"> The DAO was </w:t>
      </w:r>
      <w:r w:rsidDel="00000000" w:rsidR="00000000" w:rsidRPr="00000000">
        <w:rPr>
          <w:b w:val="1"/>
          <w:bCs w:val="1"/>
          <w:rtl w:val="0"/>
        </w:rPr>
        <w:t xml:space="preserve">fully decentralized</w:t>
      </w:r>
      <w:r w:rsidDel="00000000" w:rsidR="00000000" w:rsidRPr="00000000">
        <w:rPr>
          <w:rtl w:val="0"/>
        </w:rPr>
        <w:t xml:space="preserve"> in operation – code executed votes and funding autonomously, with no traditional management. Governance was on-chain: token holders voted proportional to their holdings. However, The DAO’s code had a vulnerability. In June 2016, an attacker exploited a flaw (“recursive call” bug) to start draining funds. </w:t>
      </w:r>
    </w:p>
    <w:p w:rsidR="00000000" w:rsidDel="00000000" w:rsidP="00000000" w:rsidRDefault="00000000" w:rsidRPr="00000000" w14:paraId="00000122">
      <w:pPr>
        <w:rPr/>
      </w:pPr>
      <w:r w:rsidDel="00000000" w:rsidR="00000000" w:rsidRPr="00000000">
        <w:rPr>
          <w:b w:val="1"/>
          <w:bCs w:val="1"/>
          <w:rtl w:val="0"/>
        </w:rPr>
        <w:t xml:space="preserve">Business implications (and fallout):</w:t>
      </w:r>
      <w:r w:rsidDel="00000000" w:rsidR="00000000" w:rsidRPr="00000000">
        <w:rPr>
          <w:rtl w:val="0"/>
        </w:rPr>
        <w:t xml:space="preserve"> Approximately $50 million in ETH was siphoned into a child DAO by the attacker​ </w:t>
      </w:r>
      <w:hyperlink r:id="rId24">
        <w:r w:rsidDel="00000000" w:rsidR="00000000" w:rsidRPr="00000000">
          <w:rPr>
            <w:color w:val="1155cc"/>
            <w:u w:val="single"/>
            <w:rtl w:val="0"/>
          </w:rPr>
          <w:t xml:space="preserve">incidentdatabase.ai</w:t>
        </w:r>
      </w:hyperlink>
      <w:r w:rsidDel="00000000" w:rsidR="00000000" w:rsidRPr="00000000">
        <w:rPr>
          <w:rtl w:val="0"/>
        </w:rPr>
        <w:t xml:space="preserve">. This crisis forced the Ethereum community into a controversial decision: they executed a hard fork to undo the theft and restore DAO investors’ funds​ </w:t>
      </w:r>
      <w:hyperlink r:id="rId25">
        <w:r w:rsidDel="00000000" w:rsidR="00000000" w:rsidRPr="00000000">
          <w:rPr>
            <w:color w:val="1155cc"/>
            <w:u w:val="single"/>
            <w:rtl w:val="0"/>
          </w:rPr>
          <w:t xml:space="preserve">gemini.com</w:t>
        </w:r>
      </w:hyperlink>
      <w:r w:rsidDel="00000000" w:rsidR="00000000" w:rsidRPr="00000000">
        <w:rPr>
          <w:rtl w:val="0"/>
        </w:rPr>
        <w:t xml:space="preserve">. This fork split the network – those who refused the rollback continued as Ethereum Classic, while the majority moved forward on the main Ethereum chain​ </w:t>
      </w:r>
      <w:hyperlink r:id="rId26">
        <w:r w:rsidDel="00000000" w:rsidR="00000000" w:rsidRPr="00000000">
          <w:rPr>
            <w:color w:val="1155cc"/>
            <w:u w:val="single"/>
            <w:rtl w:val="0"/>
          </w:rPr>
          <w:t xml:space="preserve">gemini.com</w:t>
        </w:r>
      </w:hyperlink>
      <w:r w:rsidDel="00000000" w:rsidR="00000000" w:rsidRPr="00000000">
        <w:rPr>
          <w:rtl w:val="0"/>
        </w:rPr>
        <w:t xml:space="preserve">. Strategically, the event tested the ideal of “code is law” versus the desire to protect users; the fork tilted toward the latter, at the cost of absolute immutability. </w:t>
      </w:r>
    </w:p>
    <w:p w:rsidR="00000000" w:rsidDel="00000000" w:rsidP="00000000" w:rsidRDefault="00000000" w:rsidRPr="00000000" w14:paraId="00000123">
      <w:pPr>
        <w:rPr/>
      </w:pPr>
      <w:r w:rsidDel="00000000" w:rsidR="00000000" w:rsidRPr="00000000">
        <w:rPr>
          <w:b w:val="1"/>
          <w:bCs w:val="1"/>
          <w:rtl w:val="0"/>
        </w:rPr>
        <w:t xml:space="preserve">Regulatory impact:</w:t>
      </w:r>
      <w:r w:rsidDel="00000000" w:rsidR="00000000" w:rsidRPr="00000000">
        <w:rPr>
          <w:rtl w:val="0"/>
        </w:rPr>
        <w:t xml:space="preserve"> The DAO’s failure also caught regulators’ attention. In July 2017, the U.S. SEC issued an investigative report concluding that The DAO’s tokens were </w:t>
      </w:r>
      <w:r w:rsidDel="00000000" w:rsidR="00000000" w:rsidRPr="00000000">
        <w:rPr>
          <w:b w:val="1"/>
          <w:bCs w:val="1"/>
          <w:rtl w:val="0"/>
        </w:rPr>
        <w:t xml:space="preserve">securities</w:t>
      </w:r>
      <w:r w:rsidDel="00000000" w:rsidR="00000000" w:rsidRPr="00000000">
        <w:rPr>
          <w:rtl w:val="0"/>
        </w:rPr>
        <w:t xml:space="preserve"> under the Howey test, even though no action was taken against it​ </w:t>
      </w:r>
      <w:hyperlink r:id="rId27">
        <w:r w:rsidDel="00000000" w:rsidR="00000000" w:rsidRPr="00000000">
          <w:rPr>
            <w:color w:val="1155cc"/>
            <w:u w:val="single"/>
            <w:rtl w:val="0"/>
          </w:rPr>
          <w:t xml:space="preserve">sec.gov</w:t>
        </w:r>
      </w:hyperlink>
      <w:r w:rsidDel="00000000" w:rsidR="00000000" w:rsidRPr="00000000">
        <w:rPr>
          <w:rtl w:val="0"/>
        </w:rPr>
        <w:t xml:space="preserve">. This DAO Report was a landmark, putting the crypto industry on notice that investment-like tokens must comply with securities laws.​ Developers realized the importance of rigorous smart contract security auditing. In the aftermath, funding mechanisms shifted – the ICO boom of 2017 can be seen as a direct response, as projects sought capital through token sales rather than DAO voting​ </w:t>
      </w:r>
      <w:hyperlink r:id="rId28">
        <w:r w:rsidDel="00000000" w:rsidR="00000000" w:rsidRPr="00000000">
          <w:rPr>
            <w:color w:val="1155cc"/>
            <w:u w:val="single"/>
            <w:rtl w:val="0"/>
          </w:rPr>
          <w:t xml:space="preserve">coindesk.com</w:t>
        </w:r>
      </w:hyperlink>
      <w:r w:rsidDel="00000000" w:rsidR="00000000" w:rsidRPr="00000000">
        <w:rPr>
          <w:rtl w:val="0"/>
        </w:rPr>
        <w:t xml:space="preserve">. Years later, DAO concepts returned stronger (MakerDAO, protocol governance tokens, etc.), but The DAO remains a cautionary tale of both the power and peril of DApps. It demonstrated how a </w:t>
      </w:r>
      <w:r w:rsidDel="00000000" w:rsidR="00000000" w:rsidRPr="00000000">
        <w:rPr>
          <w:b w:val="1"/>
          <w:bCs w:val="1"/>
          <w:rtl w:val="0"/>
        </w:rPr>
        <w:t xml:space="preserve">fully decentralized venture organization</w:t>
      </w:r>
      <w:r w:rsidDel="00000000" w:rsidR="00000000" w:rsidRPr="00000000">
        <w:rPr>
          <w:rtl w:val="0"/>
        </w:rPr>
        <w:t xml:space="preserve"> could work in theory, highlighted the need for safeguards in smart contracts, and was the first major instance of a DApp colliding with regulatory frameworks.</w:t>
      </w:r>
      <w:r w:rsidDel="00000000" w:rsidR="00000000" w:rsidRPr="00000000">
        <w:br w:type="page"/>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Steemit (2016) - </w:t>
      </w:r>
      <w:r w:rsidDel="00000000" w:rsidR="00000000" w:rsidRPr="00000000">
        <w:rPr>
          <w:i w:val="1"/>
          <w:iCs w:val="1"/>
          <w:rtl w:val="0"/>
        </w:rPr>
        <w:t xml:space="preserve">Blockchain Social Media and Content Rewards</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Launched in July 2016, Steemit was the first major </w:t>
      </w:r>
      <w:r w:rsidDel="00000000" w:rsidR="00000000" w:rsidRPr="00000000">
        <w:rPr>
          <w:b w:val="1"/>
          <w:bCs w:val="1"/>
          <w:rtl w:val="0"/>
        </w:rPr>
        <w:t xml:space="preserve">social media DApp</w:t>
      </w:r>
      <w:r w:rsidDel="00000000" w:rsidR="00000000" w:rsidRPr="00000000">
        <w:rPr>
          <w:rtl w:val="0"/>
        </w:rPr>
        <w:t xml:space="preserve">, marrying a content platform (similar to Reddit or a blogging site) with a blockchain-based rewards system. </w:t>
      </w:r>
      <w:r w:rsidDel="00000000" w:rsidR="00000000" w:rsidRPr="00000000">
        <w:rPr>
          <w:b w:val="1"/>
          <w:bCs w:val="1"/>
          <w:rtl w:val="0"/>
        </w:rPr>
        <w:t xml:space="preserve">Sector/use case:</w:t>
      </w:r>
      <w:r w:rsidDel="00000000" w:rsidR="00000000" w:rsidRPr="00000000">
        <w:rPr>
          <w:rtl w:val="0"/>
        </w:rPr>
        <w:t xml:space="preserve"> Social networking and content </w:t>
      </w:r>
      <w:r w:rsidDel="00000000" w:rsidR="00000000" w:rsidRPr="00000000">
        <w:rPr>
          <w:b w:val="1"/>
          <w:bCs w:val="1"/>
          <w:rtl w:val="0"/>
        </w:rPr>
        <w:t xml:space="preserve">monetization</w:t>
      </w:r>
      <w:r w:rsidDel="00000000" w:rsidR="00000000" w:rsidRPr="00000000">
        <w:rPr>
          <w:rtl w:val="0"/>
        </w:rPr>
        <w:t xml:space="preserve">. Steemit allowed users worldwide to post articles and comments and upvote others’ content. Instead of likes, upvotes translated into cryptocurrency rewards. </w:t>
      </w:r>
    </w:p>
    <w:p w:rsidR="00000000" w:rsidDel="00000000" w:rsidP="00000000" w:rsidRDefault="00000000" w:rsidRPr="00000000" w14:paraId="00000126">
      <w:pPr>
        <w:rPr/>
      </w:pPr>
      <w:r w:rsidDel="00000000" w:rsidR="00000000" w:rsidRPr="00000000">
        <w:rPr>
          <w:b w:val="1"/>
          <w:bCs w:val="1"/>
          <w:rtl w:val="0"/>
        </w:rPr>
        <w:t xml:space="preserve">Business model:</w:t>
      </w:r>
      <w:r w:rsidDel="00000000" w:rsidR="00000000" w:rsidRPr="00000000">
        <w:rPr>
          <w:rtl w:val="0"/>
        </w:rPr>
        <w:t xml:space="preserve"> The platform ran on the Steem blockchain, which had a native token STEEM and two derivative tokens: Steem Power (a staked token influencing voting power) and Steem Dollars (a token pegged to USD for stable rewards)​</w:t>
      </w:r>
      <w:hyperlink r:id="rId29">
        <w:r w:rsidDel="00000000" w:rsidR="00000000" w:rsidRPr="00000000">
          <w:rPr>
            <w:color w:val="1155cc"/>
            <w:u w:val="single"/>
            <w:rtl w:val="0"/>
          </w:rPr>
          <w:t xml:space="preserve">gemini.com</w:t>
        </w:r>
      </w:hyperlink>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New tokens were generated each day (an inflationary supply). Steemit’s model allocated a large portion of these newly minted tokens to a “rewards pool” for content creators and curators – </w:t>
      </w:r>
      <w:r w:rsidDel="00000000" w:rsidR="00000000" w:rsidRPr="00000000">
        <w:rPr>
          <w:b w:val="1"/>
          <w:bCs w:val="1"/>
          <w:rtl w:val="0"/>
        </w:rPr>
        <w:t xml:space="preserve">75% of block rewards went to users</w:t>
      </w:r>
      <w:r w:rsidDel="00000000" w:rsidR="00000000" w:rsidRPr="00000000">
        <w:rPr>
          <w:rtl w:val="0"/>
        </w:rPr>
        <w:t xml:space="preserve"> (split equally between authors and curators for upvoted content) and 10% to block producers (witnesses)​ </w:t>
      </w:r>
      <w:hyperlink r:id="rId30">
        <w:r w:rsidDel="00000000" w:rsidR="00000000" w:rsidRPr="00000000">
          <w:rPr>
            <w:color w:val="1155cc"/>
            <w:u w:val="single"/>
            <w:rtl w:val="0"/>
          </w:rPr>
          <w:t xml:space="preserve">gemini.com</w:t>
        </w:r>
      </w:hyperlink>
      <w:r w:rsidDel="00000000" w:rsidR="00000000" w:rsidRPr="00000000">
        <w:rPr>
          <w:rtl w:val="0"/>
        </w:rPr>
        <w:t xml:space="preserve">. Essentially, users earned STEEM and Steem Dollars by contributing or curating content, turning social media participation into a source of crypto income. Steemit, Inc. (the company) held a significant stake of STEEM which appreciated with platform growth, and this was effectively their revenue model (along with some advertising in later years). </w:t>
      </w:r>
    </w:p>
    <w:p w:rsidR="00000000" w:rsidDel="00000000" w:rsidP="00000000" w:rsidRDefault="00000000" w:rsidRPr="00000000" w14:paraId="00000128">
      <w:pPr>
        <w:rPr/>
      </w:pPr>
      <w:r w:rsidDel="00000000" w:rsidR="00000000" w:rsidRPr="00000000">
        <w:rPr>
          <w:b w:val="1"/>
          <w:bCs w:val="1"/>
          <w:rtl w:val="0"/>
        </w:rPr>
        <w:t xml:space="preserve">Strategic decisions:</w:t>
      </w:r>
      <w:r w:rsidDel="00000000" w:rsidR="00000000" w:rsidRPr="00000000">
        <w:rPr>
          <w:rtl w:val="0"/>
        </w:rPr>
        <w:t xml:space="preserve"> Steem blockchain used </w:t>
      </w:r>
      <w:r w:rsidDel="00000000" w:rsidR="00000000" w:rsidRPr="00000000">
        <w:rPr>
          <w:b w:val="1"/>
          <w:bCs w:val="1"/>
          <w:rtl w:val="0"/>
        </w:rPr>
        <w:t xml:space="preserve">Delegated Proof-of-Stake (DPoS)</w:t>
      </w:r>
      <w:r w:rsidDel="00000000" w:rsidR="00000000" w:rsidRPr="00000000">
        <w:rPr>
          <w:rtl w:val="0"/>
        </w:rPr>
        <w:t xml:space="preserve"> – a consensus mechanism invented by Steemit’s founder Dan Larimer. DPoS allowed </w:t>
      </w:r>
      <w:r w:rsidDel="00000000" w:rsidR="00000000" w:rsidRPr="00000000">
        <w:rPr>
          <w:b w:val="1"/>
          <w:bCs w:val="1"/>
          <w:rtl w:val="0"/>
        </w:rPr>
        <w:t xml:space="preserve">fast 3-second blocks and high throughput</w:t>
      </w:r>
      <w:r w:rsidDel="00000000" w:rsidR="00000000" w:rsidRPr="00000000">
        <w:rPr>
          <w:rtl w:val="0"/>
        </w:rPr>
        <w:t xml:space="preserve"> (Steem could handle thousands of transactions per second) to support social media scale​</w:t>
      </w:r>
      <w:hyperlink r:id="rId31">
        <w:r w:rsidDel="00000000" w:rsidR="00000000" w:rsidRPr="00000000">
          <w:rPr>
            <w:color w:val="1155cc"/>
            <w:u w:val="single"/>
            <w:rtl w:val="0"/>
          </w:rPr>
          <w:t xml:space="preserve">gemini.com</w:t>
        </w:r>
      </w:hyperlink>
      <w:r w:rsidDel="00000000" w:rsidR="00000000" w:rsidRPr="00000000">
        <w:rPr>
          <w:rtl w:val="0"/>
        </w:rPr>
        <w:t xml:space="preserve">. Governance was semi-decentralized: the top “witnesses” (block validators) were elected by token holders, and they governed blockchain parameters. Steemit was </w:t>
      </w:r>
      <w:r w:rsidDel="00000000" w:rsidR="00000000" w:rsidRPr="00000000">
        <w:rPr>
          <w:b w:val="1"/>
          <w:bCs w:val="1"/>
          <w:rtl w:val="0"/>
        </w:rPr>
        <w:t xml:space="preserve">open-source</w:t>
      </w:r>
      <w:r w:rsidDel="00000000" w:rsidR="00000000" w:rsidRPr="00000000">
        <w:rPr>
          <w:rtl w:val="0"/>
        </w:rPr>
        <w:t xml:space="preserve">, but in practice Steemit, Inc. (led by Larimer and CEO Ned Scott) guided development and held a large “ninja-mined” stake (created at genesis), which later raised centralization concerns​ </w:t>
      </w:r>
      <w:hyperlink r:id="rId32">
        <w:r w:rsidDel="00000000" w:rsidR="00000000" w:rsidRPr="00000000">
          <w:rPr>
            <w:color w:val="1155cc"/>
            <w:u w:val="single"/>
            <w:rtl w:val="0"/>
          </w:rPr>
          <w:t xml:space="preserve">cointelegraph.com</w:t>
        </w:r>
      </w:hyperlink>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rtl w:val="0"/>
        </w:rPr>
        <w:t xml:space="preserve">Business implications:</w:t>
      </w:r>
      <w:r w:rsidDel="00000000" w:rsidR="00000000" w:rsidRPr="00000000">
        <w:rPr>
          <w:rtl w:val="0"/>
        </w:rPr>
        <w:t xml:space="preserve"> Steemit quickly gained a global user base. By 2017–18 it reportedly had hundreds of thousands of users, with especially strong communities producing content in English, Korean, and other languages​ </w:t>
      </w:r>
      <w:hyperlink r:id="rId33">
        <w:r w:rsidDel="00000000" w:rsidR="00000000" w:rsidRPr="00000000">
          <w:rPr>
            <w:color w:val="1155cc"/>
            <w:u w:val="single"/>
            <w:rtl w:val="0"/>
          </w:rPr>
          <w:t xml:space="preserve">gemini.com</w:t>
        </w:r>
      </w:hyperlink>
      <w:r w:rsidDel="00000000" w:rsidR="00000000" w:rsidRPr="00000000">
        <w:rPr>
          <w:rtl w:val="0"/>
        </w:rPr>
        <w:t xml:space="preserve">. It demonstrated a novel disruption: </w:t>
      </w:r>
      <w:r w:rsidDel="00000000" w:rsidR="00000000" w:rsidRPr="00000000">
        <w:rPr>
          <w:i w:val="1"/>
          <w:iCs w:val="1"/>
          <w:rtl w:val="0"/>
        </w:rPr>
        <w:t xml:space="preserve">rewarding users instead of the platform</w:t>
      </w:r>
      <w:r w:rsidDel="00000000" w:rsidR="00000000" w:rsidRPr="00000000">
        <w:rPr>
          <w:rtl w:val="0"/>
        </w:rPr>
        <w:t xml:space="preserve">. Popular contributors could earn substantial STEEM (which was liquid and traded on exchanges), challenging the ad-driven models of Web2 social media. Steemit also spawned an ecosystem of DApps on the Steem blockchain (for video sharing, forums, etc.), showing the extensibility of a social blockchain​ </w:t>
      </w:r>
      <w:hyperlink r:id="rId34">
        <w:r w:rsidDel="00000000" w:rsidR="00000000" w:rsidRPr="00000000">
          <w:rPr>
            <w:color w:val="1155cc"/>
            <w:u w:val="single"/>
            <w:rtl w:val="0"/>
          </w:rPr>
          <w:t xml:space="preserve">gemini.com</w:t>
        </w:r>
      </w:hyperlink>
      <w:r w:rsidDel="00000000" w:rsidR="00000000" w:rsidRPr="00000000">
        <w:rPr>
          <w:rtl w:val="0"/>
        </w:rPr>
        <w:t xml:space="preserve">. However, strategic governance choices led to </w:t>
      </w:r>
      <w:r w:rsidDel="00000000" w:rsidR="00000000" w:rsidRPr="00000000">
        <w:rPr>
          <w:b w:val="1"/>
          <w:bCs w:val="1"/>
          <w:rtl w:val="0"/>
        </w:rPr>
        <w:t xml:space="preserve">controversy in 2020</w:t>
      </w:r>
      <w:r w:rsidDel="00000000" w:rsidR="00000000" w:rsidRPr="00000000">
        <w:rPr>
          <w:rtl w:val="0"/>
        </w:rPr>
        <w:t xml:space="preserve">: Steemit, Inc. was acquired by Tron’s Justin Sun, who attempted to use the company’s large token stake to influence the network. The Steem community rebelled, executing soft forks to limit Sun’s influence​ </w:t>
      </w:r>
      <w:hyperlink r:id="rId35">
        <w:r w:rsidDel="00000000" w:rsidR="00000000" w:rsidRPr="00000000">
          <w:rPr>
            <w:color w:val="1155cc"/>
            <w:u w:val="single"/>
            <w:rtl w:val="0"/>
          </w:rPr>
          <w:t xml:space="preserve">cointelegraph.com</w:t>
        </w:r>
      </w:hyperlink>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​This culminated in a </w:t>
      </w:r>
      <w:r w:rsidDel="00000000" w:rsidR="00000000" w:rsidRPr="00000000">
        <w:rPr>
          <w:b w:val="1"/>
          <w:bCs w:val="1"/>
          <w:rtl w:val="0"/>
        </w:rPr>
        <w:t xml:space="preserve">hard fork</w:t>
      </w:r>
      <w:r w:rsidDel="00000000" w:rsidR="00000000" w:rsidRPr="00000000">
        <w:rPr>
          <w:rtl w:val="0"/>
        </w:rPr>
        <w:t xml:space="preserve"> that created a new chain, Hive, in March 2020 – essentially the community abandoned Steem to the new owner and continued on Hive without the controversial stake​ </w:t>
      </w:r>
      <w:hyperlink r:id="rId36">
        <w:r w:rsidDel="00000000" w:rsidR="00000000" w:rsidRPr="00000000">
          <w:rPr>
            <w:color w:val="1155cc"/>
            <w:u w:val="single"/>
            <w:rtl w:val="0"/>
          </w:rPr>
          <w:t xml:space="preserve">cryptobriefing.com</w:t>
        </w:r>
      </w:hyperlink>
      <w:r w:rsidDel="00000000" w:rsidR="00000000" w:rsidRPr="00000000">
        <w:rPr>
          <w:rtl w:val="0"/>
        </w:rPr>
        <w:t xml:space="preserve"> </w:t>
      </w:r>
      <w:r w:rsidDel="00000000" w:rsidR="00000000" w:rsidRPr="00000000">
        <w:rPr>
          <w:rtl w:val="0"/>
        </w:rPr>
        <w:t xml:space="preserve">This saga underscored that </w:t>
      </w:r>
      <w:r w:rsidDel="00000000" w:rsidR="00000000" w:rsidRPr="00000000">
        <w:rPr>
          <w:i w:val="1"/>
          <w:iCs w:val="1"/>
          <w:rtl w:val="0"/>
        </w:rPr>
        <w:t xml:space="preserve">decentralization level matters</w:t>
      </w:r>
      <w:r w:rsidDel="00000000" w:rsidR="00000000" w:rsidRPr="00000000">
        <w:rPr>
          <w:rtl w:val="0"/>
        </w:rPr>
        <w:t xml:space="preserve">: Steemit was decentralized in content hosting (no single server) and community governance, but the imbalance of power in token distribution led to a quasi “hostile takeover” reminiscent of corporate mergers. Regulators did not directly intervene (the dispute was resolved via forking), but it highlighted implicit governance risks. </w:t>
      </w:r>
      <w:r w:rsidDel="00000000" w:rsidR="00000000" w:rsidRPr="00000000">
        <w:rPr>
          <w:b w:val="1"/>
          <w:bCs w:val="1"/>
          <w:rtl w:val="0"/>
        </w:rPr>
        <w:t xml:space="preserve">Legacy:</w:t>
      </w:r>
      <w:r w:rsidDel="00000000" w:rsidR="00000000" w:rsidRPr="00000000">
        <w:rPr>
          <w:rtl w:val="0"/>
        </w:rPr>
        <w:t xml:space="preserve"> Steemit proved that </w:t>
      </w:r>
      <w:r w:rsidDel="00000000" w:rsidR="00000000" w:rsidRPr="00000000">
        <w:rPr>
          <w:b w:val="1"/>
          <w:bCs w:val="1"/>
          <w:rtl w:val="0"/>
        </w:rPr>
        <w:t xml:space="preserve">Web3 social networks</w:t>
      </w:r>
      <w:r w:rsidDel="00000000" w:rsidR="00000000" w:rsidRPr="00000000">
        <w:rPr>
          <w:rtl w:val="0"/>
        </w:rPr>
        <w:t xml:space="preserve"> can function at scale and that tokens can incentivize user engagement. It was a precursor to later decentralized social efforts (like Minds, Mirror, Lens Protocol) and showed both the strengths (vibrant user-driven economy) and pitfalls (governance centralization) of early social DApps. Steemit survived as a platform (under Tron’s wing) but the community-run Hive and other forks have carried on the truly decentralized social media vision. The experiment was a milestone in expanding DApps beyond finance into the social and content realm.</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MakerDAO (2016) - DeFi Lending</w:t>
      </w:r>
    </w:p>
    <w:p w:rsidR="00000000" w:rsidDel="00000000" w:rsidP="00000000" w:rsidRDefault="00000000" w:rsidRPr="00000000" w14:paraId="0000012D">
      <w:pPr>
        <w:rPr/>
      </w:pPr>
      <w:r w:rsidDel="00000000" w:rsidR="00000000" w:rsidRPr="00000000">
        <w:rPr>
          <w:rtl w:val="0"/>
        </w:rPr>
        <w:t xml:space="preserve">CryptoKitties (2017) - NFT Gamification</w:t>
      </w:r>
    </w:p>
    <w:p w:rsidR="00000000" w:rsidDel="00000000" w:rsidP="00000000" w:rsidRDefault="00000000" w:rsidRPr="00000000" w14:paraId="0000012E">
      <w:pPr>
        <w:rPr/>
      </w:pPr>
      <w:r w:rsidDel="00000000" w:rsidR="00000000" w:rsidRPr="00000000">
        <w:rPr>
          <w:rtl w:val="0"/>
        </w:rPr>
        <w:t xml:space="preserve">Bancor (2017) - DeFi (First Automated market maker DEX)</w:t>
      </w:r>
    </w:p>
    <w:p w:rsidR="00000000" w:rsidDel="00000000" w:rsidP="00000000" w:rsidRDefault="00000000" w:rsidRPr="00000000" w14:paraId="0000012F">
      <w:pPr>
        <w:rPr/>
      </w:pPr>
      <w:r w:rsidDel="00000000" w:rsidR="00000000" w:rsidRPr="00000000">
        <w:rPr>
          <w:rtl w:val="0"/>
        </w:rPr>
        <w:t xml:space="preserve">Augur (2018) - Prediction decentralized market &amp; oracles</w:t>
      </w:r>
    </w:p>
    <w:p w:rsidR="00000000" w:rsidDel="00000000" w:rsidP="00000000" w:rsidRDefault="00000000" w:rsidRPr="00000000" w14:paraId="00000130">
      <w:pPr>
        <w:rPr/>
      </w:pPr>
      <w:r w:rsidDel="00000000" w:rsidR="00000000" w:rsidRPr="00000000">
        <w:rPr>
          <w:rtl w:val="0"/>
        </w:rPr>
        <w:t xml:space="preserve">Uniswap (2018) - DeFi (AMM for Ethereum)</w:t>
      </w:r>
    </w:p>
    <w:p w:rsidR="00000000" w:rsidDel="00000000" w:rsidP="00000000" w:rsidRDefault="00000000" w:rsidRPr="00000000" w14:paraId="00000131">
      <w:pPr>
        <w:rPr/>
      </w:pPr>
      <w:r w:rsidDel="00000000" w:rsidR="00000000" w:rsidRPr="00000000">
        <w:rPr>
          <w:rtl w:val="0"/>
        </w:rPr>
        <w:t xml:space="preserve">Compound (2018) - DeFi (Lending mechanism for ETH)</w:t>
      </w:r>
    </w:p>
    <w:p w:rsidR="00000000" w:rsidDel="00000000" w:rsidP="00000000" w:rsidRDefault="00000000" w:rsidRPr="00000000" w14:paraId="00000132">
      <w:pPr>
        <w:rPr/>
      </w:pPr>
      <w:r w:rsidDel="00000000" w:rsidR="00000000" w:rsidRPr="00000000">
        <w:rPr>
          <w:rtl w:val="0"/>
        </w:rPr>
        <w:t xml:space="preserve">Yearn Finance (2020) - Yield aggregation</w:t>
      </w:r>
    </w:p>
    <w:p w:rsidR="00000000" w:rsidDel="00000000" w:rsidP="00000000" w:rsidRDefault="00000000" w:rsidRPr="00000000" w14:paraId="00000133">
      <w:pPr>
        <w:rPr/>
      </w:pPr>
      <w:r w:rsidDel="00000000" w:rsidR="00000000" w:rsidRPr="00000000">
        <w:rPr>
          <w:rtl w:val="0"/>
        </w:rPr>
        <w:t xml:space="preserve">Axie Infinity (2021) - Gamification &amp; NFTs (P2E)</w:t>
      </w:r>
    </w:p>
    <w:p w:rsidR="00000000" w:rsidDel="00000000" w:rsidP="00000000" w:rsidRDefault="00000000" w:rsidRPr="00000000" w14:paraId="00000134">
      <w:pPr>
        <w:rPr/>
      </w:pPr>
      <w:r w:rsidDel="00000000" w:rsidR="00000000" w:rsidRPr="00000000">
        <w:rPr>
          <w:rtl w:val="0"/>
        </w:rPr>
        <w:t xml:space="preserve">OpenSea &amp; MagicEden (2017-2021) - NFT marketplace</w:t>
      </w:r>
    </w:p>
    <w:p w:rsidR="00000000" w:rsidDel="00000000" w:rsidP="00000000" w:rsidRDefault="00000000" w:rsidRPr="00000000" w14:paraId="00000135">
      <w:pPr>
        <w:rPr/>
      </w:pPr>
      <w:r w:rsidDel="00000000" w:rsidR="00000000" w:rsidRPr="00000000">
        <w:rPr>
          <w:rtl w:val="0"/>
        </w:rPr>
        <w:t xml:space="preserve">NexusMutual (2019) - DeFi insurance</w:t>
      </w:r>
    </w:p>
    <w:p w:rsidR="00000000" w:rsidDel="00000000" w:rsidP="00000000" w:rsidRDefault="00000000" w:rsidRPr="00000000" w14:paraId="00000136">
      <w:pPr>
        <w:rPr/>
      </w:pPr>
      <w:r w:rsidDel="00000000" w:rsidR="00000000" w:rsidRPr="00000000">
        <w:rPr>
          <w:rtl w:val="0"/>
        </w:rPr>
        <w:t xml:space="preserve">Lens Protocol (2022) Decentralized Social Network for Polygon</w:t>
      </w:r>
    </w:p>
    <w:p w:rsidR="00000000" w:rsidDel="00000000" w:rsidP="00000000" w:rsidRDefault="00000000" w:rsidRPr="00000000" w14:paraId="00000137">
      <w:pPr>
        <w:rPr/>
      </w:pPr>
      <w:r w:rsidDel="00000000" w:rsidR="00000000" w:rsidRPr="00000000">
        <w:rPr>
          <w:rtl w:val="0"/>
        </w:rPr>
      </w:r>
    </w:p>
    <w:sectPr>
      <w:headerReference r:id="rId37" w:type="default"/>
      <w:footerReference r:id="rId38" w:type="default"/>
      <w:footerReference r:id="rId39"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cPr>
      <w:shd w:fill="171717" w:val="clear"/>
    </w:tcPr>
  </w:style>
</w:styles>
</file>

<file path=word/_rels/document.xml.rels><?xml version="1.0" encoding="UTF-8" standalone="yes"?><Relationships xmlns="http://schemas.openxmlformats.org/package/2006/relationships"><Relationship Id="rId20" Type="http://schemas.openxmlformats.org/officeDocument/2006/relationships/hyperlink" Target="https://en.wikipedia.org/wiki/Ethereum#:~:text=Ethereum%20was%20conceived%20in%202013,or%20lending%20them%20out%20for" TargetMode="External"/><Relationship Id="rId22" Type="http://schemas.openxmlformats.org/officeDocument/2006/relationships/hyperlink" Target="https://en.wikipedia.org/wiki/Ethereum#:~:text=Ethereum%20allows%20anyone%20to%20deploy,the%20Ethereum%20blockchain%20and%20have" TargetMode="External"/><Relationship Id="rId21" Type="http://schemas.openxmlformats.org/officeDocument/2006/relationships/hyperlink" Target="https://decimalchain.com/features/dapps#:~:text=Bitcoin%20was%20the%20first%20Blockchain,addition%2C%20these%20apps%20use%20Blockchain" TargetMode="External"/><Relationship Id="rId24" Type="http://schemas.openxmlformats.org/officeDocument/2006/relationships/hyperlink" Target="https://incidentdatabase.ai/cite/50/#:~:text=Incident%2050%3A%20The%20DAO%20Hack,called%20the%20DAO%2C%20or" TargetMode="External"/><Relationship Id="rId23" Type="http://schemas.openxmlformats.org/officeDocument/2006/relationships/hyperlink" Target="https://www.gemini.com/cryptopedia/the-dao-hack-makerdao#:~:text=The%20DAO%20was%20a%20decentralized,blockchains%3A%20Ethereum%20and%20Ethereum%20Classic"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research.surrey.ac.uk/esploro/outputs/journalArticle/Towards-a-Theory-of-Ecosystems/99515566002346?utm_source=chatgpt.com" TargetMode="External"/><Relationship Id="rId26" Type="http://schemas.openxmlformats.org/officeDocument/2006/relationships/hyperlink" Target="https://www.gemini.com/cryptopedia/the-dao-hack-makerdao#:~:text=,blockchains%3A%20Ethereum%20and%20Ethereum%20Classic" TargetMode="External"/><Relationship Id="rId25" Type="http://schemas.openxmlformats.org/officeDocument/2006/relationships/hyperlink" Target="https://www.gemini.com/cryptopedia/the-dao-hack-makerdao#:~:text=The%20DAO%20was%20a%20decentralized,blockchains%3A%20Ethereum%20and%20Ethereum%20Classic" TargetMode="External"/><Relationship Id="rId28" Type="http://schemas.openxmlformats.org/officeDocument/2006/relationships/hyperlink" Target="https://www.coindesk.com/consensus-magazine/2023/05/09/coindesk-turns-10-how-the-dao-hack-changed-ethereum-and-crypto#:~:text=I%20was%20around%20for%20The,exchanges%20around%20the%20world%20now" TargetMode="External"/><Relationship Id="rId27" Type="http://schemas.openxmlformats.org/officeDocument/2006/relationships/hyperlink" Target="https://www.sec.gov/newsroom/press-releases/2017-131#:~:text=The%20SEC%27s%20Report%20of%20Investigation,ensure%20that%20investors%20are%20sold" TargetMode="External"/><Relationship Id="rId5" Type="http://schemas.openxmlformats.org/officeDocument/2006/relationships/styles" Target="styles.xml"/><Relationship Id="rId6" Type="http://schemas.openxmlformats.org/officeDocument/2006/relationships/hyperlink" Target="https://www.kraken.com/learn/what-is-a-decentralized-application-dapp" TargetMode="External"/><Relationship Id="rId29" Type="http://schemas.openxmlformats.org/officeDocument/2006/relationships/hyperlink" Target="https://www.gemini.com/cryptopedia/steem-blockchain-social-media-steem-crypto-social-media#:~:text=The%20Steem%20blockchain%20has%20a,who%20moderate%20and%20curate%20content" TargetMode="External"/><Relationship Id="rId7" Type="http://schemas.openxmlformats.org/officeDocument/2006/relationships/hyperlink" Target="https://www.fundacionbankinter.org/en/news/la-internet-del-valor/?_adin=02021864894" TargetMode="External"/><Relationship Id="rId8" Type="http://schemas.openxmlformats.org/officeDocument/2006/relationships/hyperlink" Target="https://polkadot.com/philosophy" TargetMode="External"/><Relationship Id="rId31" Type="http://schemas.openxmlformats.org/officeDocument/2006/relationships/hyperlink" Target="https://www.gemini.com/cryptopedia/steem-blockchain-social-media-steem-crypto-social-media#:~:text=The%20Steem%20blockchain%20has%20a,who%20moderate%20and%20curate%20content" TargetMode="External"/><Relationship Id="rId30" Type="http://schemas.openxmlformats.org/officeDocument/2006/relationships/hyperlink" Target="https://www.gemini.com/cryptopedia/steem-blockchain-social-media-steem-crypto-social-media#:~:text=The%20Steem%20blockchain%20has%20a,who%20moderate%20and%20curate%20content" TargetMode="External"/><Relationship Id="rId11" Type="http://schemas.openxmlformats.org/officeDocument/2006/relationships/hyperlink" Target="https://miro.com/app/board/uXjVIHevNig=/?share_link_id=678649588597" TargetMode="External"/><Relationship Id="rId33" Type="http://schemas.openxmlformats.org/officeDocument/2006/relationships/hyperlink" Target="https://www.gemini.com/cryptopedia/steem-blockchain-social-media-steem-crypto-social-media#:~:text=Launched%20in%202016%2C%20Steemit%20is,Steemit%20users%20produce%20Korean%20content" TargetMode="External"/><Relationship Id="rId10" Type="http://schemas.openxmlformats.org/officeDocument/2006/relationships/hyperlink" Target="https://pubmed.ncbi.nlm.nih.gov/10126156/" TargetMode="External"/><Relationship Id="rId32" Type="http://schemas.openxmlformats.org/officeDocument/2006/relationships/hyperlink" Target="https://cointelegraph.com/news/steem-community-resists-takeover-hard-fork-launches-hive-network#:~:text=share%20its%20enthusiasm%2C%20as%20on,historically%20been%20owned%20by%20Steemit" TargetMode="External"/><Relationship Id="rId13" Type="http://schemas.openxmlformats.org/officeDocument/2006/relationships/hyperlink" Target="https://www.namecoin.org/" TargetMode="External"/><Relationship Id="rId35" Type="http://schemas.openxmlformats.org/officeDocument/2006/relationships/hyperlink" Target="https://cointelegraph.com/news/steem-community-resists-takeover-hard-fork-launches-hive-network#:~:text=Although%20Steemit%20seemed%20happy%20with,historically%20been%20owned%20by%20Steemit" TargetMode="External"/><Relationship Id="rId12" Type="http://schemas.openxmlformats.org/officeDocument/2006/relationships/hyperlink" Target="https://decimalchain.com/features/dapps/" TargetMode="External"/><Relationship Id="rId34" Type="http://schemas.openxmlformats.org/officeDocument/2006/relationships/hyperlink" Target="https://www.gemini.com/cryptopedia/steem-blockchain-social-media-steem-crypto-social-media#:~:text=The%20Steem%20blockchain%20is%20a,SBD" TargetMode="External"/><Relationship Id="rId15" Type="http://schemas.openxmlformats.org/officeDocument/2006/relationships/hyperlink" Target="https://iq.wiki/wiki/bitshares#:~:text=BitShares%C2%A0,21%29%C2%A0consensus%20mechanism%5B1%5D%5B6" TargetMode="External"/><Relationship Id="rId37" Type="http://schemas.openxmlformats.org/officeDocument/2006/relationships/header" Target="header1.xml"/><Relationship Id="rId14" Type="http://schemas.openxmlformats.org/officeDocument/2006/relationships/hyperlink" Target="https://nfting.medium.com/the-history-of-dapps-everything-you-need-to-know-about-decentralized-applications-e3283777e0d6?source=rss------blockchain-5#:~:text=Interestingly%2C%202014%20saw%20the%20release,David%20Johnston%20and%20Shawn%20Wilkinson" TargetMode="External"/><Relationship Id="rId36" Type="http://schemas.openxmlformats.org/officeDocument/2006/relationships/hyperlink" Target="https://cryptobriefing.com/what-are-steem-hive-comparison-both-decentralized-content-blockchains/#:~:text=,decentralization" TargetMode="External"/><Relationship Id="rId17" Type="http://schemas.openxmlformats.org/officeDocument/2006/relationships/hyperlink" Target="https://iq.wiki/wiki/bitshares#:~:text=by%C2%A0Dan%20Larimer%20%2C%20who%20is,Stake%29%C2%A0consensus%20mechanism%5B1%5D%5B6" TargetMode="External"/><Relationship Id="rId39" Type="http://schemas.openxmlformats.org/officeDocument/2006/relationships/footer" Target="footer1.xml"/><Relationship Id="rId16" Type="http://schemas.openxmlformats.org/officeDocument/2006/relationships/hyperlink" Target="https://iq.wiki/wiki/bitshares#:~:text=BitShares%C2%A0,21%29%C2%A0consensus%20mechanism%5B1%5D%5B6" TargetMode="External"/><Relationship Id="rId38" Type="http://schemas.openxmlformats.org/officeDocument/2006/relationships/footer" Target="footer2.xml"/><Relationship Id="rId19" Type="http://schemas.openxmlformats.org/officeDocument/2006/relationships/hyperlink" Target="https://www.deltecbank.com/news-and-insights/the-history-of-stablecoins/#:~:text=BitUSD" TargetMode="External"/><Relationship Id="rId18" Type="http://schemas.openxmlformats.org/officeDocument/2006/relationships/hyperlink" Target="https://iq.wiki/wiki/bitshares#:~:text=BitShares%C2%A0,21%29%C2%A0consensus%20mechanism%5B1%5D%5B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