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 Teniendo en cuenta las capas del modelo OSI, mencionar que protocolos interactúan en las: a. Capa de Aplicación: b. Capa de Transporte: 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hd w:fill="ffffff" w:val="clear"/>
        <w:spacing w:after="0" w:before="0" w:line="324.00000000000006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tq1eqvfsy4lq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1. Protocolos en las Capas del Modelo OSI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a. Capa de Aplicación:</w:t>
      </w:r>
    </w:p>
    <w:p w:rsidR="00000000" w:rsidDel="00000000" w:rsidP="00000000" w:rsidRDefault="00000000" w:rsidRPr="00000000" w14:paraId="00000004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Los protocolos de la capa de aplicación incorporan funcionalidades de las tres capas superiores del modelo OSI (Aplicación, Presentación y Sesión)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Algunos protocolos comunes incluyen: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HTTP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FTP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SMTP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DNS</w:t>
      </w:r>
    </w:p>
    <w:p w:rsidR="00000000" w:rsidDel="00000000" w:rsidP="00000000" w:rsidRDefault="00000000" w:rsidRPr="00000000" w14:paraId="0000000A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DHCP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b. Capa de Transporte:</w:t>
      </w:r>
    </w:p>
    <w:p w:rsidR="00000000" w:rsidDel="00000000" w:rsidP="00000000" w:rsidRDefault="00000000" w:rsidRPr="00000000" w14:paraId="0000000C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Esta capa maneja las responsabilidades de transporte y algunas funciones de la capa de sesión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Los principales protocolos son: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TCP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UDP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2- Detallar las clases de IP detallando la cantidad de bit destinados a la parte de Red y Host, para cada clase.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hd w:fill="ffffff" w:val="clear"/>
        <w:spacing w:after="0" w:before="0" w:line="324.00000000000006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t7s3uu7wb9l2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Clase A</w:t>
      </w:r>
    </w:p>
    <w:p w:rsidR="00000000" w:rsidDel="00000000" w:rsidP="00000000" w:rsidRDefault="00000000" w:rsidRPr="00000000" w14:paraId="00000014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Bits totales: 32 bits</w:t>
      </w:r>
    </w:p>
    <w:p w:rsidR="00000000" w:rsidDel="00000000" w:rsidP="00000000" w:rsidRDefault="00000000" w:rsidRPr="00000000" w14:paraId="00000015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Bits de red: 7 bits para red (primer bit siempre es 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Bits de host: 24 bits</w:t>
      </w:r>
    </w:p>
    <w:p w:rsidR="00000000" w:rsidDel="00000000" w:rsidP="00000000" w:rsidRDefault="00000000" w:rsidRPr="00000000" w14:paraId="00000017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Capacidad: Puede tener hasta 16,777,214 hosts por red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Uso: Destinadas a redes muy grandes, como las de gobiernos o grandes corporaciones 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rango de esta clase seria: desde 00000000.xxxxxxxx.xxxxxxxx.xxxxxxxx (0.xxx.xxx.xxx) hasta 01111111.xxxxxxxx.xxxxxxxx.xxxxxxxx (127.xxx.xxx.xxx)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Debido a que las direcciones 127.xxx.xxx.xxx se utilizan para auto diagnóstico, el primer byte de esta clase estaría comprendido entre 1 y 126, y el número total de direcciones que se pueden asignar a hosts seria de 16.777.214. 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Clase B</w:t>
      </w:r>
    </w:p>
    <w:p w:rsidR="00000000" w:rsidDel="00000000" w:rsidP="00000000" w:rsidRDefault="00000000" w:rsidRPr="00000000" w14:paraId="0000001D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Bits totales: 32 bits</w:t>
      </w:r>
    </w:p>
    <w:p w:rsidR="00000000" w:rsidDel="00000000" w:rsidP="00000000" w:rsidRDefault="00000000" w:rsidRPr="00000000" w14:paraId="0000001E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Bits de red: 16 bits (primeros dos bits son 10)</w:t>
      </w:r>
    </w:p>
    <w:p w:rsidR="00000000" w:rsidDel="00000000" w:rsidP="00000000" w:rsidRDefault="00000000" w:rsidRPr="00000000" w14:paraId="0000001F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Bits de host: 16 bits</w:t>
      </w:r>
    </w:p>
    <w:p w:rsidR="00000000" w:rsidDel="00000000" w:rsidP="00000000" w:rsidRDefault="00000000" w:rsidRPr="00000000" w14:paraId="00000020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Uso: Se asigna típicamente a organizaciones que tienen varios hosts en sus redes 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rango de esta clase seria : 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desde 10000000.xxxxxxxx.xxxxxxxx.xxxxxxxx (128.xxx.xxx.xxx) hasta 10111111.xxxxxxxx.xxxxxxxx.xxxxxxxx (191.xxx.xxx.xxx) 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 este caso el numero de IP asignables es de 65534.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Clase C</w:t>
      </w:r>
    </w:p>
    <w:p w:rsidR="00000000" w:rsidDel="00000000" w:rsidP="00000000" w:rsidRDefault="00000000" w:rsidRPr="00000000" w14:paraId="00000026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Bits totales: 32 bits</w:t>
      </w:r>
    </w:p>
    <w:p w:rsidR="00000000" w:rsidDel="00000000" w:rsidP="00000000" w:rsidRDefault="00000000" w:rsidRPr="00000000" w14:paraId="00000027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Bits de red: 24 bits (primeros tres bits son 110)</w:t>
      </w:r>
    </w:p>
    <w:p w:rsidR="00000000" w:rsidDel="00000000" w:rsidP="00000000" w:rsidRDefault="00000000" w:rsidRPr="00000000" w14:paraId="00000028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Bits de host: 8 bits</w:t>
      </w:r>
    </w:p>
    <w:p w:rsidR="00000000" w:rsidDel="00000000" w:rsidP="00000000" w:rsidRDefault="00000000" w:rsidRPr="00000000" w14:paraId="00000029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Uso: Adecuados para redes con pocos hosts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Nota importante: Todas las direcciones IP en IPv4 utilizan un total de 32 bits y la máscara se forma poniendo en 1 los bits que identifican la red y en 0 los bits que identifican al host.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 rango de la clase C seria: desde 11000000.xxxxxxxx.xxxxxxxx.xxxxxxxx (192.xxx.xxx.xxx) hasta 11011111.xxxxxxxx.xxxxxxxx.xxxxxxxx (223.xxx.xxx.xxx) El número de direcciones IP disponibles en esta clase seria de 254. 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Redes TCP/IP 7 Existen , además dos clases especiales para usos concretos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La clase 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(con rango desde 224.xxx.xxx.xxx hasta 239.xxx.xxx.xxx), utilizada para multicast y otros usos específicos, y la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clase 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aun sin especificar.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hd w:fill="ffffff" w:val="clear"/>
        <w:spacing w:after="0" w:before="0" w:line="324.00000000000006" w:lineRule="auto"/>
        <w:rPr>
          <w:rFonts w:ascii="Roboto" w:cs="Roboto" w:eastAsia="Roboto" w:hAnsi="Roboto"/>
          <w:b w:val="1"/>
          <w:color w:val="2e2f30"/>
        </w:rPr>
      </w:pPr>
      <w:bookmarkStart w:colFirst="0" w:colLast="0" w:name="_7oo938piyugq" w:id="2"/>
      <w:bookmarkEnd w:id="2"/>
      <w:r w:rsidDel="00000000" w:rsidR="00000000" w:rsidRPr="00000000">
        <w:rPr>
          <w:rFonts w:ascii="Roboto" w:cs="Roboto" w:eastAsia="Roboto" w:hAnsi="Roboto"/>
          <w:b w:val="1"/>
          <w:color w:val="2e2f30"/>
          <w:rtl w:val="0"/>
        </w:rPr>
        <w:t xml:space="preserve">3- Mencionar tres tipos de componentes que pueden conectar en una red PAN.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hd w:fill="ffffff" w:val="clear"/>
        <w:spacing w:after="0" w:before="0" w:line="324.00000000000006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z7faaft0cbsk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Componentes de una Red PAN (Personal Area Network)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tres tipos principales de componentes que se pueden conectar en una red PAN: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hd w:fill="ffffff" w:val="clear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Dispositivos móviles personales:</w:t>
      </w:r>
    </w:p>
    <w:p w:rsidR="00000000" w:rsidDel="00000000" w:rsidP="00000000" w:rsidRDefault="00000000" w:rsidRPr="00000000" w14:paraId="00000035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Teléfonos móviles (smartphones)</w:t>
      </w:r>
    </w:p>
    <w:p w:rsidR="00000000" w:rsidDel="00000000" w:rsidP="00000000" w:rsidRDefault="00000000" w:rsidRPr="00000000" w14:paraId="00000036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Tablets</w:t>
      </w:r>
    </w:p>
    <w:p w:rsidR="00000000" w:rsidDel="00000000" w:rsidP="00000000" w:rsidRDefault="00000000" w:rsidRPr="00000000" w14:paraId="00000037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PDAs (Asistentes Digitales Personales)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hd w:fill="ffffff" w:val="clear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Equipos informáticos:</w:t>
      </w:r>
    </w:p>
    <w:p w:rsidR="00000000" w:rsidDel="00000000" w:rsidP="00000000" w:rsidRDefault="00000000" w:rsidRPr="00000000" w14:paraId="00000039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Ordenadores/Computadoras</w:t>
      </w:r>
    </w:p>
    <w:p w:rsidR="00000000" w:rsidDel="00000000" w:rsidP="00000000" w:rsidRDefault="00000000" w:rsidRPr="00000000" w14:paraId="0000003A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Puntos de acceso a Internet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hd w:fill="ffffff" w:val="clear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Periféricos y dispositivos auxiliares:</w:t>
      </w:r>
    </w:p>
    <w:p w:rsidR="00000000" w:rsidDel="00000000" w:rsidP="00000000" w:rsidRDefault="00000000" w:rsidRPr="00000000" w14:paraId="0000003C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Impresoras</w:t>
      </w:r>
    </w:p>
    <w:p w:rsidR="00000000" w:rsidDel="00000000" w:rsidP="00000000" w:rsidRDefault="00000000" w:rsidRPr="00000000" w14:paraId="0000003D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Dispositivos con tecnología Bluetooth</w:t>
      </w:r>
    </w:p>
    <w:p w:rsidR="00000000" w:rsidDel="00000000" w:rsidP="00000000" w:rsidRDefault="00000000" w:rsidRPr="00000000" w14:paraId="0000003E">
      <w:pP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Dispositivos con WiFi Direct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Características importantes: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hd w:fill="ffffff" w:val="clear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Estos dispositivos se conectan dentro del área inmediata del usuario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hd w:fill="ffffff" w:val="clear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Principalmente utilizan tecnologías inalámbricas como Bluetooth y WiFi Direct para la conexión 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hd w:fill="ffffff" w:val="clear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 red PAN es fundamental para nuestra vida digital al permitir la interconexión y comunicación de nuestros dispositivos personales 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4- Responder: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que red wifi estas conectado?:  no me encuentro conectado a la red wifi, estoy conectado a la red lan, por cable 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b.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 que rango de IP pertenece?: mi ip 192.168.7.118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hd w:fill="ffffff" w:val="clear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Clase: C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hd w:fill="ffffff" w:val="clear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Rango de direcciones IP privadas: 192.168.0.0 a 192.168.255.255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e2f3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e2f3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e2f3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e2f3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e2f3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