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80"/>
        <w:jc w:val="center"/>
      </w:pPr>
      <w:r>
        <w:rPr>
          <w:rFonts w:ascii="Arial" w:cs="Arial" w:eastAsia="Arial" w:hAnsi="Arial"/>
          <w:b/>
          <w:bCs/>
          <w:color w:val="94A3B8"/>
          <w:sz w:val="24"/>
          <w:szCs w:val="24"/>
        </w:rPr>
        <w:t xml:space="preserve">PRODUCT REQUIREMENT DOCUMENT</w:t>
      </w:r>
    </w:p>
    <w:p>
      <w:pPr>
        <w:spacing w:before="40" w:after="60"/>
        <w:jc w:val="center"/>
      </w:pPr>
      <w:r>
        <w:rPr>
          <w:rFonts w:ascii="Arial" w:cs="Arial" w:eastAsia="Arial" w:hAnsi="Arial"/>
          <w:b/>
          <w:bCs/>
          <w:color w:val="1e2a3b"/>
          <w:sz w:val="64"/>
          <w:szCs w:val="64"/>
        </w:rPr>
        <w:t xml:space="preserve">RetailChat AI</w:t>
      </w:r>
    </w:p>
    <w:p>
      <w:pPr>
        <w:spacing w:before="0" w:after="40"/>
        <w:jc w:val="center"/>
      </w:pPr>
      <w:r>
        <w:rPr>
          <w:rFonts w:ascii="Arial" w:cs="Arial" w:eastAsia="Arial" w:hAnsi="Arial"/>
          <w:color w:val="1a56db"/>
          <w:sz w:val="30"/>
          <w:szCs w:val="30"/>
        </w:rPr>
        <w:t xml:space="preserve">Retail Analytics Chat Assistant</w:t>
      </w:r>
    </w:p>
    <w:p>
      <w:pPr>
        <w:spacing w:before="120" w:after="0"/>
      </w:pPr>
      <w:r>
        <w:t xml:space="preserve"/>
      </w:r>
    </w:p>
    <w:p>
      <w:pPr>
        <w:pBdr>
          <w:bottom w:val="single" w:color="CBD5E1" w:sz="4" w:space="0"/>
        </w:pBdr>
        <w:spacing w:before="0" w:after="0"/>
        <w:jc w:val="center"/>
      </w:pPr>
      <w:r>
        <w:t xml:space="preserve"/>
      </w:r>
    </w:p>
    <w:p>
      <w:pPr>
        <w:spacing w:before="120" w:after="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4748B"/>
                <w:sz w:val="20"/>
                <w:szCs w:val="20"/>
              </w:rPr>
              <w:t xml:space="preserve">Versi</w:t>
            </w:r>
          </w:p>
        </w:tc>
        <w:tc>
          <w:tcPr>
            <w:tcW w:type="dxa" w:w="25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e2a3b"/>
                <w:sz w:val="20"/>
                <w:szCs w:val="20"/>
              </w:rPr>
              <w:t xml:space="preserve">1.0.0</w:t>
            </w:r>
          </w:p>
        </w:tc>
      </w:tr>
      <w:tr>
        <w:tc>
          <w:tcPr>
            <w:tcW w:type="dxa" w:w="25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4748B"/>
                <w:sz w:val="20"/>
                <w:szCs w:val="20"/>
              </w:rPr>
              <w:t xml:space="preserve">Tanggal</w:t>
            </w:r>
          </w:p>
        </w:tc>
        <w:tc>
          <w:tcPr>
            <w:tcW w:type="dxa" w:w="25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e2a3b"/>
                <w:sz w:val="20"/>
                <w:szCs w:val="20"/>
              </w:rPr>
              <w:t xml:space="preserve">Maret 2026</w:t>
            </w:r>
          </w:p>
        </w:tc>
      </w:tr>
      <w:tr>
        <w:tc>
          <w:tcPr>
            <w:tcW w:type="dxa" w:w="25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4748B"/>
                <w:sz w:val="20"/>
                <w:szCs w:val="20"/>
              </w:rPr>
              <w:t xml:space="preserve">Status</w:t>
            </w:r>
          </w:p>
        </w:tc>
        <w:tc>
          <w:tcPr>
            <w:tcW w:type="dxa" w:w="25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e2a3b"/>
                <w:sz w:val="20"/>
                <w:szCs w:val="20"/>
              </w:rPr>
              <w:t xml:space="preserve">Draft</w:t>
            </w:r>
          </w:p>
        </w:tc>
      </w:tr>
      <w:tr>
        <w:tc>
          <w:tcPr>
            <w:tcW w:type="dxa" w:w="25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4748B"/>
                <w:sz w:val="20"/>
                <w:szCs w:val="20"/>
              </w:rPr>
              <w:t xml:space="preserve">Stack</w:t>
            </w:r>
          </w:p>
        </w:tc>
        <w:tc>
          <w:tcPr>
            <w:tcW w:type="dxa" w:w="25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e2a3b"/>
                <w:sz w:val="20"/>
                <w:szCs w:val="20"/>
              </w:rPr>
              <w:t xml:space="preserve">Next.js · Supabase · Anthropic API</w:t>
            </w:r>
          </w:p>
        </w:tc>
      </w:tr>
    </w:tbl>
    <w:p>
      <w:pPr>
        <w:pageBreakBefore/>
      </w:pPr>
      <w:r>
        <w:t xml:space="preserve"/>
      </w:r>
    </w:p>
    <w:p>
      <w:pPr>
        <w:pStyle w:val="Heading1"/>
        <w:pBdr>
          <w:bottom w:val="single" w:color="1a56db" w:sz="6" w:space="6"/>
        </w:pBdr>
        <w:spacing w:before="400" w:after="160"/>
      </w:pPr>
      <w:r>
        <w:rPr>
          <w:rFonts w:ascii="Arial" w:cs="Arial" w:eastAsia="Arial" w:hAnsi="Arial"/>
          <w:b/>
          <w:bCs/>
          <w:color w:val="1e2a3b"/>
          <w:sz w:val="36"/>
          <w:szCs w:val="36"/>
        </w:rPr>
        <w:t xml:space="preserve">1. Overview</w:t>
      </w:r>
    </w:p>
    <w:p>
      <w:pPr>
        <w:spacing w:before="80" w:after="80"/>
      </w:pPr>
      <w:r>
        <w:rPr>
          <w:rFonts w:ascii="Arial" w:cs="Arial" w:eastAsia="Arial" w:hAnsi="Arial"/>
          <w:color w:val="334155"/>
          <w:sz w:val="22"/>
          <w:szCs w:val="22"/>
        </w:rPr>
        <w:t xml:space="preserve">RetailChat AI adalah aplikasi web berbasis percakapan (conversational AI) yang memungkinkan pemilik atau staf toko retail baju dewasa dan anak untuk mengajukan pertanyaan bisnis dalam bahasa alami dan mendapatkan jawaban langsung dari data di database — termasuk visualisasi chart secara otomatis jika diperlukan.</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12"/>
              <w:bottom w:val="single" w:color="1a56db" w:sz="1"/>
              <w:right w:val="single" w:color="1a56db" w:sz="1"/>
            </w:tcBorders>
            <w:shd w:fill="EFF6FF" w:val="clear"/>
            <w:tcMar>
              <w:top w:type="dxa" w:w="120"/>
              <w:left w:type="dxa" w:w="180"/>
              <w:bottom w:type="dxa" w:w="120"/>
              <w:right w:type="dxa" w:w="180"/>
            </w:tcMar>
          </w:tcPr>
          <w:p>
            <w:pPr>
              <w:spacing w:before="0" w:after="40"/>
            </w:pPr>
            <w:r>
              <w:rPr>
                <w:rFonts w:ascii="Arial" w:cs="Arial" w:eastAsia="Arial" w:hAnsi="Arial"/>
                <w:b/>
                <w:bCs/>
                <w:color w:val="1a56db"/>
                <w:sz w:val="20"/>
                <w:szCs w:val="20"/>
              </w:rPr>
              <w:t xml:space="preserve">Masalah yang diselesaikan</w:t>
            </w:r>
          </w:p>
          <w:p>
            <w:pPr>
              <w:spacing w:before="0" w:after="0"/>
            </w:pPr>
            <w:r>
              <w:rPr>
                <w:rFonts w:ascii="Arial" w:cs="Arial" w:eastAsia="Arial" w:hAnsi="Arial"/>
                <w:color w:val="334155"/>
                <w:sz w:val="21"/>
                <w:szCs w:val="21"/>
              </w:rPr>
              <w:t xml:space="preserve">Pemilik toko sering tidak bisa menganalisis data sendiri karena tidak paham SQL atau tools BI yang kompleks. RetailChat AI menjadi "jembatan" antara data mentah di Supabase dan insight bisnis yang actionable, cukup dengan mengetik pertanyaan seperti biasa.</w:t>
            </w:r>
          </w:p>
        </w:tc>
      </w:tr>
    </w:tbl>
    <w:p>
      <w:pPr>
        <w:spacing w:before="160" w:after="0"/>
      </w:pPr>
      <w:r>
        <w:t xml:space="preserve"/>
      </w:r>
    </w:p>
    <w:p>
      <w:pPr>
        <w:pStyle w:val="Heading2"/>
        <w:spacing w:before="320" w:after="120"/>
      </w:pPr>
      <w:r>
        <w:rPr>
          <w:rFonts w:ascii="Arial" w:cs="Arial" w:eastAsia="Arial" w:hAnsi="Arial"/>
          <w:b/>
          <w:bCs/>
          <w:color w:val="1a56db"/>
          <w:sz w:val="28"/>
          <w:szCs w:val="28"/>
        </w:rPr>
        <w:t xml:space="preserve">1.1 Tujuan Produk</w:t>
      </w:r>
    </w:p>
    <w:p>
      <w:pPr>
        <w:pStyle w:val="ListParagraph"/>
        <w:numPr>
          <w:ilvl w:val="0"/>
          <w:numId w:val="2"/>
        </w:numPr>
        <w:spacing w:before="40" w:after="40"/>
      </w:pPr>
      <w:r>
        <w:rPr>
          <w:rFonts w:ascii="Arial" w:cs="Arial" w:eastAsia="Arial" w:hAnsi="Arial"/>
          <w:color w:val="334155"/>
          <w:sz w:val="22"/>
          <w:szCs w:val="22"/>
        </w:rPr>
        <w:t xml:space="preserve">Memungkinkan pengguna non-teknis mengakses insight dari database tanpa perlu tahu SQL</w:t>
      </w:r>
    </w:p>
    <w:p>
      <w:pPr>
        <w:pStyle w:val="ListParagraph"/>
        <w:numPr>
          <w:ilvl w:val="0"/>
          <w:numId w:val="2"/>
        </w:numPr>
        <w:spacing w:before="40" w:after="40"/>
      </w:pPr>
      <w:r>
        <w:rPr>
          <w:rFonts w:ascii="Arial" w:cs="Arial" w:eastAsia="Arial" w:hAnsi="Arial"/>
          <w:color w:val="334155"/>
          <w:sz w:val="22"/>
          <w:szCs w:val="22"/>
        </w:rPr>
        <w:t xml:space="preserve">Menyajikan data dalam bentuk teks, tabel, dan chart secara otomatis sesuai konteks</w:t>
      </w:r>
    </w:p>
    <w:p>
      <w:pPr>
        <w:pStyle w:val="ListParagraph"/>
        <w:numPr>
          <w:ilvl w:val="0"/>
          <w:numId w:val="2"/>
        </w:numPr>
        <w:spacing w:before="40" w:after="40"/>
      </w:pPr>
      <w:r>
        <w:rPr>
          <w:rFonts w:ascii="Arial" w:cs="Arial" w:eastAsia="Arial" w:hAnsi="Arial"/>
          <w:color w:val="334155"/>
          <w:sz w:val="22"/>
          <w:szCs w:val="22"/>
        </w:rPr>
        <w:t xml:space="preserve">Membatasi pemakaian API agar biaya tetap terkontrol</w:t>
      </w:r>
    </w:p>
    <w:p>
      <w:pPr>
        <w:pStyle w:val="ListParagraph"/>
        <w:numPr>
          <w:ilvl w:val="0"/>
          <w:numId w:val="2"/>
        </w:numPr>
        <w:spacing w:before="40" w:after="40"/>
      </w:pPr>
      <w:r>
        <w:rPr>
          <w:rFonts w:ascii="Arial" w:cs="Arial" w:eastAsia="Arial" w:hAnsi="Arial"/>
          <w:color w:val="334155"/>
          <w:sz w:val="22"/>
          <w:szCs w:val="22"/>
        </w:rPr>
        <w:t xml:space="preserve">Menjaga keamanan data dengan autentikasi user</w:t>
      </w:r>
    </w:p>
    <w:p>
      <w:pPr>
        <w:spacing w:before="80" w:after="0"/>
      </w:pPr>
      <w:r>
        <w:t xml:space="preserve"/>
      </w:r>
    </w:p>
    <w:p>
      <w:pPr>
        <w:pStyle w:val="Heading2"/>
        <w:spacing w:before="320" w:after="120"/>
      </w:pPr>
      <w:r>
        <w:rPr>
          <w:rFonts w:ascii="Arial" w:cs="Arial" w:eastAsia="Arial" w:hAnsi="Arial"/>
          <w:b/>
          <w:bCs/>
          <w:color w:val="1a56db"/>
          <w:sz w:val="28"/>
          <w:szCs w:val="28"/>
        </w:rPr>
        <w:t xml:space="preserve">1.2 Target Pengguna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e2a3b" w:val="clear"/>
            <w:tcMar>
              <w:top w:type="dxa" w:w="100"/>
              <w:left w:type="dxa" w:w="140"/>
              <w:bottom w:type="dxa" w:w="100"/>
              <w:right w:type="dxa" w:w="140"/>
            </w:tcMar>
          </w:tcPr>
          <w:p>
            <w:r>
              <w:rPr>
                <w:rFonts w:ascii="Arial" w:cs="Arial" w:eastAsia="Arial" w:hAnsi="Arial"/>
                <w:b/>
                <w:bCs/>
                <w:color w:val="FFFFFF"/>
                <w:sz w:val="20"/>
                <w:szCs w:val="20"/>
              </w:rPr>
              <w:t xml:space="preserve">Peran</w:t>
            </w:r>
          </w:p>
        </w:tc>
        <w:tc>
          <w:tcPr>
            <w:tcW w:type="dxa" w:w="6360"/>
            <w:tcBorders>
              <w:top w:val="single" w:color="CBD5E1" w:sz="1"/>
              <w:left w:val="single" w:color="CBD5E1" w:sz="1"/>
              <w:bottom w:val="single" w:color="CBD5E1" w:sz="1"/>
              <w:right w:val="single" w:color="CBD5E1" w:sz="1"/>
            </w:tcBorders>
            <w:shd w:fill="1e2a3b" w:val="clear"/>
            <w:tcMar>
              <w:top w:type="dxa" w:w="100"/>
              <w:left w:type="dxa" w:w="140"/>
              <w:bottom w:type="dxa" w:w="100"/>
              <w:right w:type="dxa" w:w="140"/>
            </w:tcMar>
          </w:tcPr>
          <w:p>
            <w:r>
              <w:rPr>
                <w:rFonts w:ascii="Arial" w:cs="Arial" w:eastAsia="Arial" w:hAnsi="Arial"/>
                <w:b/>
                <w:bCs/>
                <w:color w:val="FFFFFF"/>
                <w:sz w:val="20"/>
                <w:szCs w:val="20"/>
              </w:rPr>
              <w:t xml:space="preserve">Kebutuhan Utama</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a3b"/>
                <w:sz w:val="20"/>
                <w:szCs w:val="20"/>
              </w:rPr>
              <w:t xml:space="preserve">Owner / Manajer Toko</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Melihat performa penjualan, tren, dan item bermasalah tanpa bantuan teknis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a3b"/>
                <w:sz w:val="20"/>
                <w:szCs w:val="20"/>
              </w:rPr>
              <w:t xml:space="preserve">Staff Admin</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Mengecek stok, revenue harian, dan laporan cepat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a3b"/>
                <w:sz w:val="20"/>
                <w:szCs w:val="20"/>
              </w:rPr>
              <w:t xml:space="preserve">Analis Internal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Eksplorasi data awal sebelum membuat laporan formal</w:t>
            </w:r>
          </w:p>
        </w:tc>
      </w:tr>
    </w:tbl>
    <w:p>
      <w:pPr>
        <w:spacing w:before="240" w:after="0"/>
      </w:pPr>
      <w:r>
        <w:t xml:space="preserve"/>
      </w:r>
    </w:p>
    <w:p>
      <w:pPr>
        <w:pStyle w:val="Heading1"/>
        <w:pBdr>
          <w:bottom w:val="single" w:color="1a56db" w:sz="6" w:space="6"/>
        </w:pBdr>
        <w:spacing w:before="400" w:after="160"/>
      </w:pPr>
      <w:r>
        <w:rPr>
          <w:rFonts w:ascii="Arial" w:cs="Arial" w:eastAsia="Arial" w:hAnsi="Arial"/>
          <w:b/>
          <w:bCs/>
          <w:color w:val="1e2a3b"/>
          <w:sz w:val="36"/>
          <w:szCs w:val="36"/>
        </w:rPr>
        <w:t xml:space="preserve">2. Arsitektur Sistem</w:t>
      </w:r>
    </w:p>
    <w:p>
      <w:pPr>
        <w:spacing w:before="80" w:after="80"/>
      </w:pPr>
      <w:r>
        <w:rPr>
          <w:rFonts w:ascii="Arial" w:cs="Arial" w:eastAsia="Arial" w:hAnsi="Arial"/>
          <w:color w:val="334155"/>
          <w:sz w:val="22"/>
          <w:szCs w:val="22"/>
        </w:rPr>
        <w:t xml:space="preserve">Sistem menggunakan Pendekatan B (Custom Tools) — tools didefinisikan sebagai fungsi TypeScript yang query Supabase secara langsung, tanpa MCP subprocess. Ini dipilih karena lebih kompatibel dengan deployment serverless (Vercel) dan lebih mudah di-maintain.</w:t>
      </w:r>
    </w:p>
    <w:p>
      <w:pPr>
        <w:spacing w:before="120" w:after="0"/>
      </w:pPr>
      <w:r>
        <w:t xml:space="preserve"/>
      </w:r>
    </w:p>
    <w:p>
      <w:pPr>
        <w:pStyle w:val="Heading2"/>
        <w:spacing w:before="320" w:after="120"/>
      </w:pPr>
      <w:r>
        <w:rPr>
          <w:rFonts w:ascii="Arial" w:cs="Arial" w:eastAsia="Arial" w:hAnsi="Arial"/>
          <w:b/>
          <w:bCs/>
          <w:color w:val="1a56db"/>
          <w:sz w:val="28"/>
          <w:szCs w:val="28"/>
        </w:rPr>
        <w:t xml:space="preserve">2.1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360"/>
      </w:tblGrid>
      <w:tr>
        <w:trPr>
          <w:tblHeader/>
        </w:trPr>
        <w:tc>
          <w:tcPr>
            <w:tcW w:type="dxa" w:w="2000"/>
            <w:tcBorders>
              <w:top w:val="single" w:color="CBD5E1" w:sz="1"/>
              <w:left w:val="single" w:color="CBD5E1" w:sz="1"/>
              <w:bottom w:val="single" w:color="CBD5E1" w:sz="1"/>
              <w:right w:val="single" w:color="CBD5E1" w:sz="1"/>
            </w:tcBorders>
            <w:shd w:fill="1e2a3b" w:val="clear"/>
            <w:tcMar>
              <w:top w:type="dxa" w:w="100"/>
              <w:left w:type="dxa" w:w="140"/>
              <w:bottom w:type="dxa" w:w="100"/>
              <w:right w:type="dxa" w:w="140"/>
            </w:tcMar>
          </w:tcPr>
          <w:p>
            <w:r>
              <w:rPr>
                <w:rFonts w:ascii="Arial" w:cs="Arial" w:eastAsia="Arial" w:hAnsi="Arial"/>
                <w:b/>
                <w:bCs/>
                <w:color w:val="FFFFFF"/>
                <w:sz w:val="19"/>
                <w:szCs w:val="19"/>
              </w:rPr>
              <w:t xml:space="preserve">Layer</w:t>
            </w:r>
          </w:p>
        </w:tc>
        <w:tc>
          <w:tcPr>
            <w:tcW w:type="dxa" w:w="2400"/>
            <w:tcBorders>
              <w:top w:val="single" w:color="CBD5E1" w:sz="1"/>
              <w:left w:val="single" w:color="CBD5E1" w:sz="1"/>
              <w:bottom w:val="single" w:color="CBD5E1" w:sz="1"/>
              <w:right w:val="single" w:color="CBD5E1" w:sz="1"/>
            </w:tcBorders>
            <w:shd w:fill="1e2a3b" w:val="clear"/>
            <w:tcMar>
              <w:top w:type="dxa" w:w="100"/>
              <w:left w:type="dxa" w:w="140"/>
              <w:bottom w:type="dxa" w:w="100"/>
              <w:right w:type="dxa" w:w="140"/>
            </w:tcMar>
          </w:tcPr>
          <w:p>
            <w:r>
              <w:rPr>
                <w:rFonts w:ascii="Arial" w:cs="Arial" w:eastAsia="Arial" w:hAnsi="Arial"/>
                <w:b/>
                <w:bCs/>
                <w:color w:val="FFFFFF"/>
                <w:sz w:val="19"/>
                <w:szCs w:val="19"/>
              </w:rPr>
              <w:t xml:space="preserve">Teknologi</w:t>
            </w:r>
          </w:p>
        </w:tc>
        <w:tc>
          <w:tcPr>
            <w:tcW w:type="dxa" w:w="2600"/>
            <w:tcBorders>
              <w:top w:val="single" w:color="CBD5E1" w:sz="1"/>
              <w:left w:val="single" w:color="CBD5E1" w:sz="1"/>
              <w:bottom w:val="single" w:color="CBD5E1" w:sz="1"/>
              <w:right w:val="single" w:color="CBD5E1" w:sz="1"/>
            </w:tcBorders>
            <w:shd w:fill="1e2a3b" w:val="clear"/>
            <w:tcMar>
              <w:top w:type="dxa" w:w="100"/>
              <w:left w:type="dxa" w:w="140"/>
              <w:bottom w:type="dxa" w:w="100"/>
              <w:right w:type="dxa" w:w="140"/>
            </w:tcMar>
          </w:tcPr>
          <w:p>
            <w:r>
              <w:rPr>
                <w:rFonts w:ascii="Arial" w:cs="Arial" w:eastAsia="Arial" w:hAnsi="Arial"/>
                <w:b/>
                <w:bCs/>
                <w:color w:val="FFFFFF"/>
                <w:sz w:val="19"/>
                <w:szCs w:val="19"/>
              </w:rPr>
              <w:t xml:space="preserve">Peran</w:t>
            </w:r>
          </w:p>
        </w:tc>
        <w:tc>
          <w:tcPr>
            <w:tcW w:type="dxa" w:w="2360"/>
            <w:tcBorders>
              <w:top w:val="single" w:color="CBD5E1" w:sz="1"/>
              <w:left w:val="single" w:color="CBD5E1" w:sz="1"/>
              <w:bottom w:val="single" w:color="CBD5E1" w:sz="1"/>
              <w:right w:val="single" w:color="CBD5E1" w:sz="1"/>
            </w:tcBorders>
            <w:shd w:fill="1e2a3b" w:val="clear"/>
            <w:tcMar>
              <w:top w:type="dxa" w:w="100"/>
              <w:left w:type="dxa" w:w="140"/>
              <w:bottom w:type="dxa" w:w="100"/>
              <w:right w:type="dxa" w:w="140"/>
            </w:tcMar>
          </w:tcPr>
          <w:p>
            <w:r>
              <w:rPr>
                <w:rFonts w:ascii="Arial" w:cs="Arial" w:eastAsia="Arial" w:hAnsi="Arial"/>
                <w:b/>
                <w:bCs/>
                <w:color w:val="FFFFFF"/>
                <w:sz w:val="19"/>
                <w:szCs w:val="19"/>
              </w:rPr>
              <w:t xml:space="preserve">Catatan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Frontend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Next.js 14 (App Router)</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UI chat + render chart</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React Server Components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19"/>
                <w:szCs w:val="19"/>
              </w:rPr>
              <w:t xml:space="preserve">Backend</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19"/>
                <w:szCs w:val="19"/>
              </w:rPr>
              <w:t xml:space="preserve">Next.js API Routes</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19"/>
                <w:szCs w:val="19"/>
              </w:rPr>
              <w:t xml:space="preserve">Agentic loop + tool execution</w:t>
            </w:r>
          </w:p>
        </w:tc>
        <w:tc>
          <w:tcPr>
            <w:tcW w:type="dxa" w:w="2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19"/>
                <w:szCs w:val="19"/>
              </w:rPr>
              <w:t xml:space="preserve">Edge-compatible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Database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Supabase (PostgreSQL)</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Data retail + auth + usage tracking</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Row Level Security aktif</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19"/>
                <w:szCs w:val="19"/>
              </w:rPr>
              <w:t xml:space="preserve">AI</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19"/>
                <w:szCs w:val="19"/>
              </w:rPr>
              <w:t xml:space="preserve">Anthropic Claude API</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19"/>
                <w:szCs w:val="19"/>
              </w:rPr>
              <w:t xml:space="preserve">Natural language processing + tool calling</w:t>
            </w:r>
          </w:p>
        </w:tc>
        <w:tc>
          <w:tcPr>
            <w:tcW w:type="dxa" w:w="2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19"/>
                <w:szCs w:val="19"/>
              </w:rPr>
              <w:t xml:space="preserve">claude-sonnet-4-20250514</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Auth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Supabase Auth</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Email/password + session management</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Built-in, gratis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19"/>
                <w:szCs w:val="19"/>
              </w:rPr>
              <w:t xml:space="preserve">Chart</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19"/>
                <w:szCs w:val="19"/>
              </w:rPr>
              <w:t xml:space="preserve">Recharts</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19"/>
                <w:szCs w:val="19"/>
              </w:rPr>
              <w:t xml:space="preserve">Visualisasi bar, line, pie</w:t>
            </w:r>
          </w:p>
        </w:tc>
        <w:tc>
          <w:tcPr>
            <w:tcW w:type="dxa" w:w="2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19"/>
                <w:szCs w:val="19"/>
              </w:rPr>
              <w:t xml:space="preserve">React-native, ringan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Config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File config.ts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Rate limit &amp; parameter global</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Mudah diubah tanpa redeploy</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19"/>
                <w:szCs w:val="19"/>
              </w:rPr>
              <w:t xml:space="preserve">Deploy</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19"/>
                <w:szCs w:val="19"/>
              </w:rPr>
              <w:t xml:space="preserve">Vercel</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19"/>
                <w:szCs w:val="19"/>
              </w:rPr>
              <w:t xml:space="preserve">Hosting + serverless functions</w:t>
            </w:r>
          </w:p>
        </w:tc>
        <w:tc>
          <w:tcPr>
            <w:tcW w:type="dxa" w:w="2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19"/>
                <w:szCs w:val="19"/>
              </w:rPr>
              <w:t xml:space="preserve">Free tier tersedia</w:t>
            </w:r>
          </w:p>
        </w:tc>
      </w:tr>
    </w:tbl>
    <w:p>
      <w:pPr>
        <w:spacing w:before="240" w:after="0"/>
      </w:pPr>
      <w:r>
        <w:t xml:space="preserve"/>
      </w:r>
    </w:p>
    <w:p>
      <w:pPr>
        <w:pStyle w:val="Heading2"/>
        <w:spacing w:before="320" w:after="120"/>
      </w:pPr>
      <w:r>
        <w:rPr>
          <w:rFonts w:ascii="Arial" w:cs="Arial" w:eastAsia="Arial" w:hAnsi="Arial"/>
          <w:b/>
          <w:bCs/>
          <w:color w:val="1a56db"/>
          <w:sz w:val="28"/>
          <w:szCs w:val="28"/>
        </w:rPr>
        <w:t xml:space="preserve">2.2 Alur Data</w:t>
      </w:r>
    </w:p>
    <w:p>
      <w:pPr>
        <w:spacing w:before="80" w:after="80"/>
      </w:pPr>
      <w:r>
        <w:rPr>
          <w:rFonts w:ascii="Arial" w:cs="Arial" w:eastAsia="Arial" w:hAnsi="Arial"/>
          <w:color w:val="334155"/>
          <w:sz w:val="22"/>
          <w:szCs w:val="22"/>
        </w:rPr>
        <w:t xml:space="preserve">Berikut alur lengkap dari prompt user hingga response ditampilkan di browser:</w:t>
      </w:r>
    </w:p>
    <w:p>
      <w:pPr>
        <w:spacing w:before="80" w:after="0"/>
      </w:pPr>
      <w:r>
        <w:t xml:space="preserve"/>
      </w:r>
    </w:p>
    <w:p>
      <w:pPr>
        <w:pStyle w:val="ListParagraph"/>
        <w:numPr>
          <w:ilvl w:val="0"/>
          <w:numId w:val="3"/>
        </w:numPr>
        <w:spacing w:before="40" w:after="40"/>
      </w:pPr>
      <w:r>
        <w:rPr>
          <w:rFonts w:ascii="Arial" w:cs="Arial" w:eastAsia="Arial" w:hAnsi="Arial"/>
          <w:color w:val="334155"/>
          <w:sz w:val="22"/>
          <w:szCs w:val="22"/>
        </w:rPr>
        <w:t xml:space="preserve">User mengetik pertanyaan di chat UI (Next.js)</w:t>
      </w:r>
    </w:p>
    <w:p>
      <w:pPr>
        <w:pStyle w:val="ListParagraph"/>
        <w:numPr>
          <w:ilvl w:val="0"/>
          <w:numId w:val="3"/>
        </w:numPr>
        <w:spacing w:before="40" w:after="40"/>
      </w:pPr>
      <w:r>
        <w:rPr>
          <w:rFonts w:ascii="Arial" w:cs="Arial" w:eastAsia="Arial" w:hAnsi="Arial"/>
          <w:color w:val="334155"/>
          <w:sz w:val="22"/>
          <w:szCs w:val="22"/>
        </w:rPr>
        <w:t xml:space="preserve">Request dikirim ke /api/chat dengan payload berisi history percakapan</w:t>
      </w:r>
    </w:p>
    <w:p>
      <w:pPr>
        <w:pStyle w:val="ListParagraph"/>
        <w:numPr>
          <w:ilvl w:val="0"/>
          <w:numId w:val="3"/>
        </w:numPr>
        <w:spacing w:before="40" w:after="40"/>
      </w:pPr>
      <w:r>
        <w:rPr>
          <w:rFonts w:ascii="Arial" w:cs="Arial" w:eastAsia="Arial" w:hAnsi="Arial"/>
          <w:color w:val="334155"/>
          <w:sz w:val="22"/>
          <w:szCs w:val="22"/>
        </w:rPr>
        <w:t xml:space="preserve">Middleware cek autentikasi (Supabase session) dan rate limit (usage table)</w:t>
      </w:r>
    </w:p>
    <w:p>
      <w:pPr>
        <w:pStyle w:val="ListParagraph"/>
        <w:numPr>
          <w:ilvl w:val="0"/>
          <w:numId w:val="3"/>
        </w:numPr>
        <w:spacing w:before="40" w:after="40"/>
      </w:pPr>
      <w:r>
        <w:rPr>
          <w:rFonts w:ascii="Arial" w:cs="Arial" w:eastAsia="Arial" w:hAnsi="Arial"/>
          <w:color w:val="334155"/>
          <w:sz w:val="22"/>
          <w:szCs w:val="22"/>
        </w:rPr>
        <w:t xml:space="preserve">API route memulai agentic loop: kirim pesan + tool definitions ke Anthropic API</w:t>
      </w:r>
    </w:p>
    <w:p>
      <w:pPr>
        <w:pStyle w:val="ListParagraph"/>
        <w:numPr>
          <w:ilvl w:val="0"/>
          <w:numId w:val="3"/>
        </w:numPr>
        <w:spacing w:before="40" w:after="40"/>
      </w:pPr>
      <w:r>
        <w:rPr>
          <w:rFonts w:ascii="Arial" w:cs="Arial" w:eastAsia="Arial" w:hAnsi="Arial"/>
          <w:color w:val="334155"/>
          <w:sz w:val="22"/>
          <w:szCs w:val="22"/>
        </w:rPr>
        <w:t xml:space="preserve">Claude memilih tool yang relevan berdasarkan intent user</w:t>
      </w:r>
    </w:p>
    <w:p>
      <w:pPr>
        <w:pStyle w:val="ListParagraph"/>
        <w:numPr>
          <w:ilvl w:val="0"/>
          <w:numId w:val="3"/>
        </w:numPr>
        <w:spacing w:before="40" w:after="40"/>
      </w:pPr>
      <w:r>
        <w:rPr>
          <w:rFonts w:ascii="Arial" w:cs="Arial" w:eastAsia="Arial" w:hAnsi="Arial"/>
          <w:color w:val="334155"/>
          <w:sz w:val="22"/>
          <w:szCs w:val="22"/>
        </w:rPr>
        <w:t xml:space="preserve">API route eksekusi tool → query Supabase → kembalikan hasil ke Claude</w:t>
      </w:r>
    </w:p>
    <w:p>
      <w:pPr>
        <w:pStyle w:val="ListParagraph"/>
        <w:numPr>
          <w:ilvl w:val="0"/>
          <w:numId w:val="3"/>
        </w:numPr>
        <w:spacing w:before="40" w:after="40"/>
      </w:pPr>
      <w:r>
        <w:rPr>
          <w:rFonts w:ascii="Arial" w:cs="Arial" w:eastAsia="Arial" w:hAnsi="Arial"/>
          <w:color w:val="334155"/>
          <w:sz w:val="22"/>
          <w:szCs w:val="22"/>
        </w:rPr>
        <w:t xml:space="preserve">Loop berlanjut hingga Claude selesai (stop_reason bukan tool_use)</w:t>
      </w:r>
    </w:p>
    <w:p>
      <w:pPr>
        <w:pStyle w:val="ListParagraph"/>
        <w:numPr>
          <w:ilvl w:val="0"/>
          <w:numId w:val="3"/>
        </w:numPr>
        <w:spacing w:before="40" w:after="40"/>
      </w:pPr>
      <w:r>
        <w:rPr>
          <w:rFonts w:ascii="Arial" w:cs="Arial" w:eastAsia="Arial" w:hAnsi="Arial"/>
          <w:color w:val="334155"/>
          <w:sz w:val="22"/>
          <w:szCs w:val="22"/>
        </w:rPr>
        <w:t xml:space="preserve">Response teks + chart config (jika ada) dikembalikan ke frontend</w:t>
      </w:r>
    </w:p>
    <w:p>
      <w:pPr>
        <w:pStyle w:val="ListParagraph"/>
        <w:numPr>
          <w:ilvl w:val="0"/>
          <w:numId w:val="3"/>
        </w:numPr>
        <w:spacing w:before="40" w:after="40"/>
      </w:pPr>
      <w:r>
        <w:rPr>
          <w:rFonts w:ascii="Arial" w:cs="Arial" w:eastAsia="Arial" w:hAnsi="Arial"/>
          <w:color w:val="334155"/>
          <w:sz w:val="22"/>
          <w:szCs w:val="22"/>
        </w:rPr>
        <w:t xml:space="preserve">Frontend render teks dan chart menggunakan Recharts</w:t>
      </w:r>
    </w:p>
    <w:p>
      <w:pPr>
        <w:spacing w:before="240" w:after="0"/>
      </w:pPr>
      <w:r>
        <w:t xml:space="preserve"/>
      </w:r>
    </w:p>
    <w:p>
      <w:pPr>
        <w:pStyle w:val="Heading1"/>
        <w:pBdr>
          <w:bottom w:val="single" w:color="1a56db" w:sz="6" w:space="6"/>
        </w:pBdr>
        <w:spacing w:before="400" w:after="160"/>
      </w:pPr>
      <w:r>
        <w:rPr>
          <w:rFonts w:ascii="Arial" w:cs="Arial" w:eastAsia="Arial" w:hAnsi="Arial"/>
          <w:b/>
          <w:bCs/>
          <w:color w:val="1e2a3b"/>
          <w:sz w:val="36"/>
          <w:szCs w:val="36"/>
        </w:rPr>
        <w:t xml:space="preserve">3. Fitur dan Spesifikasi</w:t>
      </w:r>
    </w:p>
    <w:p>
      <w:pPr>
        <w:pStyle w:val="Heading2"/>
        <w:spacing w:before="320" w:after="120"/>
      </w:pPr>
      <w:r>
        <w:rPr>
          <w:rFonts w:ascii="Arial" w:cs="Arial" w:eastAsia="Arial" w:hAnsi="Arial"/>
          <w:b/>
          <w:bCs/>
          <w:color w:val="1a56db"/>
          <w:sz w:val="28"/>
          <w:szCs w:val="28"/>
        </w:rPr>
        <w:t xml:space="preserve">3.1 Fitur Inti: Chat dengan Data</w:t>
      </w:r>
    </w:p>
    <w:p>
      <w:pPr>
        <w:spacing w:before="80" w:after="80"/>
      </w:pPr>
      <w:r>
        <w:rPr>
          <w:rFonts w:ascii="Arial" w:cs="Arial" w:eastAsia="Arial" w:hAnsi="Arial"/>
          <w:color w:val="334155"/>
          <w:sz w:val="22"/>
          <w:szCs w:val="22"/>
        </w:rPr>
        <w:t xml:space="preserve">Pengguna dapat mengajukan pertanyaan bisnis dalam bahasa Indonesia atau Inggris. Claude akan memproses pertanyaan, memanggil tool yang relevan, dan merespons dengan teks + data terstruktur.</w:t>
      </w:r>
    </w:p>
    <w:p>
      <w:pPr>
        <w:spacing w:before="80" w:after="0"/>
      </w:pPr>
      <w:r>
        <w:t xml:space="preserve"/>
      </w:r>
    </w:p>
    <w:p>
      <w:pPr>
        <w:pStyle w:val="Heading3"/>
        <w:spacing w:before="200" w:after="80"/>
      </w:pPr>
      <w:r>
        <w:rPr>
          <w:rFonts w:ascii="Arial" w:cs="Arial" w:eastAsia="Arial" w:hAnsi="Arial"/>
          <w:b/>
          <w:bCs/>
          <w:color w:val="1e2a3b"/>
          <w:sz w:val="24"/>
          <w:szCs w:val="24"/>
        </w:rPr>
        <w:t xml:space="preserve">Contoh pertanyaan yang didukung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BD5E1" w:sz="1"/>
              <w:left w:val="single" w:color="CBD5E1" w:sz="1"/>
              <w:bottom w:val="single" w:color="CBD5E1" w:sz="1"/>
              <w:right w:val="single" w:color="CBD5E1" w:sz="1"/>
            </w:tcBorders>
            <w:shd w:fill="1e2a3b" w:val="clear"/>
            <w:tcMar>
              <w:top w:type="dxa" w:w="100"/>
              <w:left w:type="dxa" w:w="140"/>
              <w:bottom w:type="dxa" w:w="100"/>
              <w:right w:type="dxa" w:w="140"/>
            </w:tcMar>
          </w:tcPr>
          <w:p>
            <w:r>
              <w:rPr>
                <w:rFonts w:ascii="Arial" w:cs="Arial" w:eastAsia="Arial" w:hAnsi="Arial"/>
                <w:b/>
                <w:bCs/>
                <w:color w:val="FFFFFF"/>
                <w:sz w:val="20"/>
                <w:szCs w:val="20"/>
              </w:rPr>
              <w:t xml:space="preserve">Kategori</w:t>
            </w:r>
          </w:p>
        </w:tc>
        <w:tc>
          <w:tcPr>
            <w:tcW w:type="dxa" w:w="3600"/>
            <w:tcBorders>
              <w:top w:val="single" w:color="CBD5E1" w:sz="1"/>
              <w:left w:val="single" w:color="CBD5E1" w:sz="1"/>
              <w:bottom w:val="single" w:color="CBD5E1" w:sz="1"/>
              <w:right w:val="single" w:color="CBD5E1" w:sz="1"/>
            </w:tcBorders>
            <w:shd w:fill="1e2a3b" w:val="clear"/>
            <w:tcMar>
              <w:top w:type="dxa" w:w="100"/>
              <w:left w:type="dxa" w:w="140"/>
              <w:bottom w:type="dxa" w:w="100"/>
              <w:right w:type="dxa" w:w="140"/>
            </w:tcMar>
          </w:tcPr>
          <w:p>
            <w:r>
              <w:rPr>
                <w:rFonts w:ascii="Arial" w:cs="Arial" w:eastAsia="Arial" w:hAnsi="Arial"/>
                <w:b/>
                <w:bCs/>
                <w:color w:val="FFFFFF"/>
                <w:sz w:val="20"/>
                <w:szCs w:val="20"/>
              </w:rPr>
              <w:t xml:space="preserve">Contoh Pertanyaan</w:t>
            </w:r>
          </w:p>
        </w:tc>
        <w:tc>
          <w:tcPr>
            <w:tcW w:type="dxa" w:w="3360"/>
            <w:tcBorders>
              <w:top w:val="single" w:color="CBD5E1" w:sz="1"/>
              <w:left w:val="single" w:color="CBD5E1" w:sz="1"/>
              <w:bottom w:val="single" w:color="CBD5E1" w:sz="1"/>
              <w:right w:val="single" w:color="CBD5E1" w:sz="1"/>
            </w:tcBorders>
            <w:shd w:fill="1e2a3b" w:val="clear"/>
            <w:tcMar>
              <w:top w:type="dxa" w:w="100"/>
              <w:left w:type="dxa" w:w="140"/>
              <w:bottom w:type="dxa" w:w="100"/>
              <w:right w:type="dxa" w:w="140"/>
            </w:tcMar>
          </w:tcPr>
          <w:p>
            <w:r>
              <w:rPr>
                <w:rFonts w:ascii="Arial" w:cs="Arial" w:eastAsia="Arial" w:hAnsi="Arial"/>
                <w:b/>
                <w:bCs/>
                <w:color w:val="FFFFFF"/>
                <w:sz w:val="20"/>
                <w:szCs w:val="20"/>
              </w:rPr>
              <w:t xml:space="preserve">Tool yang Dipanggil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Tren penjualan</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"Item mana yang penjualannya turun bulan lalu?"</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compare_period_sales()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Ranking produk</w:t>
            </w:r>
          </w:p>
        </w:tc>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"Produk terlaris bulan ini kategori anak?"</w:t>
            </w:r>
          </w:p>
        </w:tc>
        <w:tc>
          <w:tcPr>
            <w:tcW w:type="dxa" w:w="3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get_top_products()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Stok</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"Stok baju dewasa size L tinggal berapa?"</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get_inventory()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Revenue</w:t>
            </w:r>
          </w:p>
        </w:tc>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"Berapa total revenue minggu ini?"</w:t>
            </w:r>
          </w:p>
        </w:tc>
        <w:tc>
          <w:tcPr>
            <w:tcW w:type="dxa" w:w="3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get_revenue_by_category()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Alert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"Produk apa yang hampir habis stoknya?"</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get_low_stock_alerts()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Visualisasi</w:t>
            </w:r>
          </w:p>
        </w:tc>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"Tampilkan chart revenue per kategori bulan ini"</w:t>
            </w:r>
          </w:p>
        </w:tc>
        <w:tc>
          <w:tcPr>
            <w:tcW w:type="dxa" w:w="3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get_revenue... + generate_chart_config()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Di luar scope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"Berapa margin keuntungan kita?"</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clarify_or_redirect()</w:t>
            </w:r>
          </w:p>
        </w:tc>
      </w:tr>
    </w:tbl>
    <w:p>
      <w:pPr>
        <w:spacing w:before="160" w:after="0"/>
      </w:pPr>
      <w:r>
        <w:t xml:space="preserve"/>
      </w:r>
    </w:p>
    <w:p>
      <w:pPr>
        <w:pStyle w:val="Heading3"/>
        <w:spacing w:before="200" w:after="80"/>
      </w:pPr>
      <w:r>
        <w:rPr>
          <w:rFonts w:ascii="Arial" w:cs="Arial" w:eastAsia="Arial" w:hAnsi="Arial"/>
          <w:b/>
          <w:bCs/>
          <w:color w:val="1e2a3b"/>
          <w:sz w:val="24"/>
          <w:szCs w:val="24"/>
        </w:rPr>
        <w:t xml:space="preserve">Perilaku Claude saat pertanyaan tidak dikenali</w:t>
      </w:r>
    </w:p>
    <w:p>
      <w:pPr>
        <w:pStyle w:val="ListParagraph"/>
        <w:numPr>
          <w:ilvl w:val="0"/>
          <w:numId w:val="2"/>
        </w:numPr>
        <w:spacing w:before="40" w:after="40"/>
      </w:pPr>
      <w:r>
        <w:rPr>
          <w:rFonts w:ascii="Arial" w:cs="Arial" w:eastAsia="Arial" w:hAnsi="Arial"/>
          <w:color w:val="334155"/>
          <w:sz w:val="22"/>
          <w:szCs w:val="22"/>
        </w:rPr>
        <w:t xml:space="preserve">Claude memanggil tool clarify_or_redirect() alih-alih mengarang jawaban</w:t>
      </w:r>
    </w:p>
    <w:p>
      <w:pPr>
        <w:pStyle w:val="ListParagraph"/>
        <w:numPr>
          <w:ilvl w:val="0"/>
          <w:numId w:val="2"/>
        </w:numPr>
        <w:spacing w:before="40" w:after="40"/>
      </w:pPr>
      <w:r>
        <w:rPr>
          <w:rFonts w:ascii="Arial" w:cs="Arial" w:eastAsia="Arial" w:hAnsi="Arial"/>
          <w:color w:val="334155"/>
          <w:sz w:val="22"/>
          <w:szCs w:val="22"/>
        </w:rPr>
        <w:t xml:space="preserve">Response menjelaskan apa yang tidak bisa diakses dan menawarkan alternatif yang relevan</w:t>
      </w:r>
    </w:p>
    <w:p>
      <w:pPr>
        <w:pStyle w:val="ListParagraph"/>
        <w:numPr>
          <w:ilvl w:val="0"/>
          <w:numId w:val="2"/>
        </w:numPr>
        <w:spacing w:before="40" w:after="40"/>
      </w:pPr>
      <w:r>
        <w:rPr>
          <w:rFonts w:ascii="Arial" w:cs="Arial" w:eastAsia="Arial" w:hAnsi="Arial"/>
          <w:color w:val="334155"/>
          <w:sz w:val="22"/>
          <w:szCs w:val="22"/>
        </w:rPr>
        <w:t xml:space="preserve">System prompt secara eksplisit melarang Claude membuat estimasi tanpa data nyata</w:t>
      </w:r>
    </w:p>
    <w:p>
      <w:pPr>
        <w:spacing w:before="240" w:after="0"/>
      </w:pPr>
      <w:r>
        <w:t xml:space="preserve"/>
      </w:r>
    </w:p>
    <w:p>
      <w:pPr>
        <w:pStyle w:val="Heading2"/>
        <w:spacing w:before="320" w:after="120"/>
      </w:pPr>
      <w:r>
        <w:rPr>
          <w:rFonts w:ascii="Arial" w:cs="Arial" w:eastAsia="Arial" w:hAnsi="Arial"/>
          <w:b/>
          <w:bCs/>
          <w:color w:val="1a56db"/>
          <w:sz w:val="28"/>
          <w:szCs w:val="28"/>
        </w:rPr>
        <w:t xml:space="preserve">3.2 Fitur Chart Otomatis</w:t>
      </w:r>
    </w:p>
    <w:p>
      <w:pPr>
        <w:spacing w:before="80" w:after="80"/>
      </w:pPr>
      <w:r>
        <w:rPr>
          <w:rFonts w:ascii="Arial" w:cs="Arial" w:eastAsia="Arial" w:hAnsi="Arial"/>
          <w:color w:val="334155"/>
          <w:sz w:val="22"/>
          <w:szCs w:val="22"/>
        </w:rPr>
        <w:t xml:space="preserve">Claude mendeteksi kebutuhan visualisasi dari konteks percakapan dan secara otomatis memanggil generate_chart_config() setelah mendapat data. Frontend merender chart menggunakan Recharts.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e2a3b" w:val="clear"/>
            <w:tcMar>
              <w:top w:type="dxa" w:w="100"/>
              <w:left w:type="dxa" w:w="140"/>
              <w:bottom w:type="dxa" w:w="100"/>
              <w:right w:type="dxa" w:w="140"/>
            </w:tcMar>
          </w:tcPr>
          <w:p>
            <w:r>
              <w:rPr>
                <w:rFonts w:ascii="Arial" w:cs="Arial" w:eastAsia="Arial" w:hAnsi="Arial"/>
                <w:b/>
                <w:bCs/>
                <w:color w:val="FFFFFF"/>
                <w:sz w:val="20"/>
                <w:szCs w:val="20"/>
              </w:rPr>
              <w:t xml:space="preserve">Tipe Chart</w:t>
            </w:r>
          </w:p>
        </w:tc>
        <w:tc>
          <w:tcPr>
            <w:tcW w:type="dxa" w:w="6360"/>
            <w:tcBorders>
              <w:top w:val="single" w:color="CBD5E1" w:sz="1"/>
              <w:left w:val="single" w:color="CBD5E1" w:sz="1"/>
              <w:bottom w:val="single" w:color="CBD5E1" w:sz="1"/>
              <w:right w:val="single" w:color="CBD5E1" w:sz="1"/>
            </w:tcBorders>
            <w:shd w:fill="1e2a3b" w:val="clear"/>
            <w:tcMar>
              <w:top w:type="dxa" w:w="100"/>
              <w:left w:type="dxa" w:w="140"/>
              <w:bottom w:type="dxa" w:w="100"/>
              <w:right w:type="dxa" w:w="140"/>
            </w:tcMar>
          </w:tcPr>
          <w:p>
            <w:r>
              <w:rPr>
                <w:rFonts w:ascii="Arial" w:cs="Arial" w:eastAsia="Arial" w:hAnsi="Arial"/>
                <w:b/>
                <w:bCs/>
                <w:color w:val="FFFFFF"/>
                <w:sz w:val="20"/>
                <w:szCs w:val="20"/>
              </w:rPr>
              <w:t xml:space="preserve">Kapan Digunakan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a3b"/>
                <w:sz w:val="20"/>
                <w:szCs w:val="20"/>
              </w:rPr>
              <w:t xml:space="preserve">Bar Chart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Perbandingan antar item/kategori, ranking penjualan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a3b"/>
                <w:sz w:val="20"/>
                <w:szCs w:val="20"/>
              </w:rPr>
              <w:t xml:space="preserve">Line Chart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Tren penjualan sepanjang waktu, perubahan mingguan/bulanan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a3b"/>
                <w:sz w:val="20"/>
                <w:szCs w:val="20"/>
              </w:rPr>
              <w:t xml:space="preserve">Pie Chart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Proporsi revenue atau stok per kategori</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a3b"/>
                <w:sz w:val="20"/>
                <w:szCs w:val="20"/>
              </w:rPr>
              <w:t xml:space="preserve">Area Chart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Akumulasi penjualan atau revenue seiring waktu</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12"/>
              <w:bottom w:val="single" w:color="1a56db" w:sz="1"/>
              <w:right w:val="single" w:color="1a56db" w:sz="1"/>
            </w:tcBorders>
            <w:shd w:fill="EFF6FF" w:val="clear"/>
            <w:tcMar>
              <w:top w:type="dxa" w:w="120"/>
              <w:left w:type="dxa" w:w="180"/>
              <w:bottom w:type="dxa" w:w="120"/>
              <w:right w:type="dxa" w:w="180"/>
            </w:tcMar>
          </w:tcPr>
          <w:p>
            <w:pPr>
              <w:spacing w:before="0" w:after="40"/>
            </w:pPr>
            <w:r>
              <w:rPr>
                <w:rFonts w:ascii="Arial" w:cs="Arial" w:eastAsia="Arial" w:hAnsi="Arial"/>
                <w:b/>
                <w:bCs/>
                <w:color w:val="1a56db"/>
                <w:sz w:val="20"/>
                <w:szCs w:val="20"/>
              </w:rPr>
              <w:t xml:space="preserve">Cara kerja generate_chart_config()</w:t>
            </w:r>
          </w:p>
          <w:p>
            <w:pPr>
              <w:spacing w:before="0" w:after="0"/>
            </w:pPr>
            <w:r>
              <w:rPr>
                <w:rFonts w:ascii="Arial" w:cs="Arial" w:eastAsia="Arial" w:hAnsi="Arial"/>
                <w:color w:val="334155"/>
                <w:sz w:val="21"/>
                <w:szCs w:val="21"/>
              </w:rPr>
              <w:t xml:space="preserve">Claude mengisi parameter chart_type, title, data (dari hasil query sebelumnya), x_key, dan y_key. API route mengembalikan chart config ini bersama teks respons. Frontend membaca chart config dan render Recharts component sesuai tipe. Tidak ada hardcoded chart — semuanya dinamis dari keputusan Claude.</w:t>
            </w:r>
          </w:p>
        </w:tc>
      </w:tr>
    </w:tbl>
    <w:p>
      <w:pPr>
        <w:spacing w:before="240" w:after="0"/>
      </w:pPr>
      <w:r>
        <w:t xml:space="preserve"/>
      </w:r>
    </w:p>
    <w:p>
      <w:pPr>
        <w:pStyle w:val="Heading2"/>
        <w:spacing w:before="320" w:after="120"/>
      </w:pPr>
      <w:r>
        <w:rPr>
          <w:rFonts w:ascii="Arial" w:cs="Arial" w:eastAsia="Arial" w:hAnsi="Arial"/>
          <w:b/>
          <w:bCs/>
          <w:color w:val="1a56db"/>
          <w:sz w:val="28"/>
          <w:szCs w:val="28"/>
        </w:rPr>
        <w:t xml:space="preserve">3.3 Autentikasi</w:t>
      </w:r>
    </w:p>
    <w:p>
      <w:pPr>
        <w:spacing w:before="80" w:after="80"/>
      </w:pPr>
      <w:r>
        <w:rPr>
          <w:rFonts w:ascii="Arial" w:cs="Arial" w:eastAsia="Arial" w:hAnsi="Arial"/>
          <w:color w:val="334155"/>
          <w:sz w:val="22"/>
          <w:szCs w:val="22"/>
        </w:rPr>
        <w:t xml:space="preserve">Autentikasi menggunakan Supabase Auth (email + password). Semua endpoint API dilindungi — request tanpa session yang valid akan mendapat respons 401.</w:t>
      </w:r>
    </w:p>
    <w:p>
      <w:pPr>
        <w:spacing w:before="80" w:after="0"/>
      </w:pPr>
      <w:r>
        <w:t xml:space="preserve"/>
      </w:r>
    </w:p>
    <w:p>
      <w:pPr>
        <w:pStyle w:val="Heading3"/>
        <w:spacing w:before="200" w:after="80"/>
      </w:pPr>
      <w:r>
        <w:rPr>
          <w:rFonts w:ascii="Arial" w:cs="Arial" w:eastAsia="Arial" w:hAnsi="Arial"/>
          <w:b/>
          <w:bCs/>
          <w:color w:val="1e2a3b"/>
          <w:sz w:val="24"/>
          <w:szCs w:val="24"/>
        </w:rPr>
        <w:t xml:space="preserve">Alur autentikasi</w:t>
      </w:r>
    </w:p>
    <w:p>
      <w:pPr>
        <w:pStyle w:val="ListParagraph"/>
        <w:numPr>
          <w:ilvl w:val="0"/>
          <w:numId w:val="3"/>
        </w:numPr>
        <w:spacing w:before="40" w:after="40"/>
      </w:pPr>
      <w:r>
        <w:rPr>
          <w:rFonts w:ascii="Arial" w:cs="Arial" w:eastAsia="Arial" w:hAnsi="Arial"/>
          <w:color w:val="334155"/>
          <w:sz w:val="22"/>
          <w:szCs w:val="22"/>
        </w:rPr>
        <w:t xml:space="preserve">User buka /login, isi email dan password</w:t>
      </w:r>
    </w:p>
    <w:p>
      <w:pPr>
        <w:pStyle w:val="ListParagraph"/>
        <w:numPr>
          <w:ilvl w:val="0"/>
          <w:numId w:val="3"/>
        </w:numPr>
        <w:spacing w:before="40" w:after="40"/>
      </w:pPr>
      <w:r>
        <w:rPr>
          <w:rFonts w:ascii="Arial" w:cs="Arial" w:eastAsia="Arial" w:hAnsi="Arial"/>
          <w:color w:val="334155"/>
          <w:sz w:val="22"/>
          <w:szCs w:val="22"/>
        </w:rPr>
        <w:t xml:space="preserve">Supabase Auth memverifikasi kredensial dan membuat session (JWT)</w:t>
      </w:r>
    </w:p>
    <w:p>
      <w:pPr>
        <w:pStyle w:val="ListParagraph"/>
        <w:numPr>
          <w:ilvl w:val="0"/>
          <w:numId w:val="3"/>
        </w:numPr>
        <w:spacing w:before="40" w:after="40"/>
      </w:pPr>
      <w:r>
        <w:rPr>
          <w:rFonts w:ascii="Arial" w:cs="Arial" w:eastAsia="Arial" w:hAnsi="Arial"/>
          <w:color w:val="334155"/>
          <w:sz w:val="22"/>
          <w:szCs w:val="22"/>
        </w:rPr>
        <w:t xml:space="preserve">Session disimpan di cookie httpOnly oleh Supabase SSR client</w:t>
      </w:r>
    </w:p>
    <w:p>
      <w:pPr>
        <w:pStyle w:val="ListParagraph"/>
        <w:numPr>
          <w:ilvl w:val="0"/>
          <w:numId w:val="3"/>
        </w:numPr>
        <w:spacing w:before="40" w:after="40"/>
      </w:pPr>
      <w:r>
        <w:rPr>
          <w:rFonts w:ascii="Arial" w:cs="Arial" w:eastAsia="Arial" w:hAnsi="Arial"/>
          <w:color w:val="334155"/>
          <w:sz w:val="22"/>
          <w:szCs w:val="22"/>
        </w:rPr>
        <w:t xml:space="preserve">Setiap request ke /api/chat menyertakan cookie session secara otomatis</w:t>
      </w:r>
    </w:p>
    <w:p>
      <w:pPr>
        <w:pStyle w:val="ListParagraph"/>
        <w:numPr>
          <w:ilvl w:val="0"/>
          <w:numId w:val="3"/>
        </w:numPr>
        <w:spacing w:before="40" w:after="40"/>
      </w:pPr>
      <w:r>
        <w:rPr>
          <w:rFonts w:ascii="Arial" w:cs="Arial" w:eastAsia="Arial" w:hAnsi="Arial"/>
          <w:color w:val="334155"/>
          <w:sz w:val="22"/>
          <w:szCs w:val="22"/>
        </w:rPr>
        <w:t xml:space="preserve">Middleware Next.js memvalidasi session sebelum request masuk ke API route</w:t>
      </w:r>
    </w:p>
    <w:p>
      <w:pPr>
        <w:pStyle w:val="ListParagraph"/>
        <w:numPr>
          <w:ilvl w:val="0"/>
          <w:numId w:val="3"/>
        </w:numPr>
        <w:spacing w:before="40" w:after="40"/>
      </w:pPr>
      <w:r>
        <w:rPr>
          <w:rFonts w:ascii="Arial" w:cs="Arial" w:eastAsia="Arial" w:hAnsi="Arial"/>
          <w:color w:val="334155"/>
          <w:sz w:val="22"/>
          <w:szCs w:val="22"/>
        </w:rPr>
        <w:t xml:space="preserve">Jika session invalid/expired, user diredirect ke /login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2"/>
              <w:bottom w:val="single" w:color="D97706" w:sz="1"/>
              <w:right w:val="single" w:color="D97706" w:sz="1"/>
            </w:tcBorders>
            <w:shd w:fill="FFF7ED" w:val="clear"/>
            <w:tcMar>
              <w:top w:type="dxa" w:w="120"/>
              <w:left w:type="dxa" w:w="180"/>
              <w:bottom w:type="dxa" w:w="120"/>
              <w:right w:type="dxa" w:w="180"/>
            </w:tcMar>
          </w:tcPr>
          <w:p>
            <w:pPr>
              <w:spacing w:before="0" w:after="40"/>
            </w:pPr>
            <w:r>
              <w:rPr>
                <w:rFonts w:ascii="Arial" w:cs="Arial" w:eastAsia="Arial" w:hAnsi="Arial"/>
                <w:b/>
                <w:bCs/>
                <w:color w:val="D97706"/>
                <w:sz w:val="20"/>
                <w:szCs w:val="20"/>
              </w:rPr>
              <w:t xml:space="preserve">Catatan implementasi</w:t>
            </w:r>
          </w:p>
          <w:p>
            <w:pPr>
              <w:spacing w:before="0" w:after="0"/>
            </w:pPr>
            <w:r>
              <w:rPr>
                <w:rFonts w:ascii="Arial" w:cs="Arial" w:eastAsia="Arial" w:hAnsi="Arial"/>
                <w:color w:val="334155"/>
                <w:sz w:val="21"/>
                <w:szCs w:val="21"/>
              </w:rPr>
              <w:t xml:space="preserve">Gunakan @supabase/ssr untuk integrasi Supabase Auth dengan Next.js App Router. Buat middleware.ts di root project untuk proteksi route. Halaman /login dan /register dikecualikan dari middleware.</w:t>
            </w:r>
          </w:p>
        </w:tc>
      </w:tr>
    </w:tbl>
    <w:p>
      <w:pPr>
        <w:spacing w:before="240" w:after="0"/>
      </w:pPr>
      <w:r>
        <w:t xml:space="preserve"/>
      </w:r>
    </w:p>
    <w:p>
      <w:pPr>
        <w:pStyle w:val="Heading2"/>
        <w:spacing w:before="320" w:after="120"/>
      </w:pPr>
      <w:r>
        <w:rPr>
          <w:rFonts w:ascii="Arial" w:cs="Arial" w:eastAsia="Arial" w:hAnsi="Arial"/>
          <w:b/>
          <w:bCs/>
          <w:color w:val="1a56db"/>
          <w:sz w:val="28"/>
          <w:szCs w:val="28"/>
        </w:rPr>
        <w:t xml:space="preserve">3.4 Rate Limiting per User</w:t>
      </w:r>
    </w:p>
    <w:p>
      <w:pPr>
        <w:spacing w:before="80" w:after="80"/>
      </w:pPr>
      <w:r>
        <w:rPr>
          <w:rFonts w:ascii="Arial" w:cs="Arial" w:eastAsia="Arial" w:hAnsi="Arial"/>
          <w:color w:val="334155"/>
          <w:sz w:val="22"/>
          <w:szCs w:val="22"/>
        </w:rPr>
        <w:t xml:space="preserve">Setiap user dibatasi jumlah chat per hari. Konfigurasi tersimpan di file config.ts dan mudah diubah tanpa perlu redeploy.</w:t>
      </w:r>
    </w:p>
    <w:p>
      <w:pPr>
        <w:spacing w:before="80" w:after="0"/>
      </w:pPr>
      <w:r>
        <w:t xml:space="preserve"/>
      </w:r>
    </w:p>
    <w:p>
      <w:pPr>
        <w:pStyle w:val="Heading3"/>
        <w:spacing w:before="200" w:after="80"/>
      </w:pPr>
      <w:r>
        <w:rPr>
          <w:rFonts w:ascii="Arial" w:cs="Arial" w:eastAsia="Arial" w:hAnsi="Arial"/>
          <w:b/>
          <w:bCs/>
          <w:color w:val="1e2a3b"/>
          <w:sz w:val="24"/>
          <w:szCs w:val="24"/>
        </w:rPr>
        <w:t xml:space="preserve">File konfigurasi (config.ts)</w:t>
      </w:r>
    </w:p>
    <w:p>
      <w:pPr>
        <w:spacing w:before="80" w:after="80"/>
      </w:pPr>
      <w:r>
        <w:rPr>
          <w:rFonts w:ascii="Arial" w:cs="Arial" w:eastAsia="Arial" w:hAnsi="Arial"/>
          <w:color w:val="334155"/>
          <w:sz w:val="22"/>
          <w:szCs w:val="22"/>
        </w:rPr>
        <w:t xml:space="preserve">Berikut parameter yang dapat diubah langsung di config.ts: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e2a3b"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6360"/>
            <w:tcBorders>
              <w:top w:val="single" w:color="CBD5E1" w:sz="1"/>
              <w:left w:val="single" w:color="CBD5E1" w:sz="1"/>
              <w:bottom w:val="single" w:color="CBD5E1" w:sz="1"/>
              <w:right w:val="single" w:color="CBD5E1" w:sz="1"/>
            </w:tcBorders>
            <w:shd w:fill="1e2a3b" w:val="clear"/>
            <w:tcMar>
              <w:top w:type="dxa" w:w="100"/>
              <w:left w:type="dxa" w:w="140"/>
              <w:bottom w:type="dxa" w:w="100"/>
              <w:right w:type="dxa" w:w="140"/>
            </w:tcMar>
          </w:tcPr>
          <w:p>
            <w:r>
              <w:rPr>
                <w:rFonts w:ascii="Arial" w:cs="Arial" w:eastAsia="Arial" w:hAnsi="Arial"/>
                <w:b/>
                <w:bCs/>
                <w:color w:val="FFFFFF"/>
                <w:sz w:val="20"/>
                <w:szCs w:val="20"/>
              </w:rPr>
              <w:t xml:space="preserve">Default &amp; Keterangan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a3b"/>
                <w:sz w:val="20"/>
                <w:szCs w:val="20"/>
              </w:rPr>
              <w:t xml:space="preserve">DAILY_CHAT_LIMIT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5 — Maksimal chat per user per hari (0 = unlimited)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a3b"/>
                <w:sz w:val="20"/>
                <w:szCs w:val="20"/>
              </w:rPr>
              <w:t xml:space="preserve">LIMIT_RESET_HOUR</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0 — Jam reset harian dalam UTC (0 = tengah malam)</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a3b"/>
                <w:sz w:val="20"/>
                <w:szCs w:val="20"/>
              </w:rPr>
              <w:t xml:space="preserve">MAX_TOKENS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4096 — Max token per respons Claude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a3b"/>
                <w:sz w:val="20"/>
                <w:szCs w:val="20"/>
              </w:rPr>
              <w:t xml:space="preserve">MODEL</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claude-sonnet-4-20250514 — Model Anthropic yang digunakan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a3b"/>
                <w:sz w:val="20"/>
                <w:szCs w:val="20"/>
              </w:rPr>
              <w:t xml:space="preserve">DEFAULT_QUERY_LIMIT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10 — Default jumlah baris data dikembalikan tool</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a3b"/>
                <w:sz w:val="20"/>
                <w:szCs w:val="20"/>
              </w:rPr>
              <w:t xml:space="preserve">LOW_STOCK_THRESHOLD</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10 — Default ambang batas stok rendah</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a3b"/>
                <w:sz w:val="20"/>
                <w:szCs w:val="20"/>
              </w:rPr>
              <w:t xml:space="preserve">ENABLE_AUTH</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true — Aktifkan/nonaktifkan autentikasi (false untuk dev)</w:t>
            </w:r>
          </w:p>
        </w:tc>
      </w:tr>
    </w:tbl>
    <w:p>
      <w:pPr>
        <w:spacing w:before="120" w:after="0"/>
      </w:pPr>
      <w:r>
        <w:t xml:space="preserve"/>
      </w:r>
    </w:p>
    <w:p>
      <w:pPr>
        <w:pStyle w:val="Heading3"/>
        <w:spacing w:before="200" w:after="80"/>
      </w:pPr>
      <w:r>
        <w:rPr>
          <w:rFonts w:ascii="Arial" w:cs="Arial" w:eastAsia="Arial" w:hAnsi="Arial"/>
          <w:b/>
          <w:bCs/>
          <w:color w:val="1e2a3b"/>
          <w:sz w:val="24"/>
          <w:szCs w:val="24"/>
        </w:rPr>
        <w:t xml:space="preserve">Implementasi rate limit</w:t>
      </w:r>
    </w:p>
    <w:p>
      <w:pPr>
        <w:pStyle w:val="ListParagraph"/>
        <w:numPr>
          <w:ilvl w:val="0"/>
          <w:numId w:val="2"/>
        </w:numPr>
        <w:spacing w:before="40" w:after="40"/>
      </w:pPr>
      <w:r>
        <w:rPr>
          <w:rFonts w:ascii="Arial" w:cs="Arial" w:eastAsia="Arial" w:hAnsi="Arial"/>
          <w:color w:val="334155"/>
          <w:sz w:val="22"/>
          <w:szCs w:val="22"/>
        </w:rPr>
        <w:t xml:space="preserve">Tabel usage_logs di Supabase menyimpan: user_id, created_at, endpoint</w:t>
      </w:r>
    </w:p>
    <w:p>
      <w:pPr>
        <w:pStyle w:val="ListParagraph"/>
        <w:numPr>
          <w:ilvl w:val="0"/>
          <w:numId w:val="2"/>
        </w:numPr>
        <w:spacing w:before="40" w:after="40"/>
      </w:pPr>
      <w:r>
        <w:rPr>
          <w:rFonts w:ascii="Arial" w:cs="Arial" w:eastAsia="Arial" w:hAnsi="Arial"/>
          <w:color w:val="334155"/>
          <w:sz w:val="22"/>
          <w:szCs w:val="22"/>
        </w:rPr>
        <w:t xml:space="preserve">Setiap request ke /api/chat menghitung row dengan user_id dan tanggal hari ini</w:t>
      </w:r>
    </w:p>
    <w:p>
      <w:pPr>
        <w:pStyle w:val="ListParagraph"/>
        <w:numPr>
          <w:ilvl w:val="0"/>
          <w:numId w:val="2"/>
        </w:numPr>
        <w:spacing w:before="40" w:after="40"/>
      </w:pPr>
      <w:r>
        <w:rPr>
          <w:rFonts w:ascii="Arial" w:cs="Arial" w:eastAsia="Arial" w:hAnsi="Arial"/>
          <w:color w:val="334155"/>
          <w:sz w:val="22"/>
          <w:szCs w:val="22"/>
        </w:rPr>
        <w:t xml:space="preserve">Jika count &gt;= DAILY_CHAT_LIMIT, API mengembalikan 429 dengan sisa kuota hari ini</w:t>
      </w:r>
    </w:p>
    <w:p>
      <w:pPr>
        <w:pStyle w:val="ListParagraph"/>
        <w:numPr>
          <w:ilvl w:val="0"/>
          <w:numId w:val="2"/>
        </w:numPr>
        <w:spacing w:before="40" w:after="40"/>
      </w:pPr>
      <w:r>
        <w:rPr>
          <w:rFonts w:ascii="Arial" w:cs="Arial" w:eastAsia="Arial" w:hAnsi="Arial"/>
          <w:color w:val="334155"/>
          <w:sz w:val="22"/>
          <w:szCs w:val="22"/>
        </w:rPr>
        <w:t xml:space="preserve">Frontend menampilkan notifikasi "Kuota harian Anda habis. Reset besok pukul 00.00"</w:t>
      </w:r>
    </w:p>
    <w:p>
      <w:pPr>
        <w:pStyle w:val="ListParagraph"/>
        <w:numPr>
          <w:ilvl w:val="0"/>
          <w:numId w:val="2"/>
        </w:numPr>
        <w:spacing w:before="40" w:after="40"/>
      </w:pPr>
      <w:r>
        <w:rPr>
          <w:rFonts w:ascii="Arial" w:cs="Arial" w:eastAsia="Arial" w:hAnsi="Arial"/>
          <w:color w:val="334155"/>
          <w:sz w:val="22"/>
          <w:szCs w:val="22"/>
        </w:rPr>
        <w:t xml:space="preserve">Reset otomatis berdasarkan timestamp — tidak perlu cron job</w:t>
      </w:r>
    </w:p>
    <w:p>
      <w:pPr>
        <w:spacing w:before="240" w:after="0"/>
      </w:pPr>
      <w:r>
        <w:t xml:space="preserve"/>
      </w:r>
    </w:p>
    <w:p>
      <w:pPr>
        <w:pStyle w:val="Heading1"/>
        <w:pBdr>
          <w:bottom w:val="single" w:color="1a56db" w:sz="6" w:space="6"/>
        </w:pBdr>
        <w:spacing w:before="400" w:after="160"/>
      </w:pPr>
      <w:r>
        <w:rPr>
          <w:rFonts w:ascii="Arial" w:cs="Arial" w:eastAsia="Arial" w:hAnsi="Arial"/>
          <w:b/>
          <w:bCs/>
          <w:color w:val="1e2a3b"/>
          <w:sz w:val="36"/>
          <w:szCs w:val="36"/>
        </w:rPr>
        <w:t xml:space="preserve">4. Skema Database Supabase</w:t>
      </w:r>
    </w:p>
    <w:p>
      <w:pPr>
        <w:pStyle w:val="Heading2"/>
        <w:spacing w:before="320" w:after="120"/>
      </w:pPr>
      <w:r>
        <w:rPr>
          <w:rFonts w:ascii="Arial" w:cs="Arial" w:eastAsia="Arial" w:hAnsi="Arial"/>
          <w:b/>
          <w:bCs/>
          <w:color w:val="1a56db"/>
          <w:sz w:val="28"/>
          <w:szCs w:val="28"/>
        </w:rPr>
        <w:t xml:space="preserve">4.1 Tabel Data Retail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BD5E1" w:sz="1"/>
              <w:left w:val="single" w:color="CBD5E1" w:sz="1"/>
              <w:bottom w:val="single" w:color="CBD5E1" w:sz="1"/>
              <w:right w:val="single" w:color="CBD5E1" w:sz="1"/>
            </w:tcBorders>
            <w:shd w:fill="1e2a3b" w:val="clear"/>
            <w:tcMar>
              <w:top w:type="dxa" w:w="100"/>
              <w:left w:type="dxa" w:w="140"/>
              <w:bottom w:type="dxa" w:w="100"/>
              <w:right w:type="dxa" w:w="140"/>
            </w:tcMar>
          </w:tcPr>
          <w:p>
            <w:r>
              <w:rPr>
                <w:rFonts w:ascii="Arial" w:cs="Arial" w:eastAsia="Arial" w:hAnsi="Arial"/>
                <w:b/>
                <w:bCs/>
                <w:color w:val="FFFFFF"/>
                <w:sz w:val="20"/>
                <w:szCs w:val="20"/>
              </w:rPr>
              <w:t xml:space="preserve">Tabel</w:t>
            </w:r>
          </w:p>
        </w:tc>
        <w:tc>
          <w:tcPr>
            <w:tcW w:type="dxa" w:w="3000"/>
            <w:tcBorders>
              <w:top w:val="single" w:color="CBD5E1" w:sz="1"/>
              <w:left w:val="single" w:color="CBD5E1" w:sz="1"/>
              <w:bottom w:val="single" w:color="CBD5E1" w:sz="1"/>
              <w:right w:val="single" w:color="CBD5E1" w:sz="1"/>
            </w:tcBorders>
            <w:shd w:fill="1e2a3b" w:val="clear"/>
            <w:tcMar>
              <w:top w:type="dxa" w:w="100"/>
              <w:left w:type="dxa" w:w="140"/>
              <w:bottom w:type="dxa" w:w="100"/>
              <w:right w:type="dxa" w:w="140"/>
            </w:tcMar>
          </w:tcPr>
          <w:p>
            <w:r>
              <w:rPr>
                <w:rFonts w:ascii="Arial" w:cs="Arial" w:eastAsia="Arial" w:hAnsi="Arial"/>
                <w:b/>
                <w:bCs/>
                <w:color w:val="FFFFFF"/>
                <w:sz w:val="20"/>
                <w:szCs w:val="20"/>
              </w:rPr>
              <w:t xml:space="preserve">Kolom Utama</w:t>
            </w:r>
          </w:p>
        </w:tc>
        <w:tc>
          <w:tcPr>
            <w:tcW w:type="dxa" w:w="3160"/>
            <w:tcBorders>
              <w:top w:val="single" w:color="CBD5E1" w:sz="1"/>
              <w:left w:val="single" w:color="CBD5E1" w:sz="1"/>
              <w:bottom w:val="single" w:color="CBD5E1" w:sz="1"/>
              <w:right w:val="single" w:color="CBD5E1" w:sz="1"/>
            </w:tcBorders>
            <w:shd w:fill="1e2a3b" w:val="clear"/>
            <w:tcMar>
              <w:top w:type="dxa" w:w="100"/>
              <w:left w:type="dxa" w:w="140"/>
              <w:bottom w:type="dxa" w:w="100"/>
              <w:right w:type="dxa" w:w="140"/>
            </w:tcMar>
          </w:tcPr>
          <w:p>
            <w:r>
              <w:rPr>
                <w:rFonts w:ascii="Arial" w:cs="Arial" w:eastAsia="Arial" w:hAnsi="Arial"/>
                <w:b/>
                <w:bCs/>
                <w:color w:val="FFFFFF"/>
                <w:sz w:val="20"/>
                <w:szCs w:val="20"/>
              </w:rPr>
              <w:t xml:space="preserve">Keterangan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products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id, name, category, size, sku, price, created_at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Master data produk baju</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inventory</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id, product_id, stock_qty, updated_at</w:t>
            </w:r>
          </w:p>
        </w:tc>
        <w:tc>
          <w:tcPr>
            <w:tcW w:type="dxa" w:w="3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Stok real-time per produk</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sales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id, product_id, quantity, revenue, sold_at, cashier_id</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Transaksi penjualan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categories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id, name, parent_id</w:t>
            </w:r>
          </w:p>
        </w:tc>
        <w:tc>
          <w:tcPr>
            <w:tcW w:type="dxa" w:w="3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Hierarki kategori (dewasa/anak)</w:t>
            </w:r>
          </w:p>
        </w:tc>
      </w:tr>
    </w:tbl>
    <w:p>
      <w:pPr>
        <w:spacing w:before="160" w:after="0"/>
      </w:pPr>
      <w:r>
        <w:t xml:space="preserve"/>
      </w:r>
    </w:p>
    <w:p>
      <w:pPr>
        <w:pStyle w:val="Heading2"/>
        <w:spacing w:before="320" w:after="120"/>
      </w:pPr>
      <w:r>
        <w:rPr>
          <w:rFonts w:ascii="Arial" w:cs="Arial" w:eastAsia="Arial" w:hAnsi="Arial"/>
          <w:b/>
          <w:bCs/>
          <w:color w:val="1a56db"/>
          <w:sz w:val="28"/>
          <w:szCs w:val="28"/>
        </w:rPr>
        <w:t xml:space="preserve">4.2 Tabel Sistem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BD5E1" w:sz="1"/>
              <w:left w:val="single" w:color="CBD5E1" w:sz="1"/>
              <w:bottom w:val="single" w:color="CBD5E1" w:sz="1"/>
              <w:right w:val="single" w:color="CBD5E1" w:sz="1"/>
            </w:tcBorders>
            <w:shd w:fill="1e2a3b" w:val="clear"/>
            <w:tcMar>
              <w:top w:type="dxa" w:w="100"/>
              <w:left w:type="dxa" w:w="140"/>
              <w:bottom w:type="dxa" w:w="100"/>
              <w:right w:type="dxa" w:w="140"/>
            </w:tcMar>
          </w:tcPr>
          <w:p>
            <w:r>
              <w:rPr>
                <w:rFonts w:ascii="Arial" w:cs="Arial" w:eastAsia="Arial" w:hAnsi="Arial"/>
                <w:b/>
                <w:bCs/>
                <w:color w:val="FFFFFF"/>
                <w:sz w:val="20"/>
                <w:szCs w:val="20"/>
              </w:rPr>
              <w:t xml:space="preserve">Tabel</w:t>
            </w:r>
          </w:p>
        </w:tc>
        <w:tc>
          <w:tcPr>
            <w:tcW w:type="dxa" w:w="3000"/>
            <w:tcBorders>
              <w:top w:val="single" w:color="CBD5E1" w:sz="1"/>
              <w:left w:val="single" w:color="CBD5E1" w:sz="1"/>
              <w:bottom w:val="single" w:color="CBD5E1" w:sz="1"/>
              <w:right w:val="single" w:color="CBD5E1" w:sz="1"/>
            </w:tcBorders>
            <w:shd w:fill="1e2a3b" w:val="clear"/>
            <w:tcMar>
              <w:top w:type="dxa" w:w="100"/>
              <w:left w:type="dxa" w:w="140"/>
              <w:bottom w:type="dxa" w:w="100"/>
              <w:right w:type="dxa" w:w="140"/>
            </w:tcMar>
          </w:tcPr>
          <w:p>
            <w:r>
              <w:rPr>
                <w:rFonts w:ascii="Arial" w:cs="Arial" w:eastAsia="Arial" w:hAnsi="Arial"/>
                <w:b/>
                <w:bCs/>
                <w:color w:val="FFFFFF"/>
                <w:sz w:val="20"/>
                <w:szCs w:val="20"/>
              </w:rPr>
              <w:t xml:space="preserve">Kolom Utama</w:t>
            </w:r>
          </w:p>
        </w:tc>
        <w:tc>
          <w:tcPr>
            <w:tcW w:type="dxa" w:w="3160"/>
            <w:tcBorders>
              <w:top w:val="single" w:color="CBD5E1" w:sz="1"/>
              <w:left w:val="single" w:color="CBD5E1" w:sz="1"/>
              <w:bottom w:val="single" w:color="CBD5E1" w:sz="1"/>
              <w:right w:val="single" w:color="CBD5E1" w:sz="1"/>
            </w:tcBorders>
            <w:shd w:fill="1e2a3b" w:val="clear"/>
            <w:tcMar>
              <w:top w:type="dxa" w:w="100"/>
              <w:left w:type="dxa" w:w="140"/>
              <w:bottom w:type="dxa" w:w="100"/>
              <w:right w:type="dxa" w:w="140"/>
            </w:tcMar>
          </w:tcPr>
          <w:p>
            <w:r>
              <w:rPr>
                <w:rFonts w:ascii="Arial" w:cs="Arial" w:eastAsia="Arial" w:hAnsi="Arial"/>
                <w:b/>
                <w:bCs/>
                <w:color w:val="FFFFFF"/>
                <w:sz w:val="20"/>
                <w:szCs w:val="20"/>
              </w:rPr>
              <w:t xml:space="preserve">Keterangan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profiles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id (= auth.users.id), name, role, created_at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Profil user, extend Supabase Auth</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usage_logs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id, user_id, created_at, endpoint, tokens_used</w:t>
            </w:r>
          </w:p>
        </w:tc>
        <w:tc>
          <w:tcPr>
            <w:tcW w:type="dxa" w:w="3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Log pemakaian untuk rate limit</w:t>
            </w:r>
          </w:p>
        </w:tc>
      </w:tr>
    </w:tbl>
    <w:p>
      <w:pPr>
        <w:spacing w:before="160" w:after="0"/>
      </w:pPr>
      <w:r>
        <w:t xml:space="preserve"/>
      </w:r>
    </w:p>
    <w:p>
      <w:pPr>
        <w:pStyle w:val="Heading2"/>
        <w:spacing w:before="320" w:after="120"/>
      </w:pPr>
      <w:r>
        <w:rPr>
          <w:rFonts w:ascii="Arial" w:cs="Arial" w:eastAsia="Arial" w:hAnsi="Arial"/>
          <w:b/>
          <w:bCs/>
          <w:color w:val="1a56db"/>
          <w:sz w:val="28"/>
          <w:szCs w:val="28"/>
        </w:rPr>
        <w:t xml:space="preserve">4.3 SQL Functions</w:t>
      </w:r>
    </w:p>
    <w:p>
      <w:pPr>
        <w:spacing w:before="80" w:after="80"/>
      </w:pPr>
      <w:r>
        <w:rPr>
          <w:rFonts w:ascii="Arial" w:cs="Arial" w:eastAsia="Arial" w:hAnsi="Arial"/>
          <w:color w:val="334155"/>
          <w:sz w:val="22"/>
          <w:szCs w:val="22"/>
        </w:rPr>
        <w:t xml:space="preserve">Buat PostgreSQL functions berikut di Supabase SQL Editor untuk mendukung query yang kompleks: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e2a3b"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c>
          <w:tcPr>
            <w:tcW w:type="dxa" w:w="6360"/>
            <w:tcBorders>
              <w:top w:val="single" w:color="CBD5E1" w:sz="1"/>
              <w:left w:val="single" w:color="CBD5E1" w:sz="1"/>
              <w:bottom w:val="single" w:color="CBD5E1" w:sz="1"/>
              <w:right w:val="single" w:color="CBD5E1" w:sz="1"/>
            </w:tcBorders>
            <w:shd w:fill="1e2a3b" w:val="clear"/>
            <w:tcMar>
              <w:top w:type="dxa" w:w="100"/>
              <w:left w:type="dxa" w:w="140"/>
              <w:bottom w:type="dxa" w:w="100"/>
              <w:right w:type="dxa" w:w="140"/>
            </w:tcMar>
          </w:tcPr>
          <w:p>
            <w:r>
              <w:rPr>
                <w:rFonts w:ascii="Arial" w:cs="Arial" w:eastAsia="Arial" w:hAnsi="Arial"/>
                <w:b/>
                <w:bCs/>
                <w:color w:val="FFFFFF"/>
                <w:sz w:val="20"/>
                <w:szCs w:val="20"/>
              </w:rPr>
              <w:t xml:space="preserve">Kegunaan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a3b"/>
                <w:sz w:val="20"/>
                <w:szCs w:val="20"/>
              </w:rPr>
              <w:t xml:space="preserve">compare_monthly_sales(current, previous, category, limit)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Bandingkan penjualan dua bulan, kembalikan % perubahan per item</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a3b"/>
                <w:sz w:val="20"/>
                <w:szCs w:val="20"/>
              </w:rPr>
              <w:t xml:space="preserve">get_top_products(period, category, metric, limit)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Ambil produk terlaris berdasarkan qty atau revenue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a3b"/>
                <w:sz w:val="20"/>
                <w:szCs w:val="20"/>
              </w:rPr>
              <w:t xml:space="preserve">get_revenue_breakdown(period, group_by)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Revenue dikelompokkan per kategori, produk, atau minggu</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a3b"/>
                <w:sz w:val="20"/>
                <w:szCs w:val="20"/>
              </w:rPr>
              <w:t xml:space="preserve">get_low_stock_items(threshold, category)</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Produk dengan stok di bawah threshold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a3b"/>
                <w:sz w:val="20"/>
                <w:szCs w:val="20"/>
              </w:rPr>
              <w:t xml:space="preserve">count_user_usage_today(user_id)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Hitung jumlah chat user hari ini (untuk rate limit)</w:t>
            </w:r>
          </w:p>
        </w:tc>
      </w:tr>
    </w:tbl>
    <w:p>
      <w:pPr>
        <w:spacing w:before="240" w:after="0"/>
      </w:pPr>
      <w:r>
        <w:t xml:space="preserve"/>
      </w:r>
    </w:p>
    <w:p>
      <w:pPr>
        <w:pStyle w:val="Heading1"/>
        <w:pBdr>
          <w:bottom w:val="single" w:color="1a56db" w:sz="6" w:space="6"/>
        </w:pBdr>
        <w:spacing w:before="400" w:after="160"/>
      </w:pPr>
      <w:r>
        <w:rPr>
          <w:rFonts w:ascii="Arial" w:cs="Arial" w:eastAsia="Arial" w:hAnsi="Arial"/>
          <w:b/>
          <w:bCs/>
          <w:color w:val="1e2a3b"/>
          <w:sz w:val="36"/>
          <w:szCs w:val="36"/>
        </w:rPr>
        <w:t xml:space="preserve">5. Tool Definitions (Anthropic API)</w:t>
      </w:r>
    </w:p>
    <w:p>
      <w:pPr>
        <w:spacing w:before="80" w:after="80"/>
      </w:pPr>
      <w:r>
        <w:rPr>
          <w:rFonts w:ascii="Arial" w:cs="Arial" w:eastAsia="Arial" w:hAnsi="Arial"/>
          <w:color w:val="334155"/>
          <w:sz w:val="22"/>
          <w:szCs w:val="22"/>
        </w:rPr>
        <w:t xml:space="preserve">Tools berikut didefinisikan dan dikirim ke Anthropic API pada setiap request. Claude memilih tool berdasarkan intent user dengan membaca deskripsi masing-masing.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CBD5E1" w:sz="1"/>
              <w:left w:val="single" w:color="CBD5E1" w:sz="1"/>
              <w:bottom w:val="single" w:color="CBD5E1" w:sz="1"/>
              <w:right w:val="single" w:color="CBD5E1" w:sz="1"/>
            </w:tcBorders>
            <w:shd w:fill="1e2a3b" w:val="clear"/>
            <w:tcMar>
              <w:top w:type="dxa" w:w="100"/>
              <w:left w:type="dxa" w:w="140"/>
              <w:bottom w:type="dxa" w:w="100"/>
              <w:right w:type="dxa" w:w="140"/>
            </w:tcMar>
          </w:tcPr>
          <w:p>
            <w:r>
              <w:rPr>
                <w:rFonts w:ascii="Arial" w:cs="Arial" w:eastAsia="Arial" w:hAnsi="Arial"/>
                <w:b/>
                <w:bCs/>
                <w:color w:val="FFFFFF"/>
                <w:sz w:val="19"/>
                <w:szCs w:val="19"/>
              </w:rPr>
              <w:t xml:space="preserve">Tool</w:t>
            </w:r>
          </w:p>
        </w:tc>
        <w:tc>
          <w:tcPr>
            <w:tcW w:type="dxa" w:w="2400"/>
            <w:tcBorders>
              <w:top w:val="single" w:color="CBD5E1" w:sz="1"/>
              <w:left w:val="single" w:color="CBD5E1" w:sz="1"/>
              <w:bottom w:val="single" w:color="CBD5E1" w:sz="1"/>
              <w:right w:val="single" w:color="CBD5E1" w:sz="1"/>
            </w:tcBorders>
            <w:shd w:fill="1e2a3b" w:val="clear"/>
            <w:tcMar>
              <w:top w:type="dxa" w:w="100"/>
              <w:left w:type="dxa" w:w="140"/>
              <w:bottom w:type="dxa" w:w="100"/>
              <w:right w:type="dxa" w:w="140"/>
            </w:tcMar>
          </w:tcPr>
          <w:p>
            <w:r>
              <w:rPr>
                <w:rFonts w:ascii="Arial" w:cs="Arial" w:eastAsia="Arial" w:hAnsi="Arial"/>
                <w:b/>
                <w:bCs/>
                <w:color w:val="FFFFFF"/>
                <w:sz w:val="19"/>
                <w:szCs w:val="19"/>
              </w:rPr>
              <w:t xml:space="preserve">Trigger Utama</w:t>
            </w:r>
          </w:p>
        </w:tc>
        <w:tc>
          <w:tcPr>
            <w:tcW w:type="dxa" w:w="2400"/>
            <w:tcBorders>
              <w:top w:val="single" w:color="CBD5E1" w:sz="1"/>
              <w:left w:val="single" w:color="CBD5E1" w:sz="1"/>
              <w:bottom w:val="single" w:color="CBD5E1" w:sz="1"/>
              <w:right w:val="single" w:color="CBD5E1" w:sz="1"/>
            </w:tcBorders>
            <w:shd w:fill="1e2a3b" w:val="clear"/>
            <w:tcMar>
              <w:top w:type="dxa" w:w="100"/>
              <w:left w:type="dxa" w:w="140"/>
              <w:bottom w:type="dxa" w:w="100"/>
              <w:right w:type="dxa" w:w="140"/>
            </w:tcMar>
          </w:tcPr>
          <w:p>
            <w:r>
              <w:rPr>
                <w:rFonts w:ascii="Arial" w:cs="Arial" w:eastAsia="Arial" w:hAnsi="Arial"/>
                <w:b/>
                <w:bCs/>
                <w:color w:val="FFFFFF"/>
                <w:sz w:val="19"/>
                <w:szCs w:val="19"/>
              </w:rPr>
              <w:t xml:space="preserve">Parameter Kunci</w:t>
            </w:r>
          </w:p>
        </w:tc>
        <w:tc>
          <w:tcPr>
            <w:tcW w:type="dxa" w:w="2760"/>
            <w:tcBorders>
              <w:top w:val="single" w:color="CBD5E1" w:sz="1"/>
              <w:left w:val="single" w:color="CBD5E1" w:sz="1"/>
              <w:bottom w:val="single" w:color="CBD5E1" w:sz="1"/>
              <w:right w:val="single" w:color="CBD5E1" w:sz="1"/>
            </w:tcBorders>
            <w:shd w:fill="1e2a3b" w:val="clear"/>
            <w:tcMar>
              <w:top w:type="dxa" w:w="100"/>
              <w:left w:type="dxa" w:w="140"/>
              <w:bottom w:type="dxa" w:w="100"/>
              <w:right w:type="dxa" w:w="140"/>
            </w:tcMar>
          </w:tcPr>
          <w:p>
            <w:r>
              <w:rPr>
                <w:rFonts w:ascii="Arial" w:cs="Arial" w:eastAsia="Arial" w:hAnsi="Arial"/>
                <w:b/>
                <w:bCs/>
                <w:color w:val="FFFFFF"/>
                <w:sz w:val="19"/>
                <w:szCs w:val="19"/>
              </w:rPr>
              <w:t xml:space="preserve">Respons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get_top_products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"produk terlaris", "best seller", "paling laku"</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period, category, metric, limit</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Array item + qty/revenue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19"/>
                <w:szCs w:val="19"/>
              </w:rPr>
              <w:t xml:space="preserve">compare_period_sales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19"/>
                <w:szCs w:val="19"/>
              </w:rPr>
              <w:t xml:space="preserve">"menurun", "meningkat", "perbandingan", "kinerja"</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19"/>
                <w:szCs w:val="19"/>
              </w:rPr>
              <w:t xml:space="preserve">current_period, previous_period, trend_direction</w:t>
            </w:r>
          </w:p>
        </w:tc>
        <w:tc>
          <w:tcPr>
            <w:tcW w:type="dxa" w:w="2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19"/>
                <w:szCs w:val="19"/>
              </w:rPr>
              <w:t xml:space="preserve">Array item + % perubahan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get_inventory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"stok", "sisa", "tersedia", "ketersediaan"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product_name, category, size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Array item + qty stok</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19"/>
                <w:szCs w:val="19"/>
              </w:rPr>
              <w:t xml:space="preserve">get_revenue_by_category</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19"/>
                <w:szCs w:val="19"/>
              </w:rPr>
              <w:t xml:space="preserve">"revenue", "omzet", "pendapatan"</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19"/>
                <w:szCs w:val="19"/>
              </w:rPr>
              <w:t xml:space="preserve">period, breakdown_by</w:t>
            </w:r>
          </w:p>
        </w:tc>
        <w:tc>
          <w:tcPr>
            <w:tcW w:type="dxa" w:w="2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19"/>
                <w:szCs w:val="19"/>
              </w:rPr>
              <w:t xml:space="preserve">Array kategori + total</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get_low_stock_alerts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"hampir habis", "restock", "kritis"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threshold, category</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Array item + stok tersisa</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19"/>
                <w:szCs w:val="19"/>
              </w:rPr>
              <w:t xml:space="preserve">generate_chart_config</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19"/>
                <w:szCs w:val="19"/>
              </w:rPr>
              <w:t xml:space="preserve">Dipanggil setelah query jika user minta visual</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19"/>
                <w:szCs w:val="19"/>
              </w:rPr>
              <w:t xml:space="preserve">chart_type, data, title, x_key, y_key</w:t>
            </w:r>
          </w:p>
        </w:tc>
        <w:tc>
          <w:tcPr>
            <w:tcW w:type="dxa" w:w="2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19"/>
                <w:szCs w:val="19"/>
              </w:rPr>
              <w:t xml:space="preserve">Config JSON untuk Recharts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clarify_or_redirect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Pertanyaan ambigu atau di luar scope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reason, clarification_needed, alternatives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Pesan klarifikasi ke user</w:t>
            </w:r>
          </w:p>
        </w:tc>
      </w:tr>
    </w:tbl>
    <w:p>
      <w:pPr>
        <w:spacing w:before="240" w:after="0"/>
      </w:pPr>
      <w:r>
        <w:t xml:space="preserve"/>
      </w:r>
    </w:p>
    <w:p>
      <w:pPr>
        <w:pStyle w:val="Heading1"/>
        <w:pBdr>
          <w:bottom w:val="single" w:color="1a56db" w:sz="6" w:space="6"/>
        </w:pBdr>
        <w:spacing w:before="400" w:after="160"/>
      </w:pPr>
      <w:r>
        <w:rPr>
          <w:rFonts w:ascii="Arial" w:cs="Arial" w:eastAsia="Arial" w:hAnsi="Arial"/>
          <w:b/>
          <w:bCs/>
          <w:color w:val="1e2a3b"/>
          <w:sz w:val="36"/>
          <w:szCs w:val="36"/>
        </w:rPr>
        <w:t xml:space="preserve">6. Struktur Project</w:t>
      </w:r>
    </w:p>
    <w:p>
      <w:pPr>
        <w:spacing w:before="80" w:after="80"/>
      </w:pPr>
      <w:r>
        <w:rPr>
          <w:rFonts w:ascii="Arial" w:cs="Arial" w:eastAsia="Arial" w:hAnsi="Arial"/>
          <w:color w:val="334155"/>
          <w:sz w:val="22"/>
          <w:szCs w:val="22"/>
        </w:rPr>
        <w:t xml:space="preserve">Berikut struktur folder lengkap project Next.js yang direkomendasikan:</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e2a3b"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6360"/>
            <w:tcBorders>
              <w:top w:val="single" w:color="CBD5E1" w:sz="1"/>
              <w:left w:val="single" w:color="CBD5E1" w:sz="1"/>
              <w:bottom w:val="single" w:color="CBD5E1" w:sz="1"/>
              <w:right w:val="single" w:color="CBD5E1" w:sz="1"/>
            </w:tcBorders>
            <w:shd w:fill="1e2a3b" w:val="clear"/>
            <w:tcMar>
              <w:top w:type="dxa" w:w="100"/>
              <w:left w:type="dxa" w:w="140"/>
              <w:bottom w:type="dxa" w:w="100"/>
              <w:right w:type="dxa" w:w="140"/>
            </w:tcMar>
          </w:tcPr>
          <w:p>
            <w:r>
              <w:rPr>
                <w:rFonts w:ascii="Arial" w:cs="Arial" w:eastAsia="Arial" w:hAnsi="Arial"/>
                <w:b/>
                <w:bCs/>
                <w:color w:val="FFFFFF"/>
                <w:sz w:val="20"/>
                <w:szCs w:val="20"/>
              </w:rPr>
              <w:t xml:space="preserve">Keterangan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a3b"/>
                <w:sz w:val="20"/>
                <w:szCs w:val="20"/>
              </w:rPr>
              <w:t xml:space="preserve">app/</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Next.js App Router root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a3b"/>
                <w:sz w:val="20"/>
                <w:szCs w:val="20"/>
              </w:rPr>
              <w:t xml:space="preserve">app/page.tsx</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Redirect ke /chat jika sudah login, atau ke /login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a3b"/>
                <w:sz w:val="20"/>
                <w:szCs w:val="20"/>
              </w:rPr>
              <w:t xml:space="preserve">app/(auth)/login/page.tsx</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Halaman login dengan form Supabase Auth</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a3b"/>
                <w:sz w:val="20"/>
                <w:szCs w:val="20"/>
              </w:rPr>
              <w:t xml:space="preserve">app/(auth)/register/page.tsx</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Halaman registrasi user baru</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a3b"/>
                <w:sz w:val="20"/>
                <w:szCs w:val="20"/>
              </w:rPr>
              <w:t xml:space="preserve">app/(dashboard)/chat/page.tsx</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Halaman utama chat (dilindungi auth)</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a3b"/>
                <w:sz w:val="20"/>
                <w:szCs w:val="20"/>
              </w:rPr>
              <w:t xml:space="preserve">app/api/chat/route.ts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API route: agentic loop + tool execution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a3b"/>
                <w:sz w:val="20"/>
                <w:szCs w:val="20"/>
              </w:rPr>
              <w:t xml:space="preserve">app/api/usage/route.ts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API route: cek sisa kuota user</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a3b"/>
                <w:sz w:val="20"/>
                <w:szCs w:val="20"/>
              </w:rPr>
              <w:t xml:space="preserve">components/chat/ChatInterface.tsx</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Komponen UI percakapan utama</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a3b"/>
                <w:sz w:val="20"/>
                <w:szCs w:val="20"/>
              </w:rPr>
              <w:t xml:space="preserve">components/chat/MessageBubble.tsx</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Komponen satu bubble pesan + chart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a3b"/>
                <w:sz w:val="20"/>
                <w:szCs w:val="20"/>
              </w:rPr>
              <w:t xml:space="preserve">components/charts/ChartRenderer.tsx</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Render Recharts dari chart config JSON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a3b"/>
                <w:sz w:val="20"/>
                <w:szCs w:val="20"/>
              </w:rPr>
              <w:t xml:space="preserve">lib/tools.ts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Definisi semua tools untuk Anthropic API</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a3b"/>
                <w:sz w:val="20"/>
                <w:szCs w:val="20"/>
              </w:rPr>
              <w:t xml:space="preserve">lib/tool-executor.ts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Eksekusi setiap tool → query Supabase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a3b"/>
                <w:sz w:val="20"/>
                <w:szCs w:val="20"/>
              </w:rPr>
              <w:t xml:space="preserve">lib/supabase/server.ts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Supabase client untuk server components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a3b"/>
                <w:sz w:val="20"/>
                <w:szCs w:val="20"/>
              </w:rPr>
              <w:t xml:space="preserve">lib/supabase/client.ts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Supabase client untuk client components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a3b"/>
                <w:sz w:val="20"/>
                <w:szCs w:val="20"/>
              </w:rPr>
              <w:t xml:space="preserve">lib/anthropic.ts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Inisialisasi Anthropic client + system prompt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a3b"/>
                <w:sz w:val="20"/>
                <w:szCs w:val="20"/>
              </w:rPr>
              <w:t xml:space="preserve">config.ts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Semua konstanta yang bisa diubah (rate limit, dll)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a3b"/>
                <w:sz w:val="20"/>
                <w:szCs w:val="20"/>
              </w:rPr>
              <w:t xml:space="preserve">middleware.ts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Proteksi route + cek session Supabase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a3b"/>
                <w:sz w:val="20"/>
                <w:szCs w:val="20"/>
              </w:rPr>
              <w:t xml:space="preserve">.env.local</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API keys dan environment variables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a3b"/>
                <w:sz w:val="20"/>
                <w:szCs w:val="20"/>
              </w:rPr>
              <w:t xml:space="preserve">supabase/migrations/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SQL migration files untuk schema database</w:t>
            </w:r>
          </w:p>
        </w:tc>
      </w:tr>
    </w:tbl>
    <w:p>
      <w:pPr>
        <w:spacing w:before="240" w:after="0"/>
      </w:pPr>
      <w:r>
        <w:t xml:space="preserve"/>
      </w:r>
    </w:p>
    <w:p>
      <w:pPr>
        <w:pStyle w:val="Heading1"/>
        <w:pBdr>
          <w:bottom w:val="single" w:color="1a56db" w:sz="6" w:space="6"/>
        </w:pBdr>
        <w:spacing w:before="400" w:after="160"/>
      </w:pPr>
      <w:r>
        <w:rPr>
          <w:rFonts w:ascii="Arial" w:cs="Arial" w:eastAsia="Arial" w:hAnsi="Arial"/>
          <w:b/>
          <w:bCs/>
          <w:color w:val="1e2a3b"/>
          <w:sz w:val="36"/>
          <w:szCs w:val="36"/>
        </w:rPr>
        <w:t xml:space="preserve">7. Spesifikasi API</w:t>
      </w:r>
    </w:p>
    <w:p>
      <w:pPr>
        <w:pStyle w:val="Heading2"/>
        <w:spacing w:before="320" w:after="120"/>
      </w:pPr>
      <w:r>
        <w:rPr>
          <w:rFonts w:ascii="Arial" w:cs="Arial" w:eastAsia="Arial" w:hAnsi="Arial"/>
          <w:b/>
          <w:bCs/>
          <w:color w:val="1a56db"/>
          <w:sz w:val="28"/>
          <w:szCs w:val="28"/>
        </w:rPr>
        <w:t xml:space="preserve">POST /api/chat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e2a3b"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360"/>
            <w:tcBorders>
              <w:top w:val="single" w:color="CBD5E1" w:sz="1"/>
              <w:left w:val="single" w:color="CBD5E1" w:sz="1"/>
              <w:bottom w:val="single" w:color="CBD5E1" w:sz="1"/>
              <w:right w:val="single" w:color="CBD5E1" w:sz="1"/>
            </w:tcBorders>
            <w:shd w:fill="1e2a3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a3b"/>
                <w:sz w:val="20"/>
                <w:szCs w:val="20"/>
              </w:rPr>
              <w:t xml:space="preserve">Method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POST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a3b"/>
                <w:sz w:val="20"/>
                <w:szCs w:val="20"/>
              </w:rPr>
              <w:t xml:space="preserve">Auth</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Required — Supabase session cookie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a3b"/>
                <w:sz w:val="20"/>
                <w:szCs w:val="20"/>
              </w:rPr>
              <w:t xml:space="preserve">Request body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 messages: Message[] } — array history percakapan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a3b"/>
                <w:sz w:val="20"/>
                <w:szCs w:val="20"/>
              </w:rPr>
              <w:t xml:space="preserve">Response 200</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 text: string, charts: ChartConfig[] }</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a3b"/>
                <w:sz w:val="20"/>
                <w:szCs w:val="20"/>
              </w:rPr>
              <w:t xml:space="preserve">Response 401</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 error: "Unauthorized" } — session tidak valid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a3b"/>
                <w:sz w:val="20"/>
                <w:szCs w:val="20"/>
              </w:rPr>
              <w:t xml:space="preserve">Response 429</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 error: "Rate limit exceeded", reset_at: ISO string }</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a3b"/>
                <w:sz w:val="20"/>
                <w:szCs w:val="20"/>
              </w:rPr>
              <w:t xml:space="preserve">Response 500</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 error: "Internal server error" }</w:t>
            </w:r>
          </w:p>
        </w:tc>
      </w:tr>
    </w:tbl>
    <w:p>
      <w:pPr>
        <w:spacing w:before="160" w:after="0"/>
      </w:pPr>
      <w:r>
        <w:t xml:space="preserve"/>
      </w:r>
    </w:p>
    <w:p>
      <w:pPr>
        <w:pStyle w:val="Heading2"/>
        <w:spacing w:before="320" w:after="120"/>
      </w:pPr>
      <w:r>
        <w:rPr>
          <w:rFonts w:ascii="Arial" w:cs="Arial" w:eastAsia="Arial" w:hAnsi="Arial"/>
          <w:b/>
          <w:bCs/>
          <w:color w:val="1a56db"/>
          <w:sz w:val="28"/>
          <w:szCs w:val="28"/>
        </w:rPr>
        <w:t xml:space="preserve">GET /api/usage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e2a3b"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360"/>
            <w:tcBorders>
              <w:top w:val="single" w:color="CBD5E1" w:sz="1"/>
              <w:left w:val="single" w:color="CBD5E1" w:sz="1"/>
              <w:bottom w:val="single" w:color="CBD5E1" w:sz="1"/>
              <w:right w:val="single" w:color="CBD5E1" w:sz="1"/>
            </w:tcBorders>
            <w:shd w:fill="1e2a3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a3b"/>
                <w:sz w:val="20"/>
                <w:szCs w:val="20"/>
              </w:rPr>
              <w:t xml:space="preserve">Method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GET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a3b"/>
                <w:sz w:val="20"/>
                <w:szCs w:val="20"/>
              </w:rPr>
              <w:t xml:space="preserve">Auth</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Required — Supabase session cookie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a3b"/>
                <w:sz w:val="20"/>
                <w:szCs w:val="20"/>
              </w:rPr>
              <w:t xml:space="preserve">Response 200</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 used: number, limit: number, reset_at: ISO string }</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a3b"/>
                <w:sz w:val="20"/>
                <w:szCs w:val="20"/>
              </w:rPr>
              <w:t xml:space="preserve">Response 401</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 error: "Unauthorized" }</w:t>
            </w:r>
          </w:p>
        </w:tc>
      </w:tr>
    </w:tbl>
    <w:p>
      <w:pPr>
        <w:spacing w:before="240" w:after="0"/>
      </w:pPr>
      <w:r>
        <w:t xml:space="preserve"/>
      </w:r>
    </w:p>
    <w:p>
      <w:pPr>
        <w:pStyle w:val="Heading1"/>
        <w:pBdr>
          <w:bottom w:val="single" w:color="1a56db" w:sz="6" w:space="6"/>
        </w:pBdr>
        <w:spacing w:before="400" w:after="160"/>
      </w:pPr>
      <w:r>
        <w:rPr>
          <w:rFonts w:ascii="Arial" w:cs="Arial" w:eastAsia="Arial" w:hAnsi="Arial"/>
          <w:b/>
          <w:bCs/>
          <w:color w:val="1e2a3b"/>
          <w:sz w:val="36"/>
          <w:szCs w:val="36"/>
        </w:rPr>
        <w:t xml:space="preserve">8. Environment Variables</w:t>
      </w:r>
    </w:p>
    <w:p>
      <w:pPr>
        <w:spacing w:before="80" w:after="80"/>
      </w:pPr>
      <w:r>
        <w:rPr>
          <w:rFonts w:ascii="Arial" w:cs="Arial" w:eastAsia="Arial" w:hAnsi="Arial"/>
          <w:color w:val="334155"/>
          <w:sz w:val="22"/>
          <w:szCs w:val="22"/>
        </w:rPr>
        <w:t xml:space="preserve">Simpan semua variabel berikut di file .env.local di root project. Jangan commit file ini ke Git.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e2a3b" w:val="clear"/>
            <w:tcMar>
              <w:top w:type="dxa" w:w="100"/>
              <w:left w:type="dxa" w:w="140"/>
              <w:bottom w:type="dxa" w:w="100"/>
              <w:right w:type="dxa" w:w="140"/>
            </w:tcMar>
          </w:tcPr>
          <w:p>
            <w:r>
              <w:rPr>
                <w:rFonts w:ascii="Arial" w:cs="Arial" w:eastAsia="Arial" w:hAnsi="Arial"/>
                <w:b/>
                <w:bCs/>
                <w:color w:val="FFFFFF"/>
                <w:sz w:val="20"/>
                <w:szCs w:val="20"/>
              </w:rPr>
              <w:t xml:space="preserve">Variable</w:t>
            </w:r>
          </w:p>
        </w:tc>
        <w:tc>
          <w:tcPr>
            <w:tcW w:type="dxa" w:w="6360"/>
            <w:tcBorders>
              <w:top w:val="single" w:color="CBD5E1" w:sz="1"/>
              <w:left w:val="single" w:color="CBD5E1" w:sz="1"/>
              <w:bottom w:val="single" w:color="CBD5E1" w:sz="1"/>
              <w:right w:val="single" w:color="CBD5E1" w:sz="1"/>
            </w:tcBorders>
            <w:shd w:fill="1e2a3b" w:val="clear"/>
            <w:tcMar>
              <w:top w:type="dxa" w:w="100"/>
              <w:left w:type="dxa" w:w="140"/>
              <w:bottom w:type="dxa" w:w="100"/>
              <w:right w:type="dxa" w:w="140"/>
            </w:tcMar>
          </w:tcPr>
          <w:p>
            <w:r>
              <w:rPr>
                <w:rFonts w:ascii="Arial" w:cs="Arial" w:eastAsia="Arial" w:hAnsi="Arial"/>
                <w:b/>
                <w:bCs/>
                <w:color w:val="FFFFFF"/>
                <w:sz w:val="20"/>
                <w:szCs w:val="20"/>
              </w:rPr>
              <w:t xml:space="preserve">Keterangan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a3b"/>
                <w:sz w:val="20"/>
                <w:szCs w:val="20"/>
              </w:rPr>
              <w:t xml:space="preserve">ANTHROPIC_API_KEY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API key dari console.anthropic.com (sudah dimiliki)</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a3b"/>
                <w:sz w:val="20"/>
                <w:szCs w:val="20"/>
              </w:rPr>
              <w:t xml:space="preserve">NEXT_PUBLIC_SUPABASE_URL</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URL project Supabase (dari Settings &gt; API)</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a3b"/>
                <w:sz w:val="20"/>
                <w:szCs w:val="20"/>
              </w:rPr>
              <w:t xml:space="preserve">NEXT_PUBLIC_SUPABASE_ANON_KEY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Anon key Supabase (untuk client-side)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a3b"/>
                <w:sz w:val="20"/>
                <w:szCs w:val="20"/>
              </w:rPr>
              <w:t xml:space="preserve">SUPABASE_SERVICE_ROLE_KEY</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Service role key (HANYA server-side, jangan expose)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2"/>
              <w:bottom w:val="single" w:color="DC2626" w:sz="1"/>
              <w:right w:val="single" w:color="DC2626" w:sz="1"/>
            </w:tcBorders>
            <w:shd w:fill="FEF2F2" w:val="clear"/>
            <w:tcMar>
              <w:top w:type="dxa" w:w="120"/>
              <w:left w:type="dxa" w:w="180"/>
              <w:bottom w:type="dxa" w:w="120"/>
              <w:right w:type="dxa" w:w="180"/>
            </w:tcMar>
          </w:tcPr>
          <w:p>
            <w:pPr>
              <w:spacing w:before="0" w:after="40"/>
            </w:pPr>
            <w:r>
              <w:rPr>
                <w:rFonts w:ascii="Arial" w:cs="Arial" w:eastAsia="Arial" w:hAnsi="Arial"/>
                <w:b/>
                <w:bCs/>
                <w:color w:val="DC2626"/>
                <w:sz w:val="20"/>
                <w:szCs w:val="20"/>
              </w:rPr>
              <w:t xml:space="preserve">Keamanan penting</w:t>
            </w:r>
          </w:p>
          <w:p>
            <w:pPr>
              <w:spacing w:before="0" w:after="0"/>
            </w:pPr>
            <w:r>
              <w:rPr>
                <w:rFonts w:ascii="Arial" w:cs="Arial" w:eastAsia="Arial" w:hAnsi="Arial"/>
                <w:color w:val="334155"/>
                <w:sz w:val="21"/>
                <w:szCs w:val="21"/>
              </w:rPr>
              <w:t xml:space="preserve">SUPABASE_SERVICE_ROLE_KEY hanya digunakan di server-side (API routes). Jangan pernah menggunakan variabel ini di client components atau file dengan prefix NEXT_PUBLIC_. Key ini memiliki akses penuh ke database tanpa mematuhi Row Level Security.</w:t>
            </w:r>
          </w:p>
        </w:tc>
      </w:tr>
    </w:tbl>
    <w:p>
      <w:pPr>
        <w:spacing w:before="240" w:after="0"/>
      </w:pPr>
      <w:r>
        <w:t xml:space="preserve"/>
      </w:r>
    </w:p>
    <w:p>
      <w:pPr>
        <w:pStyle w:val="Heading1"/>
        <w:pBdr>
          <w:bottom w:val="single" w:color="1a56db" w:sz="6" w:space="6"/>
        </w:pBdr>
        <w:spacing w:before="400" w:after="160"/>
      </w:pPr>
      <w:r>
        <w:rPr>
          <w:rFonts w:ascii="Arial" w:cs="Arial" w:eastAsia="Arial" w:hAnsi="Arial"/>
          <w:b/>
          <w:bCs/>
          <w:color w:val="1e2a3b"/>
          <w:sz w:val="36"/>
          <w:szCs w:val="36"/>
        </w:rPr>
        <w:t xml:space="preserve">9. Milestones Implementasi</w:t>
      </w:r>
    </w:p>
    <w:p>
      <w:pPr>
        <w:spacing w:before="80" w:after="80"/>
      </w:pPr>
      <w:r>
        <w:rPr>
          <w:rFonts w:ascii="Arial" w:cs="Arial" w:eastAsia="Arial" w:hAnsi="Arial"/>
          <w:color w:val="334155"/>
          <w:sz w:val="22"/>
          <w:szCs w:val="22"/>
        </w:rPr>
        <w:t xml:space="preserve">Implementasi dibagi menjadi 4 fase yang dapat dikerjakan secara berurutan. Estimasi waktu untuk developer tunggal dengan pengalaman Next.js.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560"/>
        <w:gridCol w:w="2200"/>
      </w:tblGrid>
      <w:tr>
        <w:trPr>
          <w:tblHeader/>
        </w:trPr>
        <w:tc>
          <w:tcPr>
            <w:tcW w:type="dxa" w:w="1400"/>
            <w:tcBorders>
              <w:top w:val="single" w:color="CBD5E1" w:sz="1"/>
              <w:left w:val="single" w:color="CBD5E1" w:sz="1"/>
              <w:bottom w:val="single" w:color="CBD5E1" w:sz="1"/>
              <w:right w:val="single" w:color="CBD5E1" w:sz="1"/>
            </w:tcBorders>
            <w:shd w:fill="1e2a3b" w:val="clear"/>
            <w:tcMar>
              <w:top w:type="dxa" w:w="100"/>
              <w:left w:type="dxa" w:w="140"/>
              <w:bottom w:type="dxa" w:w="100"/>
              <w:right w:type="dxa" w:w="140"/>
            </w:tcMar>
          </w:tcPr>
          <w:p>
            <w:r>
              <w:rPr>
                <w:rFonts w:ascii="Arial" w:cs="Arial" w:eastAsia="Arial" w:hAnsi="Arial"/>
                <w:b/>
                <w:bCs/>
                <w:color w:val="FFFFFF"/>
                <w:sz w:val="19"/>
                <w:szCs w:val="19"/>
              </w:rPr>
              <w:t xml:space="preserve">Fase</w:t>
            </w:r>
          </w:p>
        </w:tc>
        <w:tc>
          <w:tcPr>
            <w:tcW w:type="dxa" w:w="2200"/>
            <w:tcBorders>
              <w:top w:val="single" w:color="CBD5E1" w:sz="1"/>
              <w:left w:val="single" w:color="CBD5E1" w:sz="1"/>
              <w:bottom w:val="single" w:color="CBD5E1" w:sz="1"/>
              <w:right w:val="single" w:color="CBD5E1" w:sz="1"/>
            </w:tcBorders>
            <w:shd w:fill="1e2a3b" w:val="clear"/>
            <w:tcMar>
              <w:top w:type="dxa" w:w="100"/>
              <w:left w:type="dxa" w:w="140"/>
              <w:bottom w:type="dxa" w:w="100"/>
              <w:right w:type="dxa" w:w="140"/>
            </w:tcMar>
          </w:tcPr>
          <w:p>
            <w:r>
              <w:rPr>
                <w:rFonts w:ascii="Arial" w:cs="Arial" w:eastAsia="Arial" w:hAnsi="Arial"/>
                <w:b/>
                <w:bCs/>
                <w:color w:val="FFFFFF"/>
                <w:sz w:val="19"/>
                <w:szCs w:val="19"/>
              </w:rPr>
              <w:t xml:space="preserve">Fokus</w:t>
            </w:r>
          </w:p>
        </w:tc>
        <w:tc>
          <w:tcPr>
            <w:tcW w:type="dxa" w:w="3560"/>
            <w:tcBorders>
              <w:top w:val="single" w:color="CBD5E1" w:sz="1"/>
              <w:left w:val="single" w:color="CBD5E1" w:sz="1"/>
              <w:bottom w:val="single" w:color="CBD5E1" w:sz="1"/>
              <w:right w:val="single" w:color="CBD5E1" w:sz="1"/>
            </w:tcBorders>
            <w:shd w:fill="1e2a3b" w:val="clear"/>
            <w:tcMar>
              <w:top w:type="dxa" w:w="100"/>
              <w:left w:type="dxa" w:w="140"/>
              <w:bottom w:type="dxa" w:w="100"/>
              <w:right w:type="dxa" w:w="140"/>
            </w:tcMar>
          </w:tcPr>
          <w:p>
            <w:r>
              <w:rPr>
                <w:rFonts w:ascii="Arial" w:cs="Arial" w:eastAsia="Arial" w:hAnsi="Arial"/>
                <w:b/>
                <w:bCs/>
                <w:color w:val="FFFFFF"/>
                <w:sz w:val="19"/>
                <w:szCs w:val="19"/>
              </w:rPr>
              <w:t xml:space="preserve">Deliverable</w:t>
            </w:r>
          </w:p>
        </w:tc>
        <w:tc>
          <w:tcPr>
            <w:tcW w:type="dxa" w:w="2200"/>
            <w:tcBorders>
              <w:top w:val="single" w:color="CBD5E1" w:sz="1"/>
              <w:left w:val="single" w:color="CBD5E1" w:sz="1"/>
              <w:bottom w:val="single" w:color="CBD5E1" w:sz="1"/>
              <w:right w:val="single" w:color="CBD5E1" w:sz="1"/>
            </w:tcBorders>
            <w:shd w:fill="1e2a3b" w:val="clear"/>
            <w:tcMar>
              <w:top w:type="dxa" w:w="100"/>
              <w:left w:type="dxa" w:w="140"/>
              <w:bottom w:type="dxa" w:w="100"/>
              <w:right w:type="dxa" w:w="140"/>
            </w:tcMar>
          </w:tcPr>
          <w:p>
            <w:r>
              <w:rPr>
                <w:rFonts w:ascii="Arial" w:cs="Arial" w:eastAsia="Arial" w:hAnsi="Arial"/>
                <w:b/>
                <w:bCs/>
                <w:color w:val="FFFFFF"/>
                <w:sz w:val="19"/>
                <w:szCs w:val="19"/>
              </w:rPr>
              <w:t xml:space="preserve">Estimasi</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Fase 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Fondasi</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Setup project Next.js, koneksi Supabase, schema database, SQL functions, seed data dummy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2-3 hari</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19"/>
                <w:szCs w:val="19"/>
              </w:rPr>
              <w:t xml:space="preserve">Fase 2</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19"/>
                <w:szCs w:val="19"/>
              </w:rPr>
              <w:t xml:space="preserve">AI Core</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19"/>
                <w:szCs w:val="19"/>
              </w:rPr>
              <w:t xml:space="preserve">Tool definitions, agentic loop di API route, system prompt, test query lewat curl/Postman</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19"/>
                <w:szCs w:val="19"/>
              </w:rPr>
              <w:t xml:space="preserve">2-3 hari</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Fase 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Frontend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Chat UI, MessageBubble, ChartRenderer dengan Recharts, integrasi ke API route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19"/>
                <w:szCs w:val="19"/>
              </w:rPr>
              <w:t xml:space="preserve">2-3 hari</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19"/>
                <w:szCs w:val="19"/>
              </w:rPr>
              <w:t xml:space="preserve">Fase 4</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19"/>
                <w:szCs w:val="19"/>
              </w:rPr>
              <w:t xml:space="preserve">Auth &amp; Limits</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19"/>
                <w:szCs w:val="19"/>
              </w:rPr>
              <w:t xml:space="preserve">Supabase Auth (login/register), middleware proteksi route, rate limiting, usage indicator di UI</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19"/>
                <w:szCs w:val="19"/>
              </w:rPr>
              <w:t xml:space="preserve">1-2 hari</w:t>
            </w:r>
          </w:p>
        </w:tc>
      </w:tr>
    </w:tbl>
    <w:p>
      <w:pPr>
        <w:spacing w:before="240" w:after="0"/>
      </w:pPr>
      <w:r>
        <w:t xml:space="preserve"/>
      </w:r>
    </w:p>
    <w:p>
      <w:pPr>
        <w:pStyle w:val="Heading1"/>
        <w:pBdr>
          <w:bottom w:val="single" w:color="1a56db" w:sz="6" w:space="6"/>
        </w:pBdr>
        <w:spacing w:before="400" w:after="160"/>
      </w:pPr>
      <w:r>
        <w:rPr>
          <w:rFonts w:ascii="Arial" w:cs="Arial" w:eastAsia="Arial" w:hAnsi="Arial"/>
          <w:b/>
          <w:bCs/>
          <w:color w:val="1e2a3b"/>
          <w:sz w:val="36"/>
          <w:szCs w:val="36"/>
        </w:rPr>
        <w:t xml:space="preserve">10. Pertimbangan Tambahan</w:t>
      </w:r>
    </w:p>
    <w:p>
      <w:pPr>
        <w:pStyle w:val="Heading2"/>
        <w:spacing w:before="320" w:after="120"/>
      </w:pPr>
      <w:r>
        <w:rPr>
          <w:rFonts w:ascii="Arial" w:cs="Arial" w:eastAsia="Arial" w:hAnsi="Arial"/>
          <w:b/>
          <w:bCs/>
          <w:color w:val="1a56db"/>
          <w:sz w:val="28"/>
          <w:szCs w:val="28"/>
        </w:rPr>
        <w:t xml:space="preserve">10.1 Keamanan</w:t>
      </w:r>
    </w:p>
    <w:p>
      <w:pPr>
        <w:pStyle w:val="ListParagraph"/>
        <w:numPr>
          <w:ilvl w:val="0"/>
          <w:numId w:val="2"/>
        </w:numPr>
        <w:spacing w:before="40" w:after="40"/>
      </w:pPr>
      <w:r>
        <w:rPr>
          <w:rFonts w:ascii="Arial" w:cs="Arial" w:eastAsia="Arial" w:hAnsi="Arial"/>
          <w:color w:val="334155"/>
          <w:sz w:val="22"/>
          <w:szCs w:val="22"/>
        </w:rPr>
        <w:t xml:space="preserve">Aktifkan Row Level Security (RLS) di semua tabel Supabase</w:t>
      </w:r>
    </w:p>
    <w:p>
      <w:pPr>
        <w:pStyle w:val="ListParagraph"/>
        <w:numPr>
          <w:ilvl w:val="0"/>
          <w:numId w:val="2"/>
        </w:numPr>
        <w:spacing w:before="40" w:after="40"/>
      </w:pPr>
      <w:r>
        <w:rPr>
          <w:rFonts w:ascii="Arial" w:cs="Arial" w:eastAsia="Arial" w:hAnsi="Arial"/>
          <w:color w:val="334155"/>
          <w:sz w:val="22"/>
          <w:szCs w:val="22"/>
        </w:rPr>
        <w:t xml:space="preserve">Policy RLS: user hanya bisa baca/tulis data miliknya sendiri (kecuali admin)</w:t>
      </w:r>
    </w:p>
    <w:p>
      <w:pPr>
        <w:pStyle w:val="ListParagraph"/>
        <w:numPr>
          <w:ilvl w:val="0"/>
          <w:numId w:val="2"/>
        </w:numPr>
        <w:spacing w:before="40" w:after="40"/>
      </w:pPr>
      <w:r>
        <w:rPr>
          <w:rFonts w:ascii="Arial" w:cs="Arial" w:eastAsia="Arial" w:hAnsi="Arial"/>
          <w:color w:val="334155"/>
          <w:sz w:val="22"/>
          <w:szCs w:val="22"/>
        </w:rPr>
        <w:t xml:space="preserve">Gunakan SUPABASE_SERVICE_ROLE_KEY hanya di server-side API routes</w:t>
      </w:r>
    </w:p>
    <w:p>
      <w:pPr>
        <w:pStyle w:val="ListParagraph"/>
        <w:numPr>
          <w:ilvl w:val="0"/>
          <w:numId w:val="2"/>
        </w:numPr>
        <w:spacing w:before="40" w:after="40"/>
      </w:pPr>
      <w:r>
        <w:rPr>
          <w:rFonts w:ascii="Arial" w:cs="Arial" w:eastAsia="Arial" w:hAnsi="Arial"/>
          <w:color w:val="334155"/>
          <w:sz w:val="22"/>
          <w:szCs w:val="22"/>
        </w:rPr>
        <w:t xml:space="preserve">Validasi semua input dari user sebelum masuk ke query Supabase</w:t>
      </w:r>
    </w:p>
    <w:p>
      <w:pPr>
        <w:pStyle w:val="ListParagraph"/>
        <w:numPr>
          <w:ilvl w:val="0"/>
          <w:numId w:val="2"/>
        </w:numPr>
        <w:spacing w:before="40" w:after="40"/>
      </w:pPr>
      <w:r>
        <w:rPr>
          <w:rFonts w:ascii="Arial" w:cs="Arial" w:eastAsia="Arial" w:hAnsi="Arial"/>
          <w:color w:val="334155"/>
          <w:sz w:val="22"/>
          <w:szCs w:val="22"/>
        </w:rPr>
        <w:t xml:space="preserve">Tambahkan CORS header yang ketat di API routes</w:t>
      </w:r>
    </w:p>
    <w:p>
      <w:pPr>
        <w:spacing w:before="80" w:after="0"/>
      </w:pPr>
      <w:r>
        <w:t xml:space="preserve"/>
      </w:r>
    </w:p>
    <w:p>
      <w:pPr>
        <w:pStyle w:val="Heading2"/>
        <w:spacing w:before="320" w:after="120"/>
      </w:pPr>
      <w:r>
        <w:rPr>
          <w:rFonts w:ascii="Arial" w:cs="Arial" w:eastAsia="Arial" w:hAnsi="Arial"/>
          <w:b/>
          <w:bCs/>
          <w:color w:val="1a56db"/>
          <w:sz w:val="28"/>
          <w:szCs w:val="28"/>
        </w:rPr>
        <w:t xml:space="preserve">10.2 Biaya API</w:t>
      </w:r>
    </w:p>
    <w:p>
      <w:pPr>
        <w:pStyle w:val="ListParagraph"/>
        <w:numPr>
          <w:ilvl w:val="0"/>
          <w:numId w:val="2"/>
        </w:numPr>
        <w:spacing w:before="40" w:after="40"/>
      </w:pPr>
      <w:r>
        <w:rPr>
          <w:rFonts w:ascii="Arial" w:cs="Arial" w:eastAsia="Arial" w:hAnsi="Arial"/>
          <w:color w:val="334155"/>
          <w:sz w:val="22"/>
          <w:szCs w:val="22"/>
        </w:rPr>
        <w:t xml:space="preserve">Claude claude-sonnet-4-20250514: sekitar $3/MTok input, $15/MTok output (cek pricing terbaru di anthropic.com)</w:t>
      </w:r>
    </w:p>
    <w:p>
      <w:pPr>
        <w:pStyle w:val="ListParagraph"/>
        <w:numPr>
          <w:ilvl w:val="0"/>
          <w:numId w:val="2"/>
        </w:numPr>
        <w:spacing w:before="40" w:after="40"/>
      </w:pPr>
      <w:r>
        <w:rPr>
          <w:rFonts w:ascii="Arial" w:cs="Arial" w:eastAsia="Arial" w:hAnsi="Arial"/>
          <w:color w:val="334155"/>
          <w:sz w:val="22"/>
          <w:szCs w:val="22"/>
        </w:rPr>
        <w:t xml:space="preserve">Rate limit 5x/hari per user sangat membantu kontrol biaya</w:t>
      </w:r>
    </w:p>
    <w:p>
      <w:pPr>
        <w:pStyle w:val="ListParagraph"/>
        <w:numPr>
          <w:ilvl w:val="0"/>
          <w:numId w:val="2"/>
        </w:numPr>
        <w:spacing w:before="40" w:after="40"/>
      </w:pPr>
      <w:r>
        <w:rPr>
          <w:rFonts w:ascii="Arial" w:cs="Arial" w:eastAsia="Arial" w:hAnsi="Arial"/>
          <w:color w:val="334155"/>
          <w:sz w:val="22"/>
          <w:szCs w:val="22"/>
        </w:rPr>
        <w:t xml:space="preserve">Simpan tokens_used di usage_logs untuk monitoring konsumsi</w:t>
      </w:r>
    </w:p>
    <w:p>
      <w:pPr>
        <w:pStyle w:val="ListParagraph"/>
        <w:numPr>
          <w:ilvl w:val="0"/>
          <w:numId w:val="2"/>
        </w:numPr>
        <w:spacing w:before="40" w:after="40"/>
      </w:pPr>
      <w:r>
        <w:rPr>
          <w:rFonts w:ascii="Arial" w:cs="Arial" w:eastAsia="Arial" w:hAnsi="Arial"/>
          <w:color w:val="334155"/>
          <w:sz w:val="22"/>
          <w:szCs w:val="22"/>
        </w:rPr>
        <w:t xml:space="preserve">Pertimbangkan caching respons untuk pertanyaan yang sama dalam satu session</w:t>
      </w:r>
    </w:p>
    <w:p>
      <w:pPr>
        <w:spacing w:before="80" w:after="0"/>
      </w:pPr>
      <w:r>
        <w:t xml:space="preserve"/>
      </w:r>
    </w:p>
    <w:p>
      <w:pPr>
        <w:pStyle w:val="Heading2"/>
        <w:spacing w:before="320" w:after="120"/>
      </w:pPr>
      <w:r>
        <w:rPr>
          <w:rFonts w:ascii="Arial" w:cs="Arial" w:eastAsia="Arial" w:hAnsi="Arial"/>
          <w:b/>
          <w:bCs/>
          <w:color w:val="1a56db"/>
          <w:sz w:val="28"/>
          <w:szCs w:val="28"/>
        </w:rPr>
        <w:t xml:space="preserve">10.3 Pengembangan Lanjutan (Opsional)</w:t>
      </w:r>
    </w:p>
    <w:p>
      <w:pPr>
        <w:pStyle w:val="ListParagraph"/>
        <w:numPr>
          <w:ilvl w:val="0"/>
          <w:numId w:val="2"/>
        </w:numPr>
        <w:spacing w:before="40" w:after="40"/>
      </w:pPr>
      <w:r>
        <w:rPr>
          <w:rFonts w:ascii="Arial" w:cs="Arial" w:eastAsia="Arial" w:hAnsi="Arial"/>
          <w:color w:val="334155"/>
          <w:sz w:val="22"/>
          <w:szCs w:val="22"/>
        </w:rPr>
        <w:t xml:space="preserve">Export hasil chat ke PDF atau Excel</w:t>
      </w:r>
    </w:p>
    <w:p>
      <w:pPr>
        <w:pStyle w:val="ListParagraph"/>
        <w:numPr>
          <w:ilvl w:val="0"/>
          <w:numId w:val="2"/>
        </w:numPr>
        <w:spacing w:before="40" w:after="40"/>
      </w:pPr>
      <w:r>
        <w:rPr>
          <w:rFonts w:ascii="Arial" w:cs="Arial" w:eastAsia="Arial" w:hAnsi="Arial"/>
          <w:color w:val="334155"/>
          <w:sz w:val="22"/>
          <w:szCs w:val="22"/>
        </w:rPr>
        <w:t xml:space="preserve">Dashboard admin untuk melihat usage semua user</w:t>
      </w:r>
    </w:p>
    <w:p>
      <w:pPr>
        <w:pStyle w:val="ListParagraph"/>
        <w:numPr>
          <w:ilvl w:val="0"/>
          <w:numId w:val="2"/>
        </w:numPr>
        <w:spacing w:before="40" w:after="40"/>
      </w:pPr>
      <w:r>
        <w:rPr>
          <w:rFonts w:ascii="Arial" w:cs="Arial" w:eastAsia="Arial" w:hAnsi="Arial"/>
          <w:color w:val="334155"/>
          <w:sz w:val="22"/>
          <w:szCs w:val="22"/>
        </w:rPr>
        <w:t xml:space="preserve">Notifikasi WhatsApp/email untuk alert stok rendah</w:t>
      </w:r>
    </w:p>
    <w:p>
      <w:pPr>
        <w:pStyle w:val="ListParagraph"/>
        <w:numPr>
          <w:ilvl w:val="0"/>
          <w:numId w:val="2"/>
        </w:numPr>
        <w:spacing w:before="40" w:after="40"/>
      </w:pPr>
      <w:r>
        <w:rPr>
          <w:rFonts w:ascii="Arial" w:cs="Arial" w:eastAsia="Arial" w:hAnsi="Arial"/>
          <w:color w:val="334155"/>
          <w:sz w:val="22"/>
          <w:szCs w:val="22"/>
        </w:rPr>
        <w:t xml:space="preserve">Role-based access: admin bisa ubah rate limit per user lewat UI</w:t>
      </w:r>
    </w:p>
    <w:p>
      <w:pPr>
        <w:pStyle w:val="ListParagraph"/>
        <w:numPr>
          <w:ilvl w:val="0"/>
          <w:numId w:val="2"/>
        </w:numPr>
        <w:spacing w:before="40" w:after="40"/>
      </w:pPr>
      <w:r>
        <w:rPr>
          <w:rFonts w:ascii="Arial" w:cs="Arial" w:eastAsia="Arial" w:hAnsi="Arial"/>
          <w:color w:val="334155"/>
          <w:sz w:val="22"/>
          <w:szCs w:val="22"/>
        </w:rPr>
        <w:t xml:space="preserve">Scheduled reports: kirim laporan mingguan otomatis via email</w:t>
      </w:r>
    </w:p>
    <w:p>
      <w:pPr>
        <w:spacing w:before="240" w:after="0"/>
      </w:pPr>
      <w:r>
        <w:t xml:space="preserve"/>
      </w:r>
    </w:p>
    <w:p>
      <w:pPr>
        <w:pBdr>
          <w:top w:val="single" w:color="CBD5E1" w:sz="4" w:space="8"/>
        </w:pBdr>
        <w:spacing w:before="400" w:after="80"/>
        <w:jc w:val="center"/>
      </w:pPr>
      <w:r>
        <w:rPr>
          <w:rFonts w:ascii="Arial" w:cs="Arial" w:eastAsia="Arial" w:hAnsi="Arial"/>
          <w:color w:val="94A3B8"/>
          <w:sz w:val="20"/>
          <w:szCs w:val="20"/>
        </w:rPr>
        <w:t xml:space="preserve">RetailChat AI — PRD v1.0</w:t>
      </w:r>
    </w:p>
    <w:p>
      <w:pPr>
        <w:jc w:val="center"/>
      </w:pPr>
      <w:r>
        <w:rPr>
          <w:rFonts w:ascii="Arial" w:cs="Arial" w:eastAsia="Arial" w:hAnsi="Arial"/>
          <w:i/>
          <w:iCs/>
          <w:color w:val="94A3B8"/>
          <w:sz w:val="20"/>
          <w:szCs w:val="20"/>
        </w:rPr>
        <w:t xml:space="preserve">Dokumen ini adalah living document. Update sesuai kebutuhan implementasi.</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rFonts w:ascii="Arial" w:cs="Arial" w:eastAsia="Arial" w:hAnsi="Arial"/>
        <w:color w:val="94A3B8"/>
        <w:sz w:val="18"/>
        <w:szCs w:val="18"/>
      </w:rPr>
      <w:t xml:space="preserve">Halaman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dari </w:t>
    </w:r>
    <w:r>
      <w:rPr>
        <w:rFonts w:ascii="Arial" w:cs="Arial" w:eastAsia="Arial" w:hAnsi="Arial"/>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jc w:val="right"/>
    </w:pPr>
    <w:r>
      <w:rPr>
        <w:rFonts w:ascii="Arial" w:cs="Arial" w:eastAsia="Arial" w:hAnsi="Arial"/>
        <w:color w:val="94A3B8"/>
        <w:sz w:val="18"/>
        <w:szCs w:val="18"/>
      </w:rPr>
      <w:t xml:space="preserve">RetailChat AI — Product Requirement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2a3b"/>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56d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e2a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2026-03-30T04:24:49.711Z</dcterms:created>
  <dcterms:modified xsi:type="dcterms:W3CDTF">2026-03-30T04:24:49.712Z</dcterms:modified>
</cp:coreProperties>
</file>

<file path=docProps/custom.xml><?xml version="1.0" encoding="utf-8"?>
<Properties xmlns="http://schemas.openxmlformats.org/officeDocument/2006/custom-properties" xmlns:vt="http://schemas.openxmlformats.org/officeDocument/2006/docPropsVTypes"/>
</file>