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11 - 2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the exercise sheet, download datasets from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Personality Types</w:t>
        </w:r>
      </w:hyperlink>
      <w:r w:rsidDel="00000000" w:rsidR="00000000" w:rsidRPr="00000000">
        <w:rPr>
          <w:rtl w:val="0"/>
        </w:rPr>
        <w:t xml:space="preserve">] and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Hotel Reviews</w:t>
        </w:r>
      </w:hyperlink>
      <w:r w:rsidDel="00000000" w:rsidR="00000000" w:rsidRPr="00000000">
        <w:rPr>
          <w:rtl w:val="0"/>
        </w:rPr>
        <w:t xml:space="preserve">] and review the problem description.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(Why LDA?) What is the purpose of applying LDA to these two datasets? In each case, what would you hope to learn from the LDA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(LDA Limitations). The two exercises follow a similar statistical analysis “pattern.” Are there problem-specific nuances that are missed by this generic analysis? Describe a question related to one of these datasets that would require an extension of/alternative to LDA.</w:t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risrs1128/stat436_f24/raw/refs/heads/main/data/mbti_1.csv" TargetMode="External"/><Relationship Id="rId8" Type="http://schemas.openxmlformats.org/officeDocument/2006/relationships/hyperlink" Target="https://github.com/krisrs1128/stat436_f24/raw/refs/heads/main/data/review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q11xVJC1lmee5VUwN7qVBsxyPw==">CgMxLjA4AHIhMTFCQmVLUDRWVGItRWliR3lOZ2hYSHBwLWhFbmRINmNK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