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5 - 2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1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today’s in-class demo, summarize,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trickiest step that you encountered within the time given? Is there a step that you think took longer than it should have?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you had another 10 minutes to work on this, what would you try to improve?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 the space below, include any screenshots / video recordings of your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Part 2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Can you improve this visualization?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library(tidyverse)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coffee &lt;- read_csv("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https://go.wisc.edu/b34tma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coffee_counts &lt;- count(coffee, `What is your age?`, `How many cups of coffee do you typically drink per day?`)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ggplot(coffee_counts) +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geom_col(aes(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`What is your age?`,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fill = `How many cups of coffee do you typically drink per day?`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52875" cy="410121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0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.wisc.edu/b34tm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KQ1puyQobW2ToZtdNhIwAOnWg==">CgMxLjA4AHIhMV82MlltbHZnQnNpU2JIU3lCdVRuMlRGbnhDbS1VUGNK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