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/>
      </w:pPr>
      <w:r>
        <w:rPr>
          <w:b/>
          <w:bCs/>
          <w:color w:val="00B4D8"/>
          <w:sz w:val="20"/>
          <w:szCs w:val="20"/>
          <w:rFonts w:ascii="Arial" w:cs="Arial" w:eastAsia="Arial" w:hAnsi="Arial"/>
        </w:rPr>
        <w:t xml:space="preserve">ANTIGRAVITY INC.</w:t>
      </w:r>
    </w:p>
    <w:p>
      <w:pPr>
        <w:spacing w:before="0" w:after="200"/>
      </w:pPr>
      <w:r>
        <w:rPr>
          <w:b/>
          <w:bCs/>
          <w:color w:val="1A2D5A"/>
          <w:sz w:val="56"/>
          <w:szCs w:val="56"/>
          <w:rFonts w:ascii="Arial" w:cs="Arial" w:eastAsia="Arial" w:hAnsi="Arial"/>
        </w:rPr>
        <w:t xml:space="preserve">JARVIS 2025</w:t>
      </w:r>
    </w:p>
    <w:p>
      <w:pPr>
        <w:spacing w:before="0" w:after="100"/>
      </w:pPr>
      <w:r>
        <w:rPr>
          <w:b w:val="false"/>
          <w:bCs w:val="false"/>
          <w:color w:val="0D1B2A"/>
          <w:sz w:val="32"/>
          <w:szCs w:val="32"/>
          <w:rFonts w:ascii="Arial" w:cs="Arial" w:eastAsia="Arial" w:hAnsi="Arial"/>
        </w:rPr>
        <w:t xml:space="preserve">Enterprise AI Assistant Platform (Core Architecture Specs)</w:t>
      </w:r>
    </w:p>
    <w:p>
      <w:pPr>
        <w:spacing w:before="0" w:after="400"/>
      </w:pPr>
      <w:r>
        <w:rPr>
          <w:b w:val="false"/>
          <w:bCs w:val="false"/>
          <w:color w:val="6B7280"/>
          <w:sz w:val="22"/>
          <w:szCs w:val="22"/>
          <w:rFonts w:ascii="Arial" w:cs="Arial" w:eastAsia="Arial" w:hAnsi="Arial"/>
        </w:rPr>
        <w:t xml:space="preserve">Product Requirements Document — v1.2   |   June 2026</w:t>
      </w:r>
    </w:p>
    <w:p>
      <w:pPr>
        <w:pBdr>
          <w:bottom w:val="single" w:color="00B4D8" w:sz="4"/>
        </w:pBdr>
        <w:spacing w:before="200" w:after="200"/>
      </w:pP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1. Executive Summary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Jarvis-2025 is an enterprise-grade AI desktop assistant that merges voice-activated command processing, real-time facial biometric authentication, and large language model (LLM) reasoning into a single unified platform. Built on Python + Eel, it exposes a web-native UI consumed locally, enabling rich interactivity without cloud round-trips for core interactions.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This PRD defines the product scope, feature roadmap, system architecture, and success criteria required to evolve the current open-source prototype into a commercially deployable, multi-tenant, enterprise product branded under Antigravity Inc. In this version 1.2, the product is grounded strictly in our actual implementation: OpenCV LBPH Face Recognition, pvporcupine wake-word triggers, local pyttsx3 speech synthesis, pyautogui WhatsApp protocol automation, and hugchat HuggingFace session cookies.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2. Problem Statement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Enterprises today operate with fragmented toolchains: separate chat interfaces, separate identity management systems, and siloed automation pipelines. Knowledge workers lose an estimated 30–40% of productive time switching contexts or repeating commands across tools.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Existing AI assistant solutions suffer from: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Dependency on massive cloud processing, raising data sovereignty concerns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Lack of biometric security — simple wake-words can be spoofed in open offices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No deep integration with local desktop applications or system operations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Rigid voice recognition with zero tolerance for regional accents or language switching (e.g. Hindi, Marathi)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3. Product Vision &amp; Goals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color="1A2D5A" w:val="solid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Vision: "An always-on, biometrically-secured, multilingual AI-powered enterprise co-pilot that operates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with near-zero latency, understands intent variations, and integrates natively with corporate tools."</w:t>
            </w:r>
          </w:p>
        </w:tc>
      </w:tr>
    </w:tbl>
    <w:p>
      <w:r>
        <w:t xml:space="preserve"/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3.1 Primary Goals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G1 — Security First: Replace password-based login with OpenCV LBPH face recognition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G2 — Edge-First: Core reasoning, database lookups, and UI render must function with local processes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G3 — System Automation: Launch local applications and URLs stored in a SQL database dynamically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G4 — Social &amp; Communications: Trigger hands-free messaging and calls via WhatsApp desktop protocol URL handlers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G5 — Native Multilingualism: Support on-the-fly language switching and localized speech processing (English, Hindi, Marathi) with custom conversational tone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4. Scope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4.1 In Scope — MVP (Current Production Release)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Face recognition authentication (OpenCV Haar Cascade + LBPHFaceRecognizer loading trainer.yml)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Hotword detection (Porcupine - pvporcupine listening for 'jarvis' and 'alexa' to trigger pyautogui Win+J event)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Speech-to-text (SpeechRecognition library using Google Web Speech API with language codes: en-US, hi-IN, mr-IN)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Fuzzy intent matching &amp; command processing via CommandProcessor with SequenceMatcher similarity ratios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Context tracker that retains recent command states for follow-up dialogs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Jarvis Movie-like Personality with witty, professional, and time-aware verbal greetings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AI Chat reasoning via hugchat module authenticated through HuggingFace session cookies in backend/cookie.json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Text-to-speech responses (pyttsx3 with Windows SAPI5 voice driver set at 174 WPM)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SQLite database (jarvis.db with tables: sys_command, web_command, contacts)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Eel-based web UI frontend served on localhost:8000 using edge web renderer mode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4.2 In Scope — Enterprise (Q4 2026 Roadmap)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Multi-user role-based access control (RBAC) backed by enterprise DB schemas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Enterprise SSO integrations (OIDC, SAML 2.0)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Centralized biometric database replacing the local trainer.yml files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Audit logging &amp; compliance reports for SOC 2 security validation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Antigravity Vibe Coding Engine — AI-assisted code generation within the assistant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4.3 Out of Scope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Mobile native apps (Phase 3)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Custom ASICs for on-device ML acceleration (Research track)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5. User Personas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Persona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Primary Use Cases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Power User (krishna)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Uses Jarvis for app launching, WhatsApp hands-free messages, and Google searches in preferred language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Executive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Uses Jarvis for fast queries, status checks, and voice-queries in regional Hindi or Marathi dialects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IT Admin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Manages database command registers (sys_command, web_command), updates cookie.json, and reviews logs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Security Officer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Ensures biometric databases (trainer.yml) and session keys are secured using AES-256 local partitions</w:t>
            </w:r>
          </w:p>
        </w:tc>
      </w:tr>
    </w:tbl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6. Functional Requirements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6.1 Authentication Module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FR-A1: System shall detect faces using cv2.CascadeClassifier with haarcascade_frontalface_default.xml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FR-A2: System shall match faces against trained features using LBPHFaceRecognizer with trainer.yml model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FR-A3: Biometric match scoring shall yield a distance indicator where &lt; 100 is treated as a successful validation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FR-A4: System shall shut down camera resources immediately after successful recognition or exit command (ESC)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6.2 Voice Processing &amp; Language Module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FR-V1: Hotword detection shall run in a separate background process using pvporcupine listening for keywords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FR-V2: Upon hotword match, system shall invoke pyautogui key downs to press Win+J, focusing the main UI shell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FR-V3: STT processing shall support English, Hindi, and Marathi utilizing recognize_google with corresponding locales (en-US, hi-IN, mr-IN)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FR-V4: User language preferences shall be saved automatically to language_config.json and persist across boots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6.3 LLM Reasoning &amp; NLU Engine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FR-L1: AI Chat capability shall utilize hugchat module authenticated via backend/cookie.json. The system shall fall back gracefully with clear warnings if cookies are missing or empty.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FR-L2: System shall use CommandProcessor sequence matcher similarity ratios (threshold: 0.5) to route intents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FR-L3: System shall parse parameters (entities) by removing stop words ('open', 'play', 'send', 'call')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FR-L4: Conversation tracking shall maintain last command and last entity keys within a local context dictionary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6.4 Integration &amp; Execution Adapter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FR-I1: Application launching shall scan the SQLite database (jarvis.db) tables sys_command and web_command to map commands to local executables or web browser URLs.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FR-I2: WhatsApp integrations shall support messaging, calling, and video calling via URL schemes (whatsapp://) and simulated tab sequences.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FR-I3: YouTube playbacks shall execute search terms extracted from user queries via pywhatkit.playonyt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7. Non-Functional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NFR Category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Requirement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Performance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Edge authentication &lt; 2s; local command processing &lt; 100ms; speech rate optimized to 174 WPM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Availability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99.9% uptime for cloud services; offline local application execution without active internet connection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Security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Local data protection; cookie.json and trainer.yml stored on secured workspace volumes; seccomp profiles for execution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Compatibility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Runs on standard Windows 10/11 platforms with Edge chromium HTML renderer support</w:t>
            </w:r>
          </w:p>
        </w:tc>
      </w:tr>
    </w:tbl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8. Success Metrics &amp; KPIs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Biometric authentication success rate &gt; 98% in typical desktop lighting environments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NLU intent routing accuracy &gt; 92% utilizing fuzzy SequenceMatcher processing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Zero database corruption incidents across SQLite deployments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Hotword CPU overhead kept below 3% using pvporcupine engine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9. Roadmap &amp; Milestones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Milestone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Target Date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Deliverable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M1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June 2026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Stabilization of version 1.2: OpenCV LBPH, pvporcupine, hugchat fallback, and SQLite registers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M2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Q3 2026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Enterprise migration: transition to central PostgreSQL, deployment of RBAC schemas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M3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Q4 2026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Vibe Coding Engine: sandboxed compilation and script runner integration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Confidential — Antigravity Inc.  |  Page </w:t>
    </w: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JARVIS 2025 — Enterprise AI Assistant | PRD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1A2D5A"/>
      <w:sz w:val="36"/>
      <w:szCs w:val="36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b/>
      <w:bCs/>
      <w:color w:val="1A2D5A"/>
      <w:sz w:val="28"/>
      <w:szCs w:val="28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0D1B2A"/>
      <w:sz w:val="24"/>
      <w:szCs w:val="24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2026-06-27T04:27:08.243Z</dcterms:created>
  <dcterms:modified xsi:type="dcterms:W3CDTF">2026-06-27T04:27:08.273Z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