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00B4D8"/>
          <w:sz w:val="20"/>
          <w:szCs w:val="20"/>
          <w:rFonts w:ascii="Arial" w:cs="Arial" w:eastAsia="Arial" w:hAnsi="Arial"/>
        </w:rPr>
        <w:t xml:space="preserve">ANTIGRAVITY INC.</w:t>
      </w:r>
    </w:p>
    <w:p>
      <w:pPr>
        <w:spacing w:before="0" w:after="100"/>
      </w:pPr>
      <w:r>
        <w:rPr>
          <w:b/>
          <w:bCs/>
          <w:color w:val="1A2D5A"/>
          <w:sz w:val="52"/>
          <w:szCs w:val="52"/>
          <w:rFonts w:ascii="Arial" w:cs="Arial" w:eastAsia="Arial" w:hAnsi="Arial"/>
        </w:rPr>
        <w:t xml:space="preserve">Vibe Coding Engine</w:t>
      </w:r>
    </w:p>
    <w:p>
      <w:pPr>
        <w:spacing w:before="0" w:after="400"/>
      </w:pPr>
      <w:r>
        <w:rPr>
          <w:b w:val="false"/>
          <w:bCs w:val="false"/>
          <w:color w:val="6B7280"/>
          <w:sz w:val="24"/>
          <w:szCs w:val="24"/>
          <w:rFonts w:ascii="Arial" w:cs="Arial" w:eastAsia="Arial" w:hAnsi="Arial"/>
        </w:rPr>
        <w:t xml:space="preserve">Developer Guide &amp; Skill Extensions   |   v1.2</w:t>
      </w:r>
    </w:p>
    <w:p>
      <w:pPr>
        <w:pBdr>
          <w:bottom w:val="single" w:color="00B4D8" w:sz="4"/>
        </w:pBdr>
        <w:spacing w:before="200" w:after="200"/>
      </w:pPr>
    </w:p>
    <w:p>
      <w:r>
        <w:t xml:space="preserve"/>
      </w:r>
    </w:p>
    <w:p>
      <w:pPr>
        <w:pStyle w:val="Heading1"/>
        <w:spacing w:before="400" w:after="200"/>
      </w:pPr>
      <w:r>
        <w:rPr>
          <w:b/>
          <w:bCs/>
          <w:color w:val="1A2D5A"/>
          <w:sz w:val="36"/>
          <w:szCs w:val="36"/>
          <w:rFonts w:ascii="Arial" w:cs="Arial" w:eastAsia="Arial" w:hAnsi="Arial"/>
        </w:rPr>
        <w:t xml:space="preserve">1. Introduction</w:t>
      </w:r>
    </w:p>
    <w:p>
      <w:pPr>
        <w:spacing w:before="80" w:after="80"/>
      </w:pPr>
      <w:r>
        <w:rPr>
          <w:b w:val="false"/>
          <w:bCs w:val="false"/>
          <w:color w:val="1F2937"/>
          <w:sz w:val="22"/>
          <w:szCs w:val="22"/>
          <w:rFonts w:ascii="Arial" w:cs="Arial" w:eastAsia="Arial" w:hAnsi="Arial"/>
        </w:rPr>
        <w:t xml:space="preserve">The Antigravity Vibe Coding Engine (VCE) is the AI-powered development layer embedded within Jarvis-2025. It transforms spoken or typed natural language into product extensions. This guide covers how developers can register skills, add system shortcuts, extend database command records, and interact with the NLU parsing classes.</w:t>
      </w:r>
    </w:p>
    <w:p>
      <w:r>
        <w:t xml:space="preserve"/>
      </w:r>
    </w:p>
    <w:p>
      <w:pPr>
        <w:pStyle w:val="Heading1"/>
        <w:spacing w:before="400" w:after="200"/>
      </w:pPr>
      <w:r>
        <w:rPr>
          <w:b/>
          <w:bCs/>
          <w:color w:val="1A2D5A"/>
          <w:sz w:val="36"/>
          <w:szCs w:val="36"/>
          <w:rFonts w:ascii="Arial" w:cs="Arial" w:eastAsia="Arial" w:hAnsi="Arial"/>
        </w:rPr>
        <w:t xml:space="preserve">2. Registering Database Commands</w:t>
      </w:r>
    </w:p>
    <w:p>
      <w:pPr>
        <w:spacing w:before="80" w:after="80"/>
      </w:pPr>
      <w:r>
        <w:rPr>
          <w:b w:val="false"/>
          <w:bCs w:val="false"/>
          <w:color w:val="1F2937"/>
          <w:sz w:val="22"/>
          <w:szCs w:val="22"/>
          <w:rFonts w:ascii="Arial" w:cs="Arial" w:eastAsia="Arial" w:hAnsi="Arial"/>
        </w:rPr>
        <w:t xml:space="preserve">Jarvis launches applications and websites by checking SQLite registries in jarvis.db. Developers can add features by adding database records:</w:t>
      </w:r>
    </w:p>
    <w:p>
      <w:pPr>
        <w:pStyle w:val="Heading2"/>
        <w:spacing w:before="320" w:after="160"/>
      </w:pPr>
      <w:r>
        <w:rPr>
          <w:b/>
          <w:bCs/>
          <w:color w:val="1A2D5A"/>
          <w:sz w:val="28"/>
          <w:szCs w:val="28"/>
          <w:rFonts w:ascii="Arial" w:cs="Arial" w:eastAsia="Arial" w:hAnsi="Arial"/>
        </w:rPr>
        <w:t xml:space="preserve">2.1 Adding a Local System Application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import sqlite3</w:t>
            </w:r>
          </w:p>
          <w:p>
            <w:pPr>
              <w:spacing w:before="60" w:after="60"/>
            </w:pPr>
            <w:r>
              <w:rPr>
                <w:b w:val="false"/>
                <w:bCs w:val="false"/>
                <w:color w:val="FFFFFF"/>
                <w:sz w:val="21"/>
                <w:szCs w:val="21"/>
                <w:rFonts w:ascii="Arial" w:cs="Arial" w:eastAsia="Arial" w:hAnsi="Arial"/>
              </w:rPr>
              <w:t xml:space="preserve">conn = sqlite3.connect('jarvis.db')</w:t>
            </w:r>
          </w:p>
          <w:p>
            <w:pPr>
              <w:spacing w:before="60" w:after="60"/>
            </w:pPr>
            <w:r>
              <w:rPr>
                <w:b w:val="false"/>
                <w:bCs w:val="false"/>
                <w:color w:val="FFFFFF"/>
                <w:sz w:val="21"/>
                <w:szCs w:val="21"/>
                <w:rFonts w:ascii="Arial" w:cs="Arial" w:eastAsia="Arial" w:hAnsi="Arial"/>
              </w:rPr>
              <w:t xml:space="preserve">cursor = conn.cursor()</w:t>
            </w:r>
          </w:p>
          <w:p>
            <w:pPr>
              <w:spacing w:before="60" w:after="60"/>
            </w:pPr>
            <w:r>
              <w:rPr>
                <w:b w:val="false"/>
                <w:bCs w:val="false"/>
                <w:color w:val="FFFFFF"/>
                <w:sz w:val="21"/>
                <w:szCs w:val="21"/>
                <w:rFonts w:ascii="Arial" w:cs="Arial" w:eastAsia="Arial" w:hAnsi="Arial"/>
              </w:rPr>
            </w:r>
          </w:p>
          <w:p>
            <w:pPr>
              <w:spacing w:before="60" w:after="60"/>
            </w:pPr>
            <w:r>
              <w:rPr>
                <w:b w:val="false"/>
                <w:bCs w:val="false"/>
                <w:color w:val="FFFFFF"/>
                <w:sz w:val="21"/>
                <w:szCs w:val="21"/>
                <w:rFonts w:ascii="Arial" w:cs="Arial" w:eastAsia="Arial" w:hAnsi="Arial"/>
              </w:rPr>
              <w:t xml:space="preserve"># Register local text editor</w:t>
            </w:r>
          </w:p>
          <w:p>
            <w:pPr>
              <w:spacing w:before="60" w:after="60"/>
            </w:pPr>
            <w:r>
              <w:rPr>
                <w:b w:val="false"/>
                <w:bCs w:val="false"/>
                <w:color w:val="FFFFFF"/>
                <w:sz w:val="21"/>
                <w:szCs w:val="21"/>
                <w:rFonts w:ascii="Arial" w:cs="Arial" w:eastAsia="Arial" w:hAnsi="Arial"/>
              </w:rPr>
              <w:t xml:space="preserve">cursor.execute(</w:t>
            </w:r>
          </w:p>
          <w:p>
            <w:pPr>
              <w:spacing w:before="60" w:after="60"/>
            </w:pPr>
            <w:r>
              <w:rPr>
                <w:b w:val="false"/>
                <w:bCs w:val="false"/>
                <w:color w:val="FFFFFF"/>
                <w:sz w:val="21"/>
                <w:szCs w:val="21"/>
                <w:rFonts w:ascii="Arial" w:cs="Arial" w:eastAsia="Arial" w:hAnsi="Arial"/>
              </w:rPr>
              <w:t xml:space="preserve">  'INSERT INTO sys_command (name, path) VALUES (?, ?)',</w:t>
            </w:r>
          </w:p>
          <w:p>
            <w:pPr>
              <w:spacing w:before="60" w:after="60"/>
            </w:pPr>
            <w:r>
              <w:rPr>
                <w:b w:val="false"/>
                <w:bCs w:val="false"/>
                <w:color w:val="FFFFFF"/>
                <w:sz w:val="21"/>
                <w:szCs w:val="21"/>
                <w:rFonts w:ascii="Arial" w:cs="Arial" w:eastAsia="Arial" w:hAnsi="Arial"/>
              </w:rPr>
              <w:t xml:space="preserve">  ('sublime', 'C:\\Program Files\\Sublime Text\\sublime_text.exe')</w:t>
            </w:r>
          </w:p>
          <w:p>
            <w:pPr>
              <w:spacing w:before="60" w:after="60"/>
            </w:pPr>
            <w:r>
              <w:rPr>
                <w:b w:val="false"/>
                <w:bCs w:val="false"/>
                <w:color w:val="FFFFFF"/>
                <w:sz w:val="21"/>
                <w:szCs w:val="21"/>
                <w:rFonts w:ascii="Arial" w:cs="Arial" w:eastAsia="Arial" w:hAnsi="Arial"/>
              </w:rPr>
              <w:t xml:space="preserve">)</w:t>
            </w:r>
          </w:p>
          <w:p>
            <w:pPr>
              <w:spacing w:before="60" w:after="60"/>
            </w:pPr>
            <w:r>
              <w:rPr>
                <w:b w:val="false"/>
                <w:bCs w:val="false"/>
                <w:color w:val="FFFFFF"/>
                <w:sz w:val="21"/>
                <w:szCs w:val="21"/>
                <w:rFonts w:ascii="Arial" w:cs="Arial" w:eastAsia="Arial" w:hAnsi="Arial"/>
              </w:rPr>
              <w:t xml:space="preserve">conn.commit()</w:t>
            </w:r>
          </w:p>
          <w:p>
            <w:pPr>
              <w:spacing w:before="60" w:after="60"/>
            </w:pPr>
            <w:r>
              <w:rPr>
                <w:b w:val="false"/>
                <w:bCs w:val="false"/>
                <w:color w:val="FFFFFF"/>
                <w:sz w:val="21"/>
                <w:szCs w:val="21"/>
                <w:rFonts w:ascii="Arial" w:cs="Arial" w:eastAsia="Arial" w:hAnsi="Arial"/>
              </w:rPr>
              <w:t xml:space="preserve">conn.close()</w:t>
            </w:r>
          </w:p>
        </w:tc>
      </w:tr>
    </w:tbl>
    <w:p>
      <w:r>
        <w:t xml:space="preserve"/>
      </w:r>
    </w:p>
    <w:p>
      <w:pPr>
        <w:pStyle w:val="Heading2"/>
        <w:spacing w:before="320" w:after="160"/>
      </w:pPr>
      <w:r>
        <w:rPr>
          <w:b/>
          <w:bCs/>
          <w:color w:val="1A2D5A"/>
          <w:sz w:val="28"/>
          <w:szCs w:val="28"/>
          <w:rFonts w:ascii="Arial" w:cs="Arial" w:eastAsia="Arial" w:hAnsi="Arial"/>
        </w:rPr>
        <w:t xml:space="preserve">2.2 Adding a Web Application 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conn = sqlite3.connect('jarvis.db')</w:t>
            </w:r>
          </w:p>
          <w:p>
            <w:pPr>
              <w:spacing w:before="60" w:after="60"/>
            </w:pPr>
            <w:r>
              <w:rPr>
                <w:b w:val="false"/>
                <w:bCs w:val="false"/>
                <w:color w:val="FFFFFF"/>
                <w:sz w:val="21"/>
                <w:szCs w:val="21"/>
                <w:rFonts w:ascii="Arial" w:cs="Arial" w:eastAsia="Arial" w:hAnsi="Arial"/>
              </w:rPr>
              <w:t xml:space="preserve">cursor = conn.cursor()</w:t>
            </w:r>
          </w:p>
          <w:p>
            <w:pPr>
              <w:spacing w:before="60" w:after="60"/>
            </w:pPr>
            <w:r>
              <w:rPr>
                <w:b w:val="false"/>
                <w:bCs w:val="false"/>
                <w:color w:val="FFFFFF"/>
                <w:sz w:val="21"/>
                <w:szCs w:val="21"/>
                <w:rFonts w:ascii="Arial" w:cs="Arial" w:eastAsia="Arial" w:hAnsi="Arial"/>
              </w:rPr>
            </w:r>
          </w:p>
          <w:p>
            <w:pPr>
              <w:spacing w:before="60" w:after="60"/>
            </w:pPr>
            <w:r>
              <w:rPr>
                <w:b w:val="false"/>
                <w:bCs w:val="false"/>
                <w:color w:val="FFFFFF"/>
                <w:sz w:val="21"/>
                <w:szCs w:val="21"/>
                <w:rFonts w:ascii="Arial" w:cs="Arial" w:eastAsia="Arial" w:hAnsi="Arial"/>
              </w:rPr>
              <w:t xml:space="preserve"># Register internal corporate dashboard</w:t>
            </w:r>
          </w:p>
          <w:p>
            <w:pPr>
              <w:spacing w:before="60" w:after="60"/>
            </w:pPr>
            <w:r>
              <w:rPr>
                <w:b w:val="false"/>
                <w:bCs w:val="false"/>
                <w:color w:val="FFFFFF"/>
                <w:sz w:val="21"/>
                <w:szCs w:val="21"/>
                <w:rFonts w:ascii="Arial" w:cs="Arial" w:eastAsia="Arial" w:hAnsi="Arial"/>
              </w:rPr>
              <w:t xml:space="preserve">cursor.execute(</w:t>
            </w:r>
          </w:p>
          <w:p>
            <w:pPr>
              <w:spacing w:before="60" w:after="60"/>
            </w:pPr>
            <w:r>
              <w:rPr>
                <w:b w:val="false"/>
                <w:bCs w:val="false"/>
                <w:color w:val="FFFFFF"/>
                <w:sz w:val="21"/>
                <w:szCs w:val="21"/>
                <w:rFonts w:ascii="Arial" w:cs="Arial" w:eastAsia="Arial" w:hAnsi="Arial"/>
              </w:rPr>
              <w:t xml:space="preserve">  'INSERT INTO web_command (name, url) VALUES (?, ?)',</w:t>
            </w:r>
          </w:p>
          <w:p>
            <w:pPr>
              <w:spacing w:before="60" w:after="60"/>
            </w:pPr>
            <w:r>
              <w:rPr>
                <w:b w:val="false"/>
                <w:bCs w:val="false"/>
                <w:color w:val="FFFFFF"/>
                <w:sz w:val="21"/>
                <w:szCs w:val="21"/>
                <w:rFonts w:ascii="Arial" w:cs="Arial" w:eastAsia="Arial" w:hAnsi="Arial"/>
              </w:rPr>
              <w:t xml:space="preserve">  ('dashboard', 'https://internal.antigravity.ai/dash')</w:t>
            </w:r>
          </w:p>
          <w:p>
            <w:pPr>
              <w:spacing w:before="60" w:after="60"/>
            </w:pPr>
            <w:r>
              <w:rPr>
                <w:b w:val="false"/>
                <w:bCs w:val="false"/>
                <w:color w:val="FFFFFF"/>
                <w:sz w:val="21"/>
                <w:szCs w:val="21"/>
                <w:rFonts w:ascii="Arial" w:cs="Arial" w:eastAsia="Arial" w:hAnsi="Arial"/>
              </w:rPr>
              <w:t xml:space="preserve">)</w:t>
            </w:r>
          </w:p>
          <w:p>
            <w:pPr>
              <w:spacing w:before="60" w:after="60"/>
            </w:pPr>
            <w:r>
              <w:rPr>
                <w:b w:val="false"/>
                <w:bCs w:val="false"/>
                <w:color w:val="FFFFFF"/>
                <w:sz w:val="21"/>
                <w:szCs w:val="21"/>
                <w:rFonts w:ascii="Arial" w:cs="Arial" w:eastAsia="Arial" w:hAnsi="Arial"/>
              </w:rPr>
              <w:t xml:space="preserve">conn.commit()</w:t>
            </w:r>
          </w:p>
          <w:p>
            <w:pPr>
              <w:spacing w:before="60" w:after="60"/>
            </w:pPr>
            <w:r>
              <w:rPr>
                <w:b w:val="false"/>
                <w:bCs w:val="false"/>
                <w:color w:val="FFFFFF"/>
                <w:sz w:val="21"/>
                <w:szCs w:val="21"/>
                <w:rFonts w:ascii="Arial" w:cs="Arial" w:eastAsia="Arial" w:hAnsi="Arial"/>
              </w:rPr>
              <w:t xml:space="preserve">conn.close()</w:t>
            </w:r>
          </w:p>
        </w:tc>
      </w:tr>
    </w:tbl>
    <w:p>
      <w:r>
        <w:t xml:space="preserve"/>
      </w:r>
    </w:p>
    <w:p>
      <w:pPr>
        <w:pStyle w:val="Heading1"/>
        <w:spacing w:before="400" w:after="200"/>
      </w:pPr>
      <w:r>
        <w:rPr>
          <w:b/>
          <w:bCs/>
          <w:color w:val="1A2D5A"/>
          <w:sz w:val="36"/>
          <w:szCs w:val="36"/>
          <w:rFonts w:ascii="Arial" w:cs="Arial" w:eastAsia="Arial" w:hAnsi="Arial"/>
        </w:rPr>
        <w:t xml:space="preserve">3. Developing Core Intent Extensions</w:t>
      </w:r>
    </w:p>
    <w:p>
      <w:pPr>
        <w:spacing w:before="80" w:after="80"/>
      </w:pPr>
      <w:r>
        <w:rPr>
          <w:b w:val="false"/>
          <w:bCs w:val="false"/>
          <w:color w:val="1F2937"/>
          <w:sz w:val="22"/>
          <w:szCs w:val="22"/>
          <w:rFonts w:ascii="Arial" w:cs="Arial" w:eastAsia="Arial" w:hAnsi="Arial"/>
        </w:rPr>
        <w:t xml:space="preserve">To add a new voice intent to the CommandProcessor, developers must modify command patterns in backend/intelligent_processor.py: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 Inside CommandProcessor.load_command_patterns():</w:t>
            </w:r>
          </w:p>
          <w:p>
            <w:pPr>
              <w:spacing w:before="60" w:after="60"/>
            </w:pPr>
            <w:r>
              <w:rPr>
                <w:b w:val="false"/>
                <w:bCs w:val="false"/>
                <w:color w:val="FFFFFF"/>
                <w:sz w:val="21"/>
                <w:szCs w:val="21"/>
                <w:rFonts w:ascii="Arial" w:cs="Arial" w:eastAsia="Arial" w:hAnsi="Arial"/>
              </w:rPr>
              <w:t xml:space="preserve">return {</w:t>
            </w:r>
          </w:p>
          <w:p>
            <w:pPr>
              <w:spacing w:before="60" w:after="60"/>
            </w:pPr>
            <w:r>
              <w:rPr>
                <w:b w:val="false"/>
                <w:bCs w:val="false"/>
                <w:color w:val="FFFFFF"/>
                <w:sz w:val="21"/>
                <w:szCs w:val="21"/>
                <w:rFonts w:ascii="Arial" w:cs="Arial" w:eastAsia="Arial" w:hAnsi="Arial"/>
              </w:rPr>
              <w:t xml:space="preserve">    'open_app': { ... },</w:t>
            </w:r>
          </w:p>
          <w:p>
            <w:pPr>
              <w:spacing w:before="60" w:after="60"/>
            </w:pPr>
            <w:r>
              <w:rPr>
                <w:b w:val="false"/>
                <w:bCs w:val="false"/>
                <w:color w:val="FFFFFF"/>
                <w:sz w:val="21"/>
                <w:szCs w:val="21"/>
                <w:rFonts w:ascii="Arial" w:cs="Arial" w:eastAsia="Arial" w:hAnsi="Arial"/>
              </w:rPr>
              <w:t xml:space="preserve">    'weather': {</w:t>
            </w:r>
          </w:p>
          <w:p>
            <w:pPr>
              <w:spacing w:before="60" w:after="60"/>
            </w:pPr>
            <w:r>
              <w:rPr>
                <w:b w:val="false"/>
                <w:bCs w:val="false"/>
                <w:color w:val="FFFFFF"/>
                <w:sz w:val="21"/>
                <w:szCs w:val="21"/>
                <w:rFonts w:ascii="Arial" w:cs="Arial" w:eastAsia="Arial" w:hAnsi="Arial"/>
              </w:rPr>
              <w:t xml:space="preserve">        'en': ['weather', 'temperature', 'climate', 'forecast'],</w:t>
            </w:r>
          </w:p>
          <w:p>
            <w:pPr>
              <w:spacing w:before="60" w:after="60"/>
            </w:pPr>
            <w:r>
              <w:rPr>
                <w:b w:val="false"/>
                <w:bCs w:val="false"/>
                <w:color w:val="FFFFFF"/>
                <w:sz w:val="21"/>
                <w:szCs w:val="21"/>
                <w:rFonts w:ascii="Arial" w:cs="Arial" w:eastAsia="Arial" w:hAnsi="Arial"/>
              </w:rPr>
              <w:t xml:space="preserve">        'hi': ['मौसम', 'तापमान', 'जलवायु'],</w:t>
            </w:r>
          </w:p>
          <w:p>
            <w:pPr>
              <w:spacing w:before="60" w:after="60"/>
            </w:pPr>
            <w:r>
              <w:rPr>
                <w:b w:val="false"/>
                <w:bCs w:val="false"/>
                <w:color w:val="FFFFFF"/>
                <w:sz w:val="21"/>
                <w:szCs w:val="21"/>
                <w:rFonts w:ascii="Arial" w:cs="Arial" w:eastAsia="Arial" w:hAnsi="Arial"/>
              </w:rPr>
              <w:t xml:space="preserve">        'mr': ['हवामान', 'तापमान', 'हवामानाचा']</w:t>
            </w:r>
          </w:p>
          <w:p>
            <w:pPr>
              <w:spacing w:before="60" w:after="60"/>
            </w:pPr>
            <w:r>
              <w:rPr>
                <w:b w:val="false"/>
                <w:bCs w:val="false"/>
                <w:color w:val="FFFFFF"/>
                <w:sz w:val="21"/>
                <w:szCs w:val="21"/>
                <w:rFonts w:ascii="Arial" w:cs="Arial" w:eastAsia="Arial" w:hAnsi="Arial"/>
              </w:rPr>
              <w:t xml:space="preserve">    },</w:t>
            </w:r>
          </w:p>
          <w:p>
            <w:pPr>
              <w:spacing w:before="60" w:after="60"/>
            </w:pPr>
            <w:r>
              <w:rPr>
                <w:b w:val="false"/>
                <w:bCs w:val="false"/>
                <w:color w:val="FFFFFF"/>
                <w:sz w:val="21"/>
                <w:szCs w:val="21"/>
                <w:rFonts w:ascii="Arial" w:cs="Arial" w:eastAsia="Arial" w:hAnsi="Arial"/>
              </w:rPr>
              <w:t xml:space="preserve">    # Add your custom intent here:</w:t>
            </w:r>
          </w:p>
          <w:p>
            <w:pPr>
              <w:spacing w:before="60" w:after="60"/>
            </w:pPr>
            <w:r>
              <w:rPr>
                <w:b w:val="false"/>
                <w:bCs w:val="false"/>
                <w:color w:val="FFFFFF"/>
                <w:sz w:val="21"/>
                <w:szCs w:val="21"/>
                <w:rFonts w:ascii="Arial" w:cs="Arial" w:eastAsia="Arial" w:hAnsi="Arial"/>
              </w:rPr>
              <w:t xml:space="preserve">    'deploy_code': {</w:t>
            </w:r>
          </w:p>
          <w:p>
            <w:pPr>
              <w:spacing w:before="60" w:after="60"/>
            </w:pPr>
            <w:r>
              <w:rPr>
                <w:b w:val="false"/>
                <w:bCs w:val="false"/>
                <w:color w:val="FFFFFF"/>
                <w:sz w:val="21"/>
                <w:szCs w:val="21"/>
                <w:rFonts w:ascii="Arial" w:cs="Arial" w:eastAsia="Arial" w:hAnsi="Arial"/>
              </w:rPr>
              <w:t xml:space="preserve">        'en': ['deploy', 'publish', 'push code'],</w:t>
            </w:r>
          </w:p>
          <w:p>
            <w:pPr>
              <w:spacing w:before="60" w:after="60"/>
            </w:pPr>
            <w:r>
              <w:rPr>
                <w:b w:val="false"/>
                <w:bCs w:val="false"/>
                <w:color w:val="FFFFFF"/>
                <w:sz w:val="21"/>
                <w:szCs w:val="21"/>
                <w:rFonts w:ascii="Arial" w:cs="Arial" w:eastAsia="Arial" w:hAnsi="Arial"/>
              </w:rPr>
              <w:t xml:space="preserve">        'hi': ['डेप्लॉय करो', 'पब्लिश करो'],</w:t>
            </w:r>
          </w:p>
          <w:p>
            <w:pPr>
              <w:spacing w:before="60" w:after="60"/>
            </w:pPr>
            <w:r>
              <w:rPr>
                <w:b w:val="false"/>
                <w:bCs w:val="false"/>
                <w:color w:val="FFFFFF"/>
                <w:sz w:val="21"/>
                <w:szCs w:val="21"/>
                <w:rFonts w:ascii="Arial" w:cs="Arial" w:eastAsia="Arial" w:hAnsi="Arial"/>
              </w:rPr>
              <w:t xml:space="preserve">        'mr': ['डेप्लॉय करा', 'पब्लिश करा']</w:t>
            </w:r>
          </w:p>
          <w:p>
            <w:pPr>
              <w:spacing w:before="60" w:after="60"/>
            </w:pPr>
            <w:r>
              <w:rPr>
                <w:b w:val="false"/>
                <w:bCs w:val="false"/>
                <w:color w:val="FFFFFF"/>
                <w:sz w:val="21"/>
                <w:szCs w:val="21"/>
                <w:rFonts w:ascii="Arial" w:cs="Arial" w:eastAsia="Arial" w:hAnsi="Arial"/>
              </w:rPr>
              <w:t xml:space="preserve">    }</w:t>
            </w:r>
          </w:p>
          <w:p>
            <w:pPr>
              <w:spacing w:before="60" w:after="60"/>
            </w:pPr>
            <w:r>
              <w:rPr>
                <w:b w:val="false"/>
                <w:bCs w:val="false"/>
                <w:color w:val="FFFFFF"/>
                <w:sz w:val="21"/>
                <w:szCs w:val="21"/>
                <w:rFonts w:ascii="Arial" w:cs="Arial" w:eastAsia="Arial" w:hAnsi="Arial"/>
              </w:rPr>
              <w:t xml:space="preserve">}</w:t>
            </w:r>
          </w:p>
        </w:tc>
      </w:tr>
    </w:tbl>
    <w:p>
      <w:r>
        <w:t xml:space="preserve"/>
      </w:r>
    </w:p>
    <w:p>
      <w:pPr>
        <w:spacing w:before="80" w:after="80"/>
      </w:pPr>
      <w:r>
        <w:rPr>
          <w:b w:val="false"/>
          <w:bCs w:val="false"/>
          <w:color w:val="1F2937"/>
          <w:sz w:val="22"/>
          <w:szCs w:val="22"/>
          <w:rFonts w:ascii="Arial" w:cs="Arial" w:eastAsia="Arial" w:hAnsi="Arial"/>
        </w:rPr>
        <w:t xml:space="preserve">Then, add the execution block inside backend/command.py's processCommand(query) handler: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elif command_type == 'deploy_code':</w:t>
            </w:r>
          </w:p>
          <w:p>
            <w:pPr>
              <w:spacing w:before="60" w:after="60"/>
            </w:pPr>
            <w:r>
              <w:rPr>
                <w:b w:val="false"/>
                <w:bCs w:val="false"/>
                <w:color w:val="FFFFFF"/>
                <w:sz w:val="21"/>
                <w:szCs w:val="21"/>
                <w:rFonts w:ascii="Arial" w:cs="Arial" w:eastAsia="Arial" w:hAnsi="Arial"/>
              </w:rPr>
              <w:t xml:space="preserve">    speak('Initiating code deployment sequence, sir.')</w:t>
            </w:r>
          </w:p>
          <w:p>
            <w:pPr>
              <w:spacing w:before="60" w:after="60"/>
            </w:pPr>
            <w:r>
              <w:rPr>
                <w:b w:val="false"/>
                <w:bCs w:val="false"/>
                <w:color w:val="FFFFFF"/>
                <w:sz w:val="21"/>
                <w:szCs w:val="21"/>
                <w:rFonts w:ascii="Arial" w:cs="Arial" w:eastAsia="Arial" w:hAnsi="Arial"/>
              </w:rPr>
              <w:t xml:space="preserve">    # Call deployment automation logic here...</w:t>
            </w:r>
          </w:p>
        </w:tc>
      </w:tr>
    </w:tbl>
    <w:p>
      <w:r>
        <w:t xml:space="preserve"/>
      </w:r>
    </w:p>
    <w:p>
      <w:pPr>
        <w:pStyle w:val="Heading1"/>
        <w:spacing w:before="400" w:after="200"/>
      </w:pPr>
      <w:r>
        <w:rPr>
          <w:b/>
          <w:bCs/>
          <w:color w:val="1A2D5A"/>
          <w:sz w:val="36"/>
          <w:szCs w:val="36"/>
          <w:rFonts w:ascii="Arial" w:cs="Arial" w:eastAsia="Arial" w:hAnsi="Arial"/>
        </w:rPr>
        <w:t xml:space="preserve">4. Biometric Training and Onboarding</w:t>
      </w:r>
    </w:p>
    <w:p>
      <w:pPr>
        <w:spacing w:before="80" w:after="80"/>
      </w:pPr>
      <w:r>
        <w:rPr>
          <w:b w:val="false"/>
          <w:bCs w:val="false"/>
          <w:color w:val="1F2937"/>
          <w:sz w:val="22"/>
          <w:szCs w:val="22"/>
          <w:rFonts w:ascii="Arial" w:cs="Arial" w:eastAsia="Arial" w:hAnsi="Arial"/>
        </w:rPr>
        <w:t xml:space="preserve">To onboard a new user into the OpenCV LBPH recognizer, developers must capture sample frames and run the training scripts:</w:t>
      </w:r>
    </w:p>
    <w:p>
      <w:pPr>
        <w:pStyle w:val="ListParagraph"/>
        <w:numPr>
          <w:ilvl w:val="0"/>
          <w:numId w:val="2"/>
        </w:numPr>
        <w:spacing w:before="60" w:after="60"/>
      </w:pPr>
      <w:r>
        <w:rPr>
          <w:b w:val="false"/>
          <w:bCs w:val="false"/>
          <w:color w:val="1F2937"/>
          <w:sz w:val="22"/>
          <w:szCs w:val="22"/>
          <w:rFonts w:ascii="Arial" w:cs="Arial" w:eastAsia="Arial" w:hAnsi="Arial"/>
        </w:rPr>
        <w:t xml:space="preserve">Step 1: Save JPEG face frames into backend/auth/dataSet/ under naming conventions (e.g. User.2.1.jpg for Krishna).</w:t>
      </w:r>
    </w:p>
    <w:p>
      <w:pPr>
        <w:pStyle w:val="ListParagraph"/>
        <w:numPr>
          <w:ilvl w:val="0"/>
          <w:numId w:val="2"/>
        </w:numPr>
        <w:spacing w:before="60" w:after="60"/>
      </w:pPr>
      <w:r>
        <w:rPr>
          <w:b w:val="false"/>
          <w:bCs w:val="false"/>
          <w:color w:val="1F2937"/>
          <w:sz w:val="22"/>
          <w:szCs w:val="22"/>
          <w:rFonts w:ascii="Arial" w:cs="Arial" w:eastAsia="Arial" w:hAnsi="Arial"/>
        </w:rPr>
        <w:t xml:space="preserve">Step 2: Initialize Haar Cascades to crop coordinates around the face box.</w:t>
      </w:r>
    </w:p>
    <w:p>
      <w:pPr>
        <w:pStyle w:val="ListParagraph"/>
        <w:numPr>
          <w:ilvl w:val="0"/>
          <w:numId w:val="2"/>
        </w:numPr>
        <w:spacing w:before="60" w:after="60"/>
      </w:pPr>
      <w:r>
        <w:rPr>
          <w:b w:val="false"/>
          <w:bCs w:val="false"/>
          <w:color w:val="1F2937"/>
          <w:sz w:val="22"/>
          <w:szCs w:val="22"/>
          <w:rFonts w:ascii="Arial" w:cs="Arial" w:eastAsia="Arial" w:hAnsi="Arial"/>
        </w:rPr>
        <w:t xml:space="preserve">Step 3: Train the model: recognizer.train(faces, np.array(ids)) and save the output matrix to backend/auth/trainer/trainer.yml.</w:t>
      </w:r>
    </w:p>
    <w:p>
      <w:pPr>
        <w:pStyle w:val="ListParagraph"/>
        <w:numPr>
          <w:ilvl w:val="0"/>
          <w:numId w:val="2"/>
        </w:numPr>
        <w:spacing w:before="60" w:after="60"/>
      </w:pPr>
      <w:r>
        <w:rPr>
          <w:b w:val="false"/>
          <w:bCs w:val="false"/>
          <w:color w:val="1F2937"/>
          <w:sz w:val="22"/>
          <w:szCs w:val="22"/>
          <w:rFonts w:ascii="Arial" w:cs="Arial" w:eastAsia="Arial" w:hAnsi="Arial"/>
        </w:rPr>
        <w:t xml:space="preserve">Step 4: Update the names array in backend/auth/recoganize.py: names = ['', '', 'krishna', 'new_user'].</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color w:val="6B7280"/>
        <w:sz w:val="18"/>
        <w:szCs w:val="18"/>
        <w:rFonts w:ascii="Arial" w:cs="Arial" w:eastAsia="Arial" w:hAnsi="Arial"/>
      </w:rPr>
      <w:t xml:space="preserve">Jarvis-2025 — Vibe Coding Developer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1A2D5A"/>
      <w:sz w:val="36"/>
      <w:szCs w:val="36"/>
      <w:rFonts w:ascii="Arial" w:cs="Arial" w:eastAsia="Arial" w:hAnsi="Arial"/>
    </w:rPr>
  </w:style>
  <w:style w:type="paragraph" w:styleId="Heading2">
    <w:name w:val="Heading 2"/>
    <w:basedOn w:val="Normal"/>
    <w:next w:val="Normal"/>
    <w:qFormat/>
    <w:pPr>
      <w:spacing w:before="320" w:after="160"/>
      <w:outlineLvl w:val="1"/>
    </w:pPr>
    <w:rPr>
      <w:b/>
      <w:bCs/>
      <w:color w:val="1A2D5A"/>
      <w:sz w:val="28"/>
      <w:szCs w:val="28"/>
      <w:rFonts w:ascii="Arial" w:cs="Arial" w:eastAsia="Arial" w:hAnsi="Arial"/>
    </w:rPr>
  </w:style>
  <w:style w:type="paragraph" w:styleId="Heading3">
    <w:name w:val="Heading 3"/>
    <w:basedOn w:val="Normal"/>
    <w:next w:val="Normal"/>
    <w:qFormat/>
    <w:pPr>
      <w:spacing w:before="200" w:after="100"/>
      <w:outlineLvl w:val="2"/>
    </w:pPr>
    <w:rPr>
      <w:b/>
      <w:bCs/>
      <w:color w:val="0D1B2A"/>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2026-06-27T04:27:08.595Z</dcterms:created>
  <dcterms:modified xsi:type="dcterms:W3CDTF">2026-06-27T04:27:08.595Z</dcterms:modified>
</cp:coreProperties>
</file>

<file path=docProps/custom.xml><?xml version="1.0" encoding="utf-8"?>
<Properties xmlns="http://schemas.openxmlformats.org/officeDocument/2006/custom-properties" xmlns:vt="http://schemas.openxmlformats.org/officeDocument/2006/docPropsVTypes"/>
</file>