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9FCA4" w14:textId="77777777" w:rsidR="00D034BB" w:rsidRDefault="00000000">
      <w:pPr>
        <w:pStyle w:val="THSITHeading01"/>
        <w:keepNext/>
        <w:numPr>
          <w:ilvl w:val="0"/>
          <w:numId w:val="0"/>
        </w:numPr>
        <w:spacing w:after="0"/>
        <w:ind w:left="360" w:hanging="360"/>
        <w:jc w:val="left"/>
        <w:rPr>
          <w:sz w:val="32"/>
          <w:szCs w:val="32"/>
        </w:rPr>
      </w:pPr>
      <w:r>
        <w:rPr>
          <w:sz w:val="32"/>
          <w:szCs w:val="32"/>
          <w:cs/>
        </w:rPr>
        <w:t>4. ผลการดำเนินการ</w:t>
      </w:r>
    </w:p>
    <w:p w14:paraId="334DFA2B" w14:textId="77777777" w:rsidR="00D034BB" w:rsidRDefault="00000000">
      <w:pPr>
        <w:pStyle w:val="THSITBodytext"/>
      </w:pPr>
      <w:r>
        <w:rPr>
          <w:cs/>
        </w:rPr>
        <w:t>จากการวิเคราะห์ ออกแบบ และพัฒนาระบบ CoDesk ตามความต้องการที่กำหนดไว้ในบทที่ 3 ระบบสามารถรองรับการจองเข้าออฟฟิศ การตรวจสอบเงื่อนไขการจอง การควบคุมจำนวนผู้จองตามความจุของแต่ละฝ่าย การแสดงปฏิทินตามสิทธิ์ของผู้ใช้งาน และการสรุปข้อมูลในรูปแบบรายงานเพื่อสนับสนุนการบริหารจัดการ โดยผลการดำเนินการในส่วนสำคัญมีรายละเอียดดังต่อไปนี้</w:t>
      </w:r>
    </w:p>
    <w:p w14:paraId="51830E40" w14:textId="77777777" w:rsidR="00D034BB" w:rsidRPr="00572685" w:rsidRDefault="00000000">
      <w:pPr>
        <w:pStyle w:val="THSITHeading02"/>
        <w:keepNext/>
        <w:numPr>
          <w:ilvl w:val="0"/>
          <w:numId w:val="0"/>
        </w:numPr>
        <w:ind w:left="720" w:hanging="360"/>
        <w:jc w:val="left"/>
        <w:rPr>
          <w:spacing w:val="-6"/>
        </w:rPr>
      </w:pPr>
      <w:r w:rsidRPr="00572685">
        <w:rPr>
          <w:spacing w:val="-6"/>
          <w:cs/>
        </w:rPr>
        <w:t>4.1 การจองเข้าออฟฟิศและการตรวจสอบเงื่อนไขการจอง</w:t>
      </w:r>
    </w:p>
    <w:p w14:paraId="2BC683CB" w14:textId="77777777" w:rsidR="00D034BB" w:rsidRDefault="00000000">
      <w:pPr>
        <w:pStyle w:val="THSITBodytext"/>
      </w:pPr>
      <w:r>
        <w:rPr>
          <w:cs/>
        </w:rPr>
        <w:t>ระบบ CoDesk รองรับการสร้างรายการจองเข้าออฟฟิศผ่านเว็บแอปพลิเคชัน โดยพนักงานสามารถเลือกรูปแบบการจอง ระบุวันที่ และบันทึกรายการจองของตนเองได้ เมื่อบันทึกรายการสำเร็จ ระบบจะแสดงข้อความยืนยันและแสดงรายการจองที่สร้างขึ้น พร้อมสถานะของรายการและปุ่มสำหรับแก้ไขหรือยกเลิกการจอง ดังรูปที่ 4.1 การทำงานดังกล่าวช่วยให้ข้อมูลการเข้าใช้ออฟฟิศถูกจัดเก็บเข้าสู่ระบบในรูปแบบเดียวกัน และผู้ใช้งานสามารถตรวจสอบหรือจัดการรายการของตนเองได้จากหน้าเดียว</w:t>
      </w:r>
    </w:p>
    <w:p w14:paraId="79BAD4B7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DD3DC0" wp14:editId="6096B70E">
            <wp:extent cx="2743200" cy="2307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4e7a6f-c4f3-4081-b803-075ee148fe8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65BF" w14:textId="77777777" w:rsidR="00D034BB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</w:pPr>
      <w:r>
        <w:rPr>
          <w:b/>
          <w:bCs/>
          <w:cs/>
        </w:rPr>
        <w:t>รูปที่ 4.1</w:t>
      </w:r>
      <w:r>
        <w:rPr>
          <w:cs/>
        </w:rPr>
        <w:t xml:space="preserve"> การบันทึกรายการจองเข้าออฟฟิศสำเร็จ</w:t>
      </w:r>
    </w:p>
    <w:p w14:paraId="256F0E34" w14:textId="77777777" w:rsidR="00D034BB" w:rsidRDefault="00000000">
      <w:pPr>
        <w:pStyle w:val="THSITBodytext"/>
      </w:pPr>
      <w:r>
        <w:rPr>
          <w:cs/>
        </w:rPr>
        <w:t>นอกจากการบันทึกรายการจองทั่วไปแล้ว ระบบยังตรวจสอบวันที่จองกับข้อมูลวันหยุดที่จัดเก็บไว้ในระบบ หากวันที่ที่ผู้ใช้เลือกตรงกับวันหยุด ระบบจะแสดงข้อความแจ้งเตือนพร้อมรายละเอียดวันที่และชื่อวันหยุดก่อนทำการบันทึก ดังรูปที่ 4.2 โดยผู้ใช้งานสามารถเลือกกลับไปแก้ไขวันที่ หรือยืนยันเพื่อดำเนินการจองต่อได้ การแจ้งเตือนลักษณะนี้ช่วยให้</w:t>
      </w:r>
      <w:r>
        <w:rPr>
          <w:cs/>
        </w:rPr>
        <w:t>ผู้ใช้งานทราบเงื่อนไขของวันที่เลือกก่อนยืนยันรายการ โดยไม่จำกัดสิทธิ์การจองในวันหยุดโดยอัตโนมัติ</w:t>
      </w:r>
    </w:p>
    <w:p w14:paraId="3080B51C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0F978CB" wp14:editId="4D9BBC04">
            <wp:extent cx="2743200" cy="22757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1c6163-4973-4f43-852e-90e10b1196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D34E" w14:textId="77777777" w:rsidR="00D034BB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</w:pPr>
      <w:r>
        <w:rPr>
          <w:b/>
          <w:bCs/>
          <w:cs/>
        </w:rPr>
        <w:t>รูปที่ 4.2</w:t>
      </w:r>
      <w:r>
        <w:rPr>
          <w:cs/>
        </w:rPr>
        <w:t xml:space="preserve"> การแจ้งเตือนเมื่อวันที่จองตรงกับวันหยุด</w:t>
      </w:r>
    </w:p>
    <w:p w14:paraId="1EA732E7" w14:textId="77777777" w:rsidR="00D034BB" w:rsidRDefault="00000000">
      <w:pPr>
        <w:pStyle w:val="THSITBodytext"/>
      </w:pPr>
      <w:r>
        <w:rPr>
          <w:cs/>
        </w:rPr>
        <w:t>ระบบยังมีการตรวจสอบช่วงเวลาการจองของพนักงานแต่ละคนเพื่อป้องกันไม่ให้เกิดรายการจองซ้อนกัน เมื่อพนักงานพยายามสร้างรายการจองในช่วงเวลาที่มีรายการเดิมอยู่แล้ว ระบบจะแสดงข้อความว่า “ช่วงเวลานี้ซ้อนกับรายการจองเดิมของพนักงาน” และไม่อนุญาตให้บันทึกรายการซ้ำ ดังรูปที่ 4.3 กลไกดังกล่าวช่วยลดปัญหาการบันทึกรายการซ้ำซ้อนซึ่งเป็นหนึ่งในปัญหาหลักที่กำหนดไว้ในบทที่ 1 และช่วยเพิ่มความถูกต้องของข้อมูลการจองภายในระบบ</w:t>
      </w:r>
    </w:p>
    <w:p w14:paraId="0F587A0C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88CF1A" wp14:editId="1D7DF6A2">
            <wp:extent cx="2743200" cy="2313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8fe680-804a-475e-924c-31bb2f6f7a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E5B1" w14:textId="77777777" w:rsidR="00D034BB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</w:pPr>
      <w:r>
        <w:rPr>
          <w:b/>
          <w:bCs/>
          <w:cs/>
        </w:rPr>
        <w:t>รูปที่ 4.3</w:t>
      </w:r>
      <w:r>
        <w:rPr>
          <w:cs/>
        </w:rPr>
        <w:t xml:space="preserve"> การป้องกันการจองซ้ำของพนักงาน</w:t>
      </w:r>
    </w:p>
    <w:p w14:paraId="7DCE8E24" w14:textId="77777777" w:rsidR="00D034BB" w:rsidRDefault="00000000">
      <w:pPr>
        <w:pStyle w:val="THSITHeading02"/>
        <w:keepNext/>
        <w:numPr>
          <w:ilvl w:val="0"/>
          <w:numId w:val="0"/>
        </w:numPr>
        <w:ind w:left="720" w:hanging="360"/>
        <w:jc w:val="left"/>
      </w:pPr>
      <w:r>
        <w:rPr>
          <w:cs/>
        </w:rPr>
        <w:t>4.2 การควบคุมจำนวนผู้จองตามความจุของฝ่าย</w:t>
      </w:r>
    </w:p>
    <w:p w14:paraId="782FE8EB" w14:textId="77777777" w:rsidR="00D034BB" w:rsidRDefault="00000000">
      <w:pPr>
        <w:pStyle w:val="THSITBodytext"/>
      </w:pPr>
      <w:r>
        <w:rPr>
          <w:cs/>
        </w:rPr>
        <w:t>ระบบกำหนดให้ฝ่ายบุคคลสามารถจัดการข้อมูลฝ่ายงานและกำหนดรูปแบบความจุของแต่ละฝ่ายได้ โดยสามารถเลือกกำหนดความจุแบบจำกัดหรือไม่จำกัด สำหรับการทดสอบได้กำหนดฝ่าย DIGI หรือฝ่ายนวัตกรรมดิจิทัลให้มี</w:t>
      </w:r>
      <w:r>
        <w:rPr>
          <w:cs/>
        </w:rPr>
        <w:lastRenderedPageBreak/>
        <w:t>รูปแบบความจุแบบจำกัด และกำหนดจำนวนสูงสุดต่อวันเท่ากับ 1 คน ดังรูปที่ 4.4 (ก) เมื่อมีรายการจองของพนักงานในฝ่าย DIGI ครบตามจำนวนสูงสุดที่กำหนดแล้ว และผู้ดูแลระบบพยายามสร้างรายการจองเพิ่มเติมให้พนักงานอีกคนในฝ่ายเดียวกันและวันเดียวกัน ระบบจะไม่อนุญาตให้บันทึกรายการ พร้อมแสดงข้อความว่า “ไม่สามารถจองได้ เนื่องจากจำนวนผู้จองของฝ่ายนี้ในวันที่เลือกถึงความจุสูงสุดแล้ว” ดังรูปที่ 4.4 (ข) การทำงานทั้งสองส่วนแสดงให้เห็นว่าค่าความจุที่กำหนดในข้อมูลฝ่ายงานถูกนำมาใช้เป็นเงื่อนไขในการตรวจสอบรายการจองจริง ช่วยลดความเสี่ยงจากการมีจำนวนผู้เข้าใช้ออฟฟิศเกินกว่าความจุที่องค์กรกำหนดไว้สำหรับแต่ละฝ่าย</w:t>
      </w:r>
    </w:p>
    <w:p w14:paraId="61078A83" w14:textId="77777777" w:rsidR="00D034B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46B64B2" wp14:editId="2702AADA">
            <wp:extent cx="2743200" cy="4843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4_combin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A944" w14:textId="2941117A" w:rsidR="00D034BB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</w:pPr>
      <w:r>
        <w:rPr>
          <w:b/>
          <w:bCs/>
          <w:cs/>
        </w:rPr>
        <w:t>รูปที่ 4.4</w:t>
      </w:r>
      <w:r>
        <w:rPr>
          <w:cs/>
        </w:rPr>
        <w:t xml:space="preserve"> การกำหนดและควบคุมความจุของฝ่าย DIGI </w:t>
      </w:r>
    </w:p>
    <w:p w14:paraId="7FBF8232" w14:textId="77777777" w:rsidR="00D034BB" w:rsidRDefault="00000000">
      <w:pPr>
        <w:pStyle w:val="THSITHeading02"/>
        <w:keepNext/>
        <w:numPr>
          <w:ilvl w:val="0"/>
          <w:numId w:val="0"/>
        </w:numPr>
        <w:ind w:left="720" w:hanging="360"/>
        <w:jc w:val="left"/>
      </w:pPr>
      <w:r>
        <w:rPr>
          <w:cs/>
        </w:rPr>
        <w:t>4.3 การแสดงข้อมูลตามสิทธิ์ของผู้ใช้งาน</w:t>
      </w:r>
    </w:p>
    <w:p w14:paraId="70F2B8F7" w14:textId="77777777" w:rsidR="00D034BB" w:rsidRDefault="00000000">
      <w:pPr>
        <w:pStyle w:val="THSITBodytext"/>
      </w:pPr>
      <w:r>
        <w:rPr>
          <w:cs/>
        </w:rPr>
        <w:t>ระบบ CoDesk กำหนดการมองเห็นข้อมูลตามบทบาทและฝ่ายงานของผู้ใช้งาน เพื่อให้แต่ละกลุ่มสามารถ</w:t>
      </w:r>
      <w:r>
        <w:rPr>
          <w:cs/>
        </w:rPr>
        <w:t>เข้าถึงข้อมูลได้ตามขอบเขตที่กำหนด เมื่อเข้าสู่ระบบด้วยสิทธิ์ Employee หน้าปฏิทินจะแสดงรายการจองของสมาชิกภายในฝ่ายเดียวกัน โดยจากการทดสอบด้วยผู้ใช้งานในฝ่าย DIGI พบว่าปฏิทินแสดงรายการของพนักงานในฝ่าย DIGI ดังรูปที่ 4.5 (ก) ในทางกลับกัน เมื่อเข้าสู่ระบบด้วยสิทธิ์ Admin โดยใช้ช่วงเวลาและข้อมูลชุดเดียวกัน หน้าปฏิทินจะแสดงรายการจองจากทุกฝ่าย เช่น DIGI, HR และ IT ดังรูปที่ 4.5 (ข) ผลการทดสอบดังกล่าวแสดงให้เห็นว่าระบบสามารถจำกัดการมองเห็นข้อมูลตามสิทธิ์ของผู้ใช้งานได้ ซึ่งช่วยลดความเสี่ยงจากการเข้าถึงข้อมูลเกินขอบเขตและสอดคล้องกับแนวคิดการควบคุมสิทธิ์ที่ใช้ในการออกแบบระบบ</w:t>
      </w:r>
    </w:p>
    <w:p w14:paraId="2AAEBEDD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C612ACA" wp14:editId="26B346B3">
            <wp:extent cx="2743200" cy="28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5_combin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E3C1" w14:textId="0E440EE9" w:rsidR="00D034BB" w:rsidRPr="001D4765" w:rsidRDefault="00000000">
      <w:pPr>
        <w:pStyle w:val="THSITFigCap"/>
        <w:numPr>
          <w:ilvl w:val="0"/>
          <w:numId w:val="0"/>
        </w:numPr>
        <w:spacing w:before="0" w:after="160"/>
        <w:ind w:left="360" w:hanging="360"/>
        <w:rPr>
          <w:spacing w:val="-4"/>
          <w:sz w:val="22"/>
          <w:szCs w:val="22"/>
        </w:rPr>
      </w:pPr>
      <w:r w:rsidRPr="001D4765">
        <w:rPr>
          <w:b/>
          <w:bCs/>
          <w:spacing w:val="-4"/>
          <w:sz w:val="22"/>
          <w:szCs w:val="22"/>
          <w:cs/>
        </w:rPr>
        <w:t>รูปที่ 4.5</w:t>
      </w:r>
      <w:r w:rsidRPr="001D4765">
        <w:rPr>
          <w:spacing w:val="-4"/>
          <w:sz w:val="22"/>
          <w:szCs w:val="22"/>
          <w:cs/>
        </w:rPr>
        <w:t xml:space="preserve"> การแสดงปฏิทินตามสิทธิ์ Employeeเห็นฝ่าย</w:t>
      </w:r>
      <w:r w:rsidR="001D4765" w:rsidRPr="001D4765">
        <w:rPr>
          <w:rFonts w:hint="cs"/>
          <w:spacing w:val="-4"/>
          <w:sz w:val="22"/>
          <w:szCs w:val="22"/>
          <w:cs/>
        </w:rPr>
        <w:t xml:space="preserve">ตัวเอง </w:t>
      </w:r>
      <w:r w:rsidRPr="001D4765">
        <w:rPr>
          <w:spacing w:val="-4"/>
          <w:sz w:val="22"/>
          <w:szCs w:val="22"/>
          <w:cs/>
        </w:rPr>
        <w:t>Admin เห็นทุกฝ่าย</w:t>
      </w:r>
    </w:p>
    <w:p w14:paraId="111A10D3" w14:textId="77777777" w:rsidR="00D034BB" w:rsidRDefault="00000000">
      <w:pPr>
        <w:pStyle w:val="THSITHeading02"/>
        <w:keepNext/>
        <w:numPr>
          <w:ilvl w:val="0"/>
          <w:numId w:val="0"/>
        </w:numPr>
        <w:ind w:left="720" w:hanging="360"/>
        <w:jc w:val="left"/>
      </w:pPr>
      <w:r>
        <w:rPr>
          <w:cs/>
        </w:rPr>
        <w:t>4.4 การนำข้อมูลไปใช้เพื่อการบริหารจัดการ</w:t>
      </w:r>
    </w:p>
    <w:p w14:paraId="30041A7D" w14:textId="77777777" w:rsidR="00D034BB" w:rsidRDefault="00000000">
      <w:pPr>
        <w:pStyle w:val="THSITBodytext"/>
      </w:pPr>
      <w:r>
        <w:rPr>
          <w:cs/>
        </w:rPr>
        <w:t>ข้อมูลรายการจองที่จัดเก็บในระบบสามารถนำมาสรุปเพื่อสนับสนุนการบริหารจัดการผ่านหน้ารายงาน โดยรายงานการจองและความจุของฝ่ายจะแสดงทั้งกราฟเปรียบเทียบจำนวนผู้จองกับความจุ และตารางรายละเอียดของแต่ละฝ่าย ดังรูปที่ 4.6 ตารางรายงานประกอบด้วยข้อมูลวันที่ รหัสฝ่าย ชื่อฝ่าย รูปแบบความจุ จำนวนความจุ จำนวนที่จองแล้ว จำนวนคงเหลือ และอัตราการใช้งานเป็นร้อยละ</w:t>
      </w:r>
    </w:p>
    <w:p w14:paraId="2878EADA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AC0729" wp14:editId="509B8A55">
            <wp:extent cx="2743200" cy="21720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b37a24-cba1-4c47-80dc-d49c5bdc9c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84F0" w14:textId="77777777" w:rsidR="00D034BB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</w:pPr>
      <w:r>
        <w:rPr>
          <w:b/>
          <w:bCs/>
          <w:cs/>
        </w:rPr>
        <w:t>รูปที่ 4.6</w:t>
      </w:r>
      <w:r>
        <w:rPr>
          <w:cs/>
        </w:rPr>
        <w:t xml:space="preserve"> รายงานการจองและความจุของฝ่าย</w:t>
      </w:r>
    </w:p>
    <w:p w14:paraId="5DB6B990" w14:textId="77777777" w:rsidR="00D034BB" w:rsidRDefault="00000000">
      <w:pPr>
        <w:pStyle w:val="THSITBodytext"/>
      </w:pPr>
      <w:r>
        <w:rPr>
          <w:cs/>
        </w:rPr>
        <w:t>จากข้อมูลตัวอย่างในรายงาน พบว่าฝ่าย DIGI ซึ่งกำหนดความจุไว้ 1 คน มีจำนวนผู้จอง 1 คน คิดเป็นการใช้งานร้อยละ 100 ขณะที่ฝ่าย IT มีความจุ 3 คน และมีผู้จอง 1 คน คิดเป็นการใช้งานร้อยละ 33.33 ส่วนฝ่ายที่กำหนดรูปแบบความจุเป็นไม่จำกัดสามารถแสดงจำนวนรายการจองได้โดยไม่คำนวณอัตราการใช้ความจุในลักษณะเดียวกับฝ่ายที่มีการกำหนดจำนวนสูงสุด รายงานดังกล่าวช่วยให้ฝ่ายบุคคลสามารถตรวจสอบการใช้พื้นที่ของแต่ละฝ่ายจากข้อมูลการจองที่มีอยู่ในระบบได้โดยตรง และช่วยให้เห็นฝ่ายที่มีการใช้ความจุเต็มหรือยังมีความจุคงเหลือ ซึ่งสามารถนำข้อมูลไปใช้ประกอบการบริหารจัดการการเข้าใช้ออฟฟิศได้</w:t>
      </w:r>
    </w:p>
    <w:p w14:paraId="45F9A300" w14:textId="77777777" w:rsidR="00D034BB" w:rsidRDefault="00000000">
      <w:pPr>
        <w:pStyle w:val="THSITHeading02"/>
        <w:keepNext/>
        <w:numPr>
          <w:ilvl w:val="0"/>
          <w:numId w:val="0"/>
        </w:numPr>
        <w:ind w:left="720" w:hanging="360"/>
        <w:jc w:val="left"/>
      </w:pPr>
      <w:r>
        <w:rPr>
          <w:cs/>
        </w:rPr>
        <w:t>4.5 การจัดเก็บข้อมูลของระบบ</w:t>
      </w:r>
    </w:p>
    <w:p w14:paraId="14EF211A" w14:textId="487A4FD4" w:rsidR="00D034BB" w:rsidRDefault="00000000" w:rsidP="005F64C6">
      <w:pPr>
        <w:pStyle w:val="THSITBodytext"/>
      </w:pPr>
      <w:r>
        <w:rPr>
          <w:cs/>
        </w:rPr>
        <w:t>ระบบ CoDesk ใช้ Supabase PostgreSQL เป็นฐานข้อมูล</w:t>
      </w:r>
      <w:r w:rsidRPr="005F64C6">
        <w:rPr>
          <w:cs/>
        </w:rPr>
        <w:t>หลัก โดยจัดเก็บข้อมูลภายใต้ schema co_desk ซึ่งประกอบด้วยตารางหลัก ได้แก่ booking_audit_logs, bookings, departments, holidays, profiles, roles และ user_department_history ตามโครงสร้างฐานข้อมูลที่ออกแบบไว้ในบทที่ 3 นอกจากนี้ยังมีการสร้างมุมมองข้อมูล (View) เพื่อสนับสนุนการออกรายงาน เช่น vw_booking</w:t>
      </w:r>
      <w:r w:rsidR="00E33DB2">
        <w:rPr>
          <w:rFonts w:hint="cs"/>
          <w:cs/>
        </w:rPr>
        <w:t xml:space="preserve"> </w:t>
      </w:r>
      <w:r w:rsidRPr="005F64C6">
        <w:rPr>
          <w:cs/>
        </w:rPr>
        <w:t>_cancellation_summary, vw_daily_department</w:t>
      </w:r>
      <w:r w:rsidR="00E33DB2">
        <w:rPr>
          <w:rFonts w:hint="cs"/>
          <w:cs/>
        </w:rPr>
        <w:t xml:space="preserve"> </w:t>
      </w:r>
      <w:r>
        <w:rPr>
          <w:cs/>
        </w:rPr>
        <w:t>_bookings, vw_department_capacity_utilization, vw_employee_booking_frequency และ vw_holiday_bookings ดังรูปที่ 4.7</w:t>
      </w:r>
    </w:p>
    <w:p w14:paraId="34D59DB7" w14:textId="77777777" w:rsidR="00D034BB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A16C1EE" wp14:editId="561ACC9C">
            <wp:extent cx="2743200" cy="3086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613b3f-400f-493a-81f2-2f9027c8aae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42F6" w14:textId="77777777" w:rsidR="00D034BB" w:rsidRPr="001D4765" w:rsidRDefault="00000000" w:rsidP="001D4765">
      <w:pPr>
        <w:pStyle w:val="THSITFigCap"/>
        <w:numPr>
          <w:ilvl w:val="0"/>
          <w:numId w:val="0"/>
        </w:numPr>
        <w:spacing w:before="0" w:after="160"/>
        <w:ind w:left="360" w:hanging="360"/>
        <w:jc w:val="center"/>
        <w:rPr>
          <w:sz w:val="22"/>
          <w:szCs w:val="22"/>
        </w:rPr>
      </w:pPr>
      <w:r w:rsidRPr="001D4765">
        <w:rPr>
          <w:b/>
          <w:bCs/>
          <w:sz w:val="22"/>
          <w:szCs w:val="22"/>
          <w:cs/>
        </w:rPr>
        <w:t>รูปที่ 4.7</w:t>
      </w:r>
      <w:r w:rsidRPr="001D4765">
        <w:rPr>
          <w:sz w:val="22"/>
          <w:szCs w:val="22"/>
          <w:cs/>
        </w:rPr>
        <w:t xml:space="preserve"> ตารางและมุมมองข้อมูลของระบบ CoDesk ใน schema co_desk</w:t>
      </w:r>
    </w:p>
    <w:p w14:paraId="44E583CD" w14:textId="77777777" w:rsidR="00D034BB" w:rsidRDefault="00000000">
      <w:pPr>
        <w:pStyle w:val="THSITBodytext"/>
      </w:pPr>
      <w:r>
        <w:rPr>
          <w:cs/>
        </w:rPr>
        <w:t>การแยกข้อมูลธุรกรรม ข้อมูลผู้ใช้งาน ข้อมูลฝ่ายงาน และข้อมูลสำหรับการตรวจสอบย้อนหลังออกเป็นตารางตามหน้าที่ ช่วยให้ข้อมูลมีโครงสร้างที่ชัดเจน ขณะที่การใช้ View ช่วยเตรียมข้อมูลสำหรับการเรียกดูรายงานและลดความซ้ำซ้อนของคำสั่งสรุปข้อมูลในส่วนแสดงผลของเว็บแอปพลิเคชัน</w:t>
      </w:r>
    </w:p>
    <w:p w14:paraId="33FE1E4D" w14:textId="77777777" w:rsidR="00D034BB" w:rsidRDefault="00000000">
      <w:pPr>
        <w:pStyle w:val="THSITBodytext"/>
      </w:pPr>
      <w:r>
        <w:rPr>
          <w:cs/>
        </w:rPr>
        <w:t>จากผลการดำเนินการข้างต้น ระบบ CoDesk สามารถรองรับกระบวนการหลักตามขอบเขตที่กำหนดไว้ ได้แก่ การสร้างและจัดการรายการจอง การแจ้งเตือนกรณีจองตรงกับวันหยุด การป้องกันการจองซ้ำ การควบคุมจำนวนผู้จองตามความจุของฝ่าย การจำกัดการมองเห็นข้อมูลตามสิทธิ์ และการนำข้อมูลการจองไปสรุปในรูปแบบรายงาน ผลที่ได้ช่วยให้ข้อมูลการเข้าใช้ออฟฟิศถูกจัดเก็บและตรวจสอบภายใต้กติกาเดียวกัน ลดความคลาดเคลื่อนจากการจัดการข้อมูลหลายช่องทาง และช่วยให้ฝ่ายที่เกี่ยวข้องสามารถนำข้อมูลไปใช้ในการติดตามและบริหารจัดการการเข้าใช้ออฟฟิศได้อย่างเป็นระบบมากขึ้น</w:t>
      </w:r>
    </w:p>
    <w:sectPr w:rsidR="00D034BB">
      <w:type w:val="continuous"/>
      <w:pgSz w:w="12240" w:h="15840" w:code="1"/>
      <w:pgMar w:top="990" w:right="1412" w:bottom="289" w:left="1412" w:header="1684" w:footer="1412" w:gutter="0"/>
      <w:cols w:num="2" w:space="4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1" w:fontKey="{C1C0A39E-7330-944B-92EC-9650C4142330}"/>
    <w:embedBold r:id="rId2" w:fontKey="{FE52FE5F-5364-194F-B590-884537B90578}"/>
    <w:embedItalic r:id="rId3" w:fontKey="{3B506853-6579-C84C-8C41-56734D368A14}"/>
    <w:embedBoldItalic r:id="rId4" w:fontKey="{FD76D519-5B8E-5749-984B-0C6273E689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7764900-B5D1-B94C-9F14-B573BD4E2616}"/>
    <w:embedBold r:id="rId6" w:fontKey="{3A82CA22-2294-074F-AEB4-D433E4E12CCF}"/>
    <w:embedBoldItalic r:id="rId7" w:fontKey="{4D75415C-8C5C-7544-917F-08D8AFC5F6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8D77A76-6282-1448-9429-6D57CC96F49F}"/>
    <w:embedBold r:id="rId9" w:fontKey="{42588886-54C9-A341-B135-3D4B6A22C1B7}"/>
    <w:embedItalic r:id="rId10" w:fontKey="{A1A46109-B073-C449-9346-C465EBD61F28}"/>
    <w:embedBoldItalic r:id="rId11" w:fontKey="{5870840F-8C83-2E41-AB30-B7A26275FEF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29A5F206-C6F4-8942-B60D-2ADE56D91704}"/>
    <w:embedBold r:id="rId13" w:fontKey="{DE2126A7-0CF0-284A-A664-DCB658B52CF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4" w:fontKey="{E081401E-4819-9D49-B68B-90213CEE2DB9}"/>
    <w:embedBold r:id="rId15" w:fontKey="{F4CFDB11-EB35-CD4D-8A7E-A661E9BA3EE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6" w:fontKey="{B1C1D234-2BAF-5341-A917-1F2503ADF086}"/>
    <w:embedBold r:id="rId17" w:fontKey="{B5EA4ACA-62F4-DC49-AB0D-CDC7A04883A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8" w:fontKey="{5141C936-D66C-834E-9A78-19EAFA5A63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2E28"/>
    <w:multiLevelType w:val="hybridMultilevel"/>
    <w:tmpl w:val="6EDED4F0"/>
    <w:lvl w:ilvl="0" w:tplc="3EDAB37E">
      <w:start w:val="1"/>
      <w:numFmt w:val="decimal"/>
      <w:pStyle w:val="THSITHeading02"/>
      <w:lvlText w:val="2.%1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D2770"/>
    <w:multiLevelType w:val="hybridMultilevel"/>
    <w:tmpl w:val="B4DCCE3C"/>
    <w:lvl w:ilvl="0" w:tplc="289A29DE">
      <w:start w:val="1"/>
      <w:numFmt w:val="decimal"/>
      <w:lvlText w:val="2.%1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B0EF1"/>
    <w:multiLevelType w:val="hybridMultilevel"/>
    <w:tmpl w:val="22CAE03A"/>
    <w:lvl w:ilvl="0" w:tplc="C63A3F82">
      <w:start w:val="1"/>
      <w:numFmt w:val="decimal"/>
      <w:pStyle w:val="THSITReference01"/>
      <w:lvlText w:val="[%1]"/>
      <w:lvlJc w:val="center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82226D"/>
    <w:multiLevelType w:val="hybridMultilevel"/>
    <w:tmpl w:val="C84243AE"/>
    <w:lvl w:ilvl="0" w:tplc="FF087636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42F3CF8"/>
    <w:multiLevelType w:val="hybridMultilevel"/>
    <w:tmpl w:val="8A401C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1F75B6E"/>
    <w:multiLevelType w:val="hybridMultilevel"/>
    <w:tmpl w:val="7810A26A"/>
    <w:lvl w:ilvl="0" w:tplc="FDDEDA9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476E1183"/>
    <w:multiLevelType w:val="hybridMultilevel"/>
    <w:tmpl w:val="0F1E5F78"/>
    <w:lvl w:ilvl="0" w:tplc="583A0F86">
      <w:start w:val="1"/>
      <w:numFmt w:val="decimal"/>
      <w:pStyle w:val="THSITFigCap"/>
      <w:lvlText w:val="รูปที่ %1.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C5107"/>
    <w:multiLevelType w:val="hybridMultilevel"/>
    <w:tmpl w:val="29004CCE"/>
    <w:lvl w:ilvl="0" w:tplc="F9CE1F10">
      <w:start w:val="1"/>
      <w:numFmt w:val="decimal"/>
      <w:pStyle w:val="THSITTable01"/>
      <w:lvlText w:val="ตารางที่ %1."/>
      <w:lvlJc w:val="left"/>
      <w:pPr>
        <w:ind w:left="360" w:hanging="360"/>
      </w:pPr>
      <w:rPr>
        <w:rFonts w:ascii="TH SarabunPSK" w:hAnsi="TH SarabunPSK" w:cs="TH SarabunPSK" w:hint="default"/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EB7BFB"/>
    <w:multiLevelType w:val="multilevel"/>
    <w:tmpl w:val="3FB426A0"/>
    <w:lvl w:ilvl="0">
      <w:start w:val="1"/>
      <w:numFmt w:val="decimal"/>
      <w:pStyle w:val="THSITHeading01"/>
      <w:lvlText w:val="%1."/>
      <w:lvlJc w:val="left"/>
      <w:pPr>
        <w:ind w:left="34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9" w15:restartNumberingAfterBreak="0">
    <w:nsid w:val="5A0667ED"/>
    <w:multiLevelType w:val="hybridMultilevel"/>
    <w:tmpl w:val="3C46ACB6"/>
    <w:lvl w:ilvl="0" w:tplc="C9C2C6B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983118B"/>
    <w:multiLevelType w:val="hybridMultilevel"/>
    <w:tmpl w:val="621C2D34"/>
    <w:lvl w:ilvl="0" w:tplc="A948BAB8">
      <w:start w:val="1"/>
      <w:numFmt w:val="decimal"/>
      <w:lvlText w:val="ตารางที่ 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224B41"/>
    <w:multiLevelType w:val="hybridMultilevel"/>
    <w:tmpl w:val="669843A2"/>
    <w:lvl w:ilvl="0" w:tplc="33B89FEE">
      <w:start w:val="1"/>
      <w:numFmt w:val="decimal"/>
      <w:pStyle w:val="THSITFigCapEng"/>
      <w:lvlText w:val="รูปที่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83E7D"/>
    <w:multiLevelType w:val="multilevel"/>
    <w:tmpl w:val="A80C44EC"/>
    <w:lvl w:ilvl="0">
      <w:start w:val="2"/>
      <w:numFmt w:val="decimal"/>
      <w:lvlText w:val="%1"/>
      <w:lvlJc w:val="left"/>
      <w:pPr>
        <w:ind w:left="405" w:hanging="360"/>
      </w:pPr>
      <w:rPr>
        <w:rFonts w:hint="default"/>
        <w:sz w:val="22"/>
      </w:rPr>
    </w:lvl>
    <w:lvl w:ilvl="1">
      <w:start w:val="8"/>
      <w:numFmt w:val="decimal"/>
      <w:isLgl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5" w:hanging="1800"/>
      </w:pPr>
      <w:rPr>
        <w:rFonts w:hint="default"/>
      </w:rPr>
    </w:lvl>
  </w:abstractNum>
  <w:abstractNum w:abstractNumId="13" w15:restartNumberingAfterBreak="0">
    <w:nsid w:val="7AEC0EFB"/>
    <w:multiLevelType w:val="hybridMultilevel"/>
    <w:tmpl w:val="9814A374"/>
    <w:lvl w:ilvl="0" w:tplc="50C63C8E">
      <w:start w:val="1"/>
      <w:numFmt w:val="decimal"/>
      <w:lvlText w:val="2.%1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966507">
    <w:abstractNumId w:val="9"/>
  </w:num>
  <w:num w:numId="2" w16cid:durableId="378475395">
    <w:abstractNumId w:val="8"/>
  </w:num>
  <w:num w:numId="3" w16cid:durableId="1071194154">
    <w:abstractNumId w:val="3"/>
  </w:num>
  <w:num w:numId="4" w16cid:durableId="1454010711">
    <w:abstractNumId w:val="4"/>
  </w:num>
  <w:num w:numId="5" w16cid:durableId="2065255290">
    <w:abstractNumId w:val="6"/>
  </w:num>
  <w:num w:numId="6" w16cid:durableId="267661803">
    <w:abstractNumId w:val="7"/>
  </w:num>
  <w:num w:numId="7" w16cid:durableId="853686999">
    <w:abstractNumId w:val="12"/>
  </w:num>
  <w:num w:numId="8" w16cid:durableId="457989248">
    <w:abstractNumId w:val="2"/>
  </w:num>
  <w:num w:numId="9" w16cid:durableId="912349585">
    <w:abstractNumId w:val="11"/>
  </w:num>
  <w:num w:numId="10" w16cid:durableId="1837912005">
    <w:abstractNumId w:val="10"/>
  </w:num>
  <w:num w:numId="11" w16cid:durableId="1354379259">
    <w:abstractNumId w:val="5"/>
  </w:num>
  <w:num w:numId="12" w16cid:durableId="483085300">
    <w:abstractNumId w:val="2"/>
  </w:num>
  <w:num w:numId="13" w16cid:durableId="192227765">
    <w:abstractNumId w:val="2"/>
  </w:num>
  <w:num w:numId="14" w16cid:durableId="1812210150">
    <w:abstractNumId w:val="13"/>
  </w:num>
  <w:num w:numId="15" w16cid:durableId="814225020">
    <w:abstractNumId w:val="1"/>
  </w:num>
  <w:num w:numId="16" w16cid:durableId="17197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D0"/>
    <w:rsid w:val="00067ACE"/>
    <w:rsid w:val="000756BF"/>
    <w:rsid w:val="00091C52"/>
    <w:rsid w:val="0009203C"/>
    <w:rsid w:val="0009649D"/>
    <w:rsid w:val="000B4CC0"/>
    <w:rsid w:val="000E1597"/>
    <w:rsid w:val="001020C0"/>
    <w:rsid w:val="001125AA"/>
    <w:rsid w:val="00126746"/>
    <w:rsid w:val="00144D4D"/>
    <w:rsid w:val="0015738A"/>
    <w:rsid w:val="00177FED"/>
    <w:rsid w:val="001A2EE6"/>
    <w:rsid w:val="001D4765"/>
    <w:rsid w:val="001D57DB"/>
    <w:rsid w:val="001E610F"/>
    <w:rsid w:val="00202062"/>
    <w:rsid w:val="002046D0"/>
    <w:rsid w:val="00227214"/>
    <w:rsid w:val="00230046"/>
    <w:rsid w:val="0028595F"/>
    <w:rsid w:val="00287665"/>
    <w:rsid w:val="002A35D7"/>
    <w:rsid w:val="002B26E7"/>
    <w:rsid w:val="002B410D"/>
    <w:rsid w:val="002B7AEA"/>
    <w:rsid w:val="003012CF"/>
    <w:rsid w:val="0030392F"/>
    <w:rsid w:val="00322EDF"/>
    <w:rsid w:val="00331787"/>
    <w:rsid w:val="0033192C"/>
    <w:rsid w:val="00356CA4"/>
    <w:rsid w:val="00357A1F"/>
    <w:rsid w:val="00362586"/>
    <w:rsid w:val="00363AFC"/>
    <w:rsid w:val="003662F7"/>
    <w:rsid w:val="00391D3D"/>
    <w:rsid w:val="0039759D"/>
    <w:rsid w:val="003C633F"/>
    <w:rsid w:val="003D6206"/>
    <w:rsid w:val="003F487E"/>
    <w:rsid w:val="00413D6D"/>
    <w:rsid w:val="004171BF"/>
    <w:rsid w:val="00417ECE"/>
    <w:rsid w:val="004370C4"/>
    <w:rsid w:val="00447BC0"/>
    <w:rsid w:val="00452742"/>
    <w:rsid w:val="004534DF"/>
    <w:rsid w:val="004A74CF"/>
    <w:rsid w:val="004F5DA8"/>
    <w:rsid w:val="00511C75"/>
    <w:rsid w:val="0054082B"/>
    <w:rsid w:val="005507B2"/>
    <w:rsid w:val="00572685"/>
    <w:rsid w:val="0059413C"/>
    <w:rsid w:val="005A6E10"/>
    <w:rsid w:val="005C625F"/>
    <w:rsid w:val="005E3E6B"/>
    <w:rsid w:val="005F64C6"/>
    <w:rsid w:val="006115C9"/>
    <w:rsid w:val="006424BC"/>
    <w:rsid w:val="006509A0"/>
    <w:rsid w:val="006534E3"/>
    <w:rsid w:val="00665733"/>
    <w:rsid w:val="00680348"/>
    <w:rsid w:val="00694745"/>
    <w:rsid w:val="006A37D6"/>
    <w:rsid w:val="006B5F47"/>
    <w:rsid w:val="006D667E"/>
    <w:rsid w:val="006E7A8C"/>
    <w:rsid w:val="006F2729"/>
    <w:rsid w:val="007234C5"/>
    <w:rsid w:val="00736F56"/>
    <w:rsid w:val="0073717E"/>
    <w:rsid w:val="00753007"/>
    <w:rsid w:val="00763543"/>
    <w:rsid w:val="00766BF9"/>
    <w:rsid w:val="00775AA2"/>
    <w:rsid w:val="00791FB8"/>
    <w:rsid w:val="007B4879"/>
    <w:rsid w:val="007C17F0"/>
    <w:rsid w:val="007C618D"/>
    <w:rsid w:val="007D0856"/>
    <w:rsid w:val="007D124D"/>
    <w:rsid w:val="007D7636"/>
    <w:rsid w:val="0081750A"/>
    <w:rsid w:val="008420A7"/>
    <w:rsid w:val="008831A8"/>
    <w:rsid w:val="008931E7"/>
    <w:rsid w:val="008A6409"/>
    <w:rsid w:val="008B3AD2"/>
    <w:rsid w:val="008C4FB7"/>
    <w:rsid w:val="008D16BF"/>
    <w:rsid w:val="008D2254"/>
    <w:rsid w:val="008D75AB"/>
    <w:rsid w:val="008E04CE"/>
    <w:rsid w:val="00912E6C"/>
    <w:rsid w:val="00915FDC"/>
    <w:rsid w:val="00921940"/>
    <w:rsid w:val="009349B1"/>
    <w:rsid w:val="00937851"/>
    <w:rsid w:val="00940652"/>
    <w:rsid w:val="0096551C"/>
    <w:rsid w:val="00982C75"/>
    <w:rsid w:val="0098555B"/>
    <w:rsid w:val="009913E4"/>
    <w:rsid w:val="009C5034"/>
    <w:rsid w:val="009E785D"/>
    <w:rsid w:val="00A053BA"/>
    <w:rsid w:val="00A144A7"/>
    <w:rsid w:val="00A74E2B"/>
    <w:rsid w:val="00A8308A"/>
    <w:rsid w:val="00AB04ED"/>
    <w:rsid w:val="00AC4EF9"/>
    <w:rsid w:val="00AD0060"/>
    <w:rsid w:val="00AD0BD4"/>
    <w:rsid w:val="00AF2E1A"/>
    <w:rsid w:val="00B0692B"/>
    <w:rsid w:val="00B50D62"/>
    <w:rsid w:val="00B53E95"/>
    <w:rsid w:val="00B558CB"/>
    <w:rsid w:val="00B5726C"/>
    <w:rsid w:val="00B64ACB"/>
    <w:rsid w:val="00B70203"/>
    <w:rsid w:val="00B810C5"/>
    <w:rsid w:val="00BA0841"/>
    <w:rsid w:val="00BB3EB1"/>
    <w:rsid w:val="00BC0F0A"/>
    <w:rsid w:val="00BC1420"/>
    <w:rsid w:val="00BC6E0A"/>
    <w:rsid w:val="00BE34CD"/>
    <w:rsid w:val="00BE34F4"/>
    <w:rsid w:val="00C121B0"/>
    <w:rsid w:val="00C16369"/>
    <w:rsid w:val="00C31D74"/>
    <w:rsid w:val="00C4216A"/>
    <w:rsid w:val="00C42317"/>
    <w:rsid w:val="00C428F6"/>
    <w:rsid w:val="00C46020"/>
    <w:rsid w:val="00C513B4"/>
    <w:rsid w:val="00C61662"/>
    <w:rsid w:val="00CA06F1"/>
    <w:rsid w:val="00D00AFC"/>
    <w:rsid w:val="00D034BB"/>
    <w:rsid w:val="00D04629"/>
    <w:rsid w:val="00D17153"/>
    <w:rsid w:val="00D26DD3"/>
    <w:rsid w:val="00D367D7"/>
    <w:rsid w:val="00D44A82"/>
    <w:rsid w:val="00D646CF"/>
    <w:rsid w:val="00D67577"/>
    <w:rsid w:val="00D80275"/>
    <w:rsid w:val="00D80B39"/>
    <w:rsid w:val="00D924A5"/>
    <w:rsid w:val="00D93E8A"/>
    <w:rsid w:val="00DA033D"/>
    <w:rsid w:val="00DA5CB3"/>
    <w:rsid w:val="00DE02FE"/>
    <w:rsid w:val="00DE3AA1"/>
    <w:rsid w:val="00DF2FEF"/>
    <w:rsid w:val="00DF70DB"/>
    <w:rsid w:val="00E12EC9"/>
    <w:rsid w:val="00E144CB"/>
    <w:rsid w:val="00E33DB2"/>
    <w:rsid w:val="00E3642E"/>
    <w:rsid w:val="00E440CD"/>
    <w:rsid w:val="00EA7577"/>
    <w:rsid w:val="00EC26F5"/>
    <w:rsid w:val="00EE1BCE"/>
    <w:rsid w:val="00EE3D8D"/>
    <w:rsid w:val="00F00D07"/>
    <w:rsid w:val="00F06B0C"/>
    <w:rsid w:val="00F12CA7"/>
    <w:rsid w:val="00F16EB4"/>
    <w:rsid w:val="00F31E7B"/>
    <w:rsid w:val="00F35767"/>
    <w:rsid w:val="00F51243"/>
    <w:rsid w:val="00F809AE"/>
    <w:rsid w:val="00F84B97"/>
    <w:rsid w:val="00FA4D53"/>
    <w:rsid w:val="00FC361A"/>
    <w:rsid w:val="00FC51F2"/>
    <w:rsid w:val="00FD418B"/>
    <w:rsid w:val="00FD6036"/>
    <w:rsid w:val="00FE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8D1F"/>
  <w15:docId w15:val="{47C67C96-3A37-471B-A7A6-FEA0179A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BC6E0A"/>
    <w:pPr>
      <w:keepNext/>
      <w:spacing w:before="240" w:after="60"/>
      <w:outlineLvl w:val="0"/>
    </w:pPr>
    <w:rPr>
      <w:rFonts w:ascii="Calibri Light" w:eastAsia="Times New Roman" w:hAnsi="Calibri Light" w:cs="Angsana New"/>
      <w:b/>
      <w:bCs/>
      <w:kern w:val="32"/>
      <w:sz w:val="32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uiPriority w:val="9"/>
    <w:rsid w:val="00BC6E0A"/>
    <w:rPr>
      <w:rFonts w:ascii="Calibri Light" w:eastAsia="Times New Roman" w:hAnsi="Calibri Light" w:cs="Angsana New"/>
      <w:b/>
      <w:bCs/>
      <w:kern w:val="32"/>
      <w:sz w:val="32"/>
      <w:szCs w:val="40"/>
    </w:rPr>
  </w:style>
  <w:style w:type="paragraph" w:styleId="a3">
    <w:name w:val="List Paragraph"/>
    <w:basedOn w:val="a"/>
    <w:uiPriority w:val="34"/>
    <w:qFormat/>
    <w:rsid w:val="0015738A"/>
    <w:pPr>
      <w:ind w:left="720"/>
      <w:contextualSpacing/>
    </w:pPr>
  </w:style>
  <w:style w:type="character" w:styleId="a4">
    <w:name w:val="Hyperlink"/>
    <w:uiPriority w:val="99"/>
    <w:unhideWhenUsed/>
    <w:rsid w:val="00D00AFC"/>
    <w:rPr>
      <w:color w:val="0563C1"/>
      <w:u w:val="single"/>
    </w:rPr>
  </w:style>
  <w:style w:type="paragraph" w:customStyle="1" w:styleId="THSITTitle01">
    <w:name w:val="TH_SIT_Title01"/>
    <w:basedOn w:val="a"/>
    <w:qFormat/>
    <w:rsid w:val="00982C75"/>
    <w:pPr>
      <w:spacing w:line="360" w:lineRule="auto"/>
      <w:jc w:val="center"/>
    </w:pPr>
    <w:rPr>
      <w:rFonts w:ascii="TH SarabunPSK" w:hAnsi="TH SarabunPSK" w:cs="TH SarabunPSK"/>
      <w:b/>
      <w:bCs/>
      <w:sz w:val="36"/>
      <w:szCs w:val="36"/>
    </w:rPr>
  </w:style>
  <w:style w:type="paragraph" w:customStyle="1" w:styleId="THSITAuthor">
    <w:name w:val="TH_SIT_Author"/>
    <w:basedOn w:val="a"/>
    <w:qFormat/>
    <w:rsid w:val="00EE1BCE"/>
    <w:pPr>
      <w:jc w:val="center"/>
    </w:pPr>
    <w:rPr>
      <w:rFonts w:ascii="TH SarabunPSK" w:hAnsi="TH SarabunPSK" w:cs="TH SarabunPSK"/>
      <w:b/>
      <w:bCs/>
      <w:sz w:val="28"/>
    </w:rPr>
  </w:style>
  <w:style w:type="paragraph" w:customStyle="1" w:styleId="THSITAbstract">
    <w:name w:val="TH_SIT_Abstract"/>
    <w:basedOn w:val="a"/>
    <w:qFormat/>
    <w:rsid w:val="00EE1BCE"/>
    <w:pPr>
      <w:spacing w:after="40"/>
      <w:ind w:firstLine="720"/>
    </w:pPr>
    <w:rPr>
      <w:rFonts w:ascii="TH SarabunPSK" w:eastAsia="TH SarabunPSK" w:hAnsi="TH SarabunPSK" w:cs="TH SarabunPSK"/>
      <w:sz w:val="28"/>
    </w:rPr>
  </w:style>
  <w:style w:type="paragraph" w:customStyle="1" w:styleId="THSITHeading01">
    <w:name w:val="TH_SIT_Heading 01"/>
    <w:basedOn w:val="a"/>
    <w:qFormat/>
    <w:rsid w:val="00EE1BCE"/>
    <w:pPr>
      <w:numPr>
        <w:numId w:val="2"/>
      </w:numPr>
      <w:ind w:left="360"/>
      <w:jc w:val="thaiDistribute"/>
    </w:pPr>
    <w:rPr>
      <w:rFonts w:ascii="TH SarabunPSK" w:hAnsi="TH SarabunPSK" w:cs="TH SarabunPSK"/>
      <w:b/>
      <w:bCs/>
      <w:sz w:val="36"/>
      <w:szCs w:val="36"/>
    </w:rPr>
  </w:style>
  <w:style w:type="paragraph" w:customStyle="1" w:styleId="THSITHeading02">
    <w:name w:val="TH_SIT_Heading02"/>
    <w:basedOn w:val="THSITHeading01"/>
    <w:qFormat/>
    <w:rsid w:val="00E440CD"/>
    <w:pPr>
      <w:numPr>
        <w:numId w:val="16"/>
      </w:numPr>
      <w:spacing w:before="120" w:after="0"/>
    </w:pPr>
    <w:rPr>
      <w:sz w:val="28"/>
      <w:szCs w:val="28"/>
    </w:rPr>
  </w:style>
  <w:style w:type="paragraph" w:customStyle="1" w:styleId="THSITFootnote01">
    <w:name w:val="TH_SIT_Footnote01"/>
    <w:basedOn w:val="a"/>
    <w:qFormat/>
    <w:rsid w:val="00EE1BCE"/>
    <w:pPr>
      <w:spacing w:after="0"/>
      <w:jc w:val="both"/>
    </w:pPr>
    <w:rPr>
      <w:rFonts w:ascii="TH SarabunPSK" w:hAnsi="TH SarabunPSK" w:cs="TH SarabunPSK"/>
      <w:sz w:val="24"/>
      <w:szCs w:val="24"/>
    </w:rPr>
  </w:style>
  <w:style w:type="paragraph" w:customStyle="1" w:styleId="THSITHeading">
    <w:name w:val="TH_SIT_Heading"/>
    <w:basedOn w:val="THSITAbstract"/>
    <w:qFormat/>
    <w:rsid w:val="00EE1BCE"/>
    <w:pPr>
      <w:ind w:firstLine="0"/>
    </w:pPr>
    <w:rPr>
      <w:b/>
      <w:bCs/>
      <w:sz w:val="32"/>
      <w:szCs w:val="32"/>
    </w:rPr>
  </w:style>
  <w:style w:type="paragraph" w:customStyle="1" w:styleId="THSITFigCap">
    <w:name w:val="TH_SIT_FigCap"/>
    <w:basedOn w:val="a"/>
    <w:qFormat/>
    <w:rsid w:val="004F5DA8"/>
    <w:pPr>
      <w:numPr>
        <w:numId w:val="5"/>
      </w:numPr>
      <w:spacing w:before="120" w:after="0"/>
      <w:jc w:val="thaiDistribute"/>
    </w:pPr>
    <w:rPr>
      <w:rFonts w:ascii="TH SarabunPSK" w:hAnsi="TH SarabunPSK" w:cs="TH SarabunPSK"/>
      <w:i/>
      <w:iCs/>
      <w:sz w:val="24"/>
      <w:szCs w:val="24"/>
    </w:rPr>
  </w:style>
  <w:style w:type="paragraph" w:customStyle="1" w:styleId="THSITTable01">
    <w:name w:val="TH_SIT_Table01"/>
    <w:basedOn w:val="a"/>
    <w:qFormat/>
    <w:rsid w:val="004F5DA8"/>
    <w:pPr>
      <w:numPr>
        <w:numId w:val="6"/>
      </w:numPr>
      <w:spacing w:after="0"/>
      <w:jc w:val="thaiDistribute"/>
    </w:pPr>
    <w:rPr>
      <w:rFonts w:ascii="TH SarabunPSK" w:hAnsi="TH SarabunPSK" w:cs="TH SarabunPSK"/>
      <w:i/>
      <w:iCs/>
      <w:sz w:val="24"/>
      <w:szCs w:val="24"/>
    </w:rPr>
  </w:style>
  <w:style w:type="paragraph" w:customStyle="1" w:styleId="THSITequation">
    <w:name w:val="TH_SIT_equation"/>
    <w:basedOn w:val="a"/>
    <w:qFormat/>
    <w:rsid w:val="00F06B0C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THSITKeywordsEng">
    <w:name w:val="TH_SIT_Keywords_Eng"/>
    <w:basedOn w:val="a"/>
    <w:qFormat/>
    <w:rsid w:val="00356CA4"/>
    <w:pPr>
      <w:spacing w:after="0"/>
    </w:pPr>
    <w:rPr>
      <w:rFonts w:ascii="TH SarabunPSK" w:hAnsi="TH SarabunPSK" w:cs="TH SarabunPSK"/>
      <w:sz w:val="28"/>
    </w:rPr>
  </w:style>
  <w:style w:type="paragraph" w:customStyle="1" w:styleId="THSITHeading03">
    <w:name w:val="TH_SIT_Heading03"/>
    <w:basedOn w:val="THSITHeading02"/>
    <w:qFormat/>
    <w:rsid w:val="00E3642E"/>
    <w:pPr>
      <w:numPr>
        <w:numId w:val="0"/>
      </w:numPr>
      <w:spacing w:before="0"/>
      <w:ind w:hanging="360"/>
      <w:jc w:val="left"/>
    </w:pPr>
  </w:style>
  <w:style w:type="paragraph" w:customStyle="1" w:styleId="THSITReference01">
    <w:name w:val="TH_SIT_Reference01"/>
    <w:basedOn w:val="THSITAbstract"/>
    <w:qFormat/>
    <w:rsid w:val="006F2729"/>
    <w:pPr>
      <w:numPr>
        <w:numId w:val="8"/>
      </w:numPr>
      <w:spacing w:after="0"/>
    </w:pPr>
  </w:style>
  <w:style w:type="paragraph" w:customStyle="1" w:styleId="THSITFigCapEng">
    <w:name w:val="TH_SIT_Fig Cap_Eng"/>
    <w:basedOn w:val="THSITKeywordsEng"/>
    <w:qFormat/>
    <w:rsid w:val="00EE3D8D"/>
    <w:pPr>
      <w:numPr>
        <w:numId w:val="9"/>
      </w:numPr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7D085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link w:val="a5"/>
    <w:uiPriority w:val="99"/>
    <w:semiHidden/>
    <w:rsid w:val="007D0856"/>
    <w:rPr>
      <w:rFonts w:ascii="Segoe UI" w:hAnsi="Segoe UI" w:cs="Angsana New"/>
      <w:sz w:val="18"/>
      <w:szCs w:val="22"/>
    </w:rPr>
  </w:style>
  <w:style w:type="paragraph" w:customStyle="1" w:styleId="THSITBodytext">
    <w:name w:val="TH_SIT_Bodytext"/>
    <w:basedOn w:val="a"/>
    <w:qFormat/>
    <w:rsid w:val="00EE1BCE"/>
    <w:pPr>
      <w:spacing w:after="0"/>
      <w:ind w:firstLine="720"/>
      <w:jc w:val="thaiDistribute"/>
    </w:pPr>
    <w:rPr>
      <w:rFonts w:ascii="TH SarabunPSK" w:hAnsi="TH SarabunPSK" w:cs="TH SarabunPSK"/>
      <w:sz w:val="28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736F56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FD603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D6036"/>
    <w:pPr>
      <w:spacing w:line="240" w:lineRule="auto"/>
    </w:pPr>
    <w:rPr>
      <w:sz w:val="20"/>
      <w:szCs w:val="25"/>
    </w:rPr>
  </w:style>
  <w:style w:type="character" w:customStyle="1" w:styleId="a9">
    <w:name w:val="ข้อความข้อคิดเห็น อักขระ"/>
    <w:basedOn w:val="a0"/>
    <w:link w:val="a8"/>
    <w:uiPriority w:val="99"/>
    <w:semiHidden/>
    <w:rsid w:val="00FD6036"/>
    <w:rPr>
      <w:szCs w:val="25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D6036"/>
    <w:rPr>
      <w:b/>
      <w:bCs/>
    </w:rPr>
  </w:style>
  <w:style w:type="character" w:customStyle="1" w:styleId="ab">
    <w:name w:val="ชื่อเรื่องของข้อคิดเห็น อักขระ"/>
    <w:basedOn w:val="a9"/>
    <w:link w:val="aa"/>
    <w:uiPriority w:val="99"/>
    <w:semiHidden/>
    <w:rsid w:val="00FD6036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KRISSANA PIPUTPRUEDTIGUL</cp:lastModifiedBy>
  <cp:revision>6</cp:revision>
  <dcterms:created xsi:type="dcterms:W3CDTF">2013-12-23T23:15:00Z</dcterms:created>
  <dcterms:modified xsi:type="dcterms:W3CDTF">2026-08-24T11:58:00Z</dcterms:modified>
  <cp:category/>
</cp:coreProperties>
</file>