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250" w:after="0"/>
      </w:pPr>
    </w:p>
    <w:p>
      <w:pPr>
        <w:spacing w:after="80"/>
        <w:jc w:val="center"/>
      </w:pPr>
      <w:r>
        <w:rPr>
          <w:rFonts w:ascii="Arial" w:cs="Arial" w:eastAsia="Arial" w:hAnsi="Arial"/>
          <w:b/>
          <w:bCs/>
          <w:color w:val="1B2A4A"/>
          <w:sz w:val="48"/>
          <w:szCs w:val="48"/>
        </w:rPr>
        <w:t xml:space="preserve">EPISTEMIC ENGINE</w:t>
      </w:r>
    </w:p>
    <w:p>
      <w:pPr>
        <w:spacing w:after="40"/>
        <w:jc w:val="center"/>
      </w:pPr>
      <w:r>
        <w:rPr>
          <w:rFonts w:ascii="Arial" w:cs="Arial" w:eastAsia="Arial" w:hAnsi="Arial"/>
          <w:b/>
          <w:bCs/>
          <w:color w:val="E65100"/>
          <w:sz w:val="40"/>
          <w:szCs w:val="40"/>
        </w:rPr>
        <w:t xml:space="preserve">TECHNICAL BLUEPRINT</w:t>
      </w:r>
    </w:p>
    <w:p>
      <w:pPr>
        <w:spacing w:before="40" w:after="0"/>
      </w:pPr>
    </w:p>
    <w:p>
      <w:pPr>
        <w:spacing w:after="40"/>
        <w:jc w:val="center"/>
      </w:pPr>
      <w:r>
        <w:rPr>
          <w:rFonts w:ascii="Arial" w:cs="Arial" w:eastAsia="Arial" w:hAnsi="Arial"/>
          <w:color w:val="0D7377"/>
          <w:sz w:val="20"/>
          <w:szCs w:val="20"/>
        </w:rPr>
        <w:t xml:space="preserve">AI Backtesting  •  Knowledge Graph  •  Semantic RAG  •  Dynamic TOML Profiling</w:t>
      </w:r>
    </w:p>
    <w:p>
      <w:pPr>
        <w:spacing w:before="60" w:after="0"/>
      </w:pPr>
    </w:p>
    <w:p>
      <w:pPr>
        <w:spacing w:after="40"/>
        <w:jc w:val="center"/>
      </w:pPr>
      <w:r>
        <w:rPr>
          <w:rFonts w:ascii="Arial" w:cs="Arial" w:eastAsia="Arial" w:hAnsi="Arial"/>
          <w:color w:val="666666"/>
          <w:sz w:val="18"/>
          <w:szCs w:val="18"/>
        </w:rPr>
        <w:t xml:space="preserve">4 Layers  •  13 Database Tables  •  5 Node Types  •  6 Edge Types  •  12 LLM Prompt Templates</w:t>
      </w:r>
    </w:p>
    <w:p>
      <w:pPr>
        <w:spacing w:after="40"/>
        <w:jc w:val="center"/>
      </w:pPr>
      <w:r>
        <w:rPr>
          <w:rFonts w:ascii="Arial" w:cs="Arial" w:eastAsia="Arial" w:hAnsi="Arial"/>
          <w:color w:val="666666"/>
          <w:sz w:val="18"/>
          <w:szCs w:val="18"/>
        </w:rPr>
        <w:t xml:space="preserve">Batch Runner  →  Trade Logger  →  Knowledge Graph  →  LLM RAG Interface</w:t>
      </w:r>
    </w:p>
    <w:p>
      <w:pPr>
        <w:spacing w:before="5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333333"/>
                <w:sz w:val="20"/>
                <w:szCs w:val="20"/>
              </w:rPr>
              <w:t xml:space="preserve">3.5 (Epistemic Engine)</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What the Epistemic Engine Is</w:t>
      </w:r>
    </w:p>
    <w:p>
      <w:pPr>
        <w:spacing w:before="80" w:after="80"/>
        <w:jc w:val="left"/>
      </w:pPr>
      <w:r>
        <w:rPr>
          <w:rFonts w:ascii="Arial" w:cs="Arial" w:eastAsia="Arial" w:hAnsi="Arial"/>
          <w:b w:val="false"/>
          <w:bCs w:val="false"/>
          <w:i w:val="false"/>
          <w:iCs w:val="false"/>
          <w:color w:val="333333"/>
          <w:sz w:val="20"/>
          <w:szCs w:val="20"/>
        </w:rPr>
        <w:t xml:space="preserve">The Epistemic Engine is a meta-layer that sits on top of NautilusTrader and the FLOF Matrix. It does not trade. It observes, records, analyzes, and learns from every trade the bot takes across backtesting, paper trading, and live execution. Over time, it converts raw trade data into structured knowledge that makes the system progressively smarter.</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The word "epistemic" means "relating to knowledge and the conditions for acquiring it." The engine’s job is to answer the question: given everything this system has done, what should it do differently for this specific instrument in this specific regime?</w:t>
      </w:r>
    </w:p>
    <w:p>
      <w:pPr>
        <w:spacing w:before="40" w:after="0"/>
      </w:pPr>
    </w:p>
    <w:p>
      <w:pPr>
        <w:pStyle w:val="Heading2"/>
        <w:spacing w:before="280" w:after="160"/>
      </w:pPr>
      <w:r>
        <w:rPr>
          <w:rFonts w:ascii="Arial" w:cs="Arial" w:eastAsia="Arial" w:hAnsi="Arial"/>
          <w:b/>
          <w:bCs/>
          <w:color w:val="2E75B6"/>
          <w:sz w:val="26"/>
          <w:szCs w:val="26"/>
        </w:rPr>
        <w:t xml:space="preserve">1.1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00"/>
        <w:gridCol w:w="2000"/>
        <w:gridCol w:w="30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TECHNOLOGY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STORES</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PURPOSE</w:t>
            </w:r>
          </w:p>
        </w:tc>
      </w:tr>
      <w:tr>
        <w:tc>
          <w:tcPr>
            <w:tcW w:type="dxa" w:w="7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E01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Batch Runner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Python + NautilusTrader + multiprocessing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Experiment manifests, run configs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Runs thousands of parameterized backtests in parallel. Tests toggle/constant variations. Outputs standardized JSON.</w:t>
            </w:r>
          </w:p>
        </w:tc>
      </w:tr>
      <w:tr>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E02</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Trade Logger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PostgreSQL + pgvector extension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Every trade record + vector embeddings</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Structured storage of all trade data. Semantic similarity search via vector embeddings. Single source of truth.</w:t>
            </w:r>
          </w:p>
        </w:tc>
      </w:tr>
      <w:tr>
        <w:tc>
          <w:tcPr>
            <w:tcW w:type="dxa" w:w="7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E03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Knowledge 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Neo4j (graph 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Instrument/setup/regime relationships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Maps discovered patterns as typed relationships. Answers relational questions: what works with what, and where.</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E04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LLM RAG Interface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LangChain + Claude API</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Prompt templates, conversation logs</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Conversational interface. You ask questions, the LLM queries E02 + E03 and responds with data-grounded answers and TOML recommendations.</w:t>
            </w:r>
          </w:p>
        </w:tc>
      </w:tr>
    </w:tbl>
    <w:p>
      <w:pPr>
        <w:spacing w:before="40" w:after="0"/>
      </w:pPr>
    </w:p>
    <w:p>
      <w:pPr>
        <w:pStyle w:val="Heading2"/>
        <w:spacing w:before="280" w:after="160"/>
      </w:pPr>
      <w:r>
        <w:rPr>
          <w:rFonts w:ascii="Arial" w:cs="Arial" w:eastAsia="Arial" w:hAnsi="Arial"/>
          <w:b/>
          <w:bCs/>
          <w:color w:val="2E75B6"/>
          <w:sz w:val="26"/>
          <w:szCs w:val="26"/>
        </w:rPr>
        <w:t xml:space="preserve">1.2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FLOW</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NautilusTrader executes trades (backtest, paper, or live). After each trade closes, the execution engine emits a TradeEvent.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Trade Logger (E02) receives the TradeEvent, writes a structured record to PostgreSQL, auto-generates a natural language summary, embeds the summary via an embedding model, and stores the vector in pgvector.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nightly batch job reads new trade records, computes aggregate statistics per instrument/setup/regime, and updates the Knowledge Graph (E03) in Neo4j. New edges are created or updated when statistical thresholds are met.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LLM RAG Interface (E04) is always available for ad-hoc queries. When you ask a question, LangChain retrieves relevant chunks from pgvector (semantic search) and relevant subgraphs from Neo4j (graph traversal), then sends both to the Claude API with a structured prompt.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the LLM produces a TOML recommendation (e.g., change a constant for NVDA), it is written to a pending_recommendations table. A human reviews and approves or rejects. Approved changes are applied to the TOML config.</w:t>
            </w:r>
          </w:p>
        </w:tc>
      </w:tr>
    </w:tbl>
    <w:p>
      <w:r>
        <w:br w:type="page"/>
      </w:r>
    </w:p>
    <w:p>
      <w:pPr>
        <w:pStyle w:val="Heading1"/>
        <w:spacing w:before="360" w:after="200"/>
      </w:pPr>
      <w:r>
        <w:rPr>
          <w:rFonts w:ascii="Arial" w:cs="Arial" w:eastAsia="Arial" w:hAnsi="Arial"/>
          <w:b/>
          <w:bCs/>
          <w:color w:val="1B2A4A"/>
          <w:sz w:val="32"/>
          <w:szCs w:val="32"/>
        </w:rPr>
        <w:t xml:space="preserve">2. Layer E01: Batch Runner</w:t>
      </w:r>
    </w:p>
    <w:p>
      <w:pPr>
        <w:spacing w:before="80" w:after="80"/>
        <w:jc w:val="left"/>
      </w:pPr>
      <w:r>
        <w:rPr>
          <w:rFonts w:ascii="Arial" w:cs="Arial" w:eastAsia="Arial" w:hAnsi="Arial"/>
          <w:b w:val="false"/>
          <w:bCs w:val="false"/>
          <w:i w:val="false"/>
          <w:iCs w:val="false"/>
          <w:color w:val="333333"/>
          <w:sz w:val="20"/>
          <w:szCs w:val="20"/>
        </w:rPr>
        <w:t xml:space="preserve">The Batch Runner is the data generator. It runs headless NautilusTrader backtests in parallel, systematically testing toggle and constant permutations across instruments and date ranges.</w:t>
      </w:r>
    </w:p>
    <w:p>
      <w:pPr>
        <w:spacing w:before="40" w:after="0"/>
      </w:pPr>
    </w:p>
    <w:p>
      <w:pPr>
        <w:pStyle w:val="Heading2"/>
        <w:spacing w:before="280" w:after="160"/>
      </w:pPr>
      <w:r>
        <w:rPr>
          <w:rFonts w:ascii="Arial" w:cs="Arial" w:eastAsia="Arial" w:hAnsi="Arial"/>
          <w:b/>
          <w:bCs/>
          <w:color w:val="2E75B6"/>
          <w:sz w:val="26"/>
          <w:szCs w:val="26"/>
        </w:rPr>
        <w:t xml:space="preserve">2.1 Experiment Manifest Schema</w:t>
      </w:r>
    </w:p>
    <w:p>
      <w:pPr>
        <w:spacing w:before="80" w:after="80"/>
        <w:jc w:val="left"/>
      </w:pPr>
      <w:r>
        <w:rPr>
          <w:rFonts w:ascii="Arial" w:cs="Arial" w:eastAsia="Arial" w:hAnsi="Arial"/>
          <w:b w:val="false"/>
          <w:bCs w:val="false"/>
          <w:i w:val="false"/>
          <w:iCs w:val="false"/>
          <w:color w:val="333333"/>
          <w:sz w:val="20"/>
          <w:szCs w:val="20"/>
        </w:rPr>
        <w:t xml:space="preserve">Every batch run starts with a JSON experiment manifest that defines what to test. The Batch Runner reads this manifest, generates one TOML config per permutation, and launches a backtest for each.</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w:t>
            </w:r>
          </w:p>
          <w:p>
            <w:pPr>
              <w:spacing w:before="30" w:after="30"/>
            </w:pPr>
            <w:r>
              <w:rPr>
                <w:rFonts w:ascii="Courier New" w:cs="Courier New" w:eastAsia="Courier New" w:hAnsi="Courier New"/>
                <w:color w:val="333333"/>
                <w:sz w:val="16"/>
                <w:szCs w:val="16"/>
              </w:rPr>
              <w:t xml:space="preserve">  "experiment_id": "EXP-2025-03-15-001",</w:t>
            </w:r>
          </w:p>
          <w:p>
            <w:pPr>
              <w:spacing w:before="30" w:after="30"/>
            </w:pPr>
            <w:r>
              <w:rPr>
                <w:rFonts w:ascii="Courier New" w:cs="Courier New" w:eastAsia="Courier New" w:hAnsi="Courier New"/>
                <w:color w:val="333333"/>
                <w:sz w:val="16"/>
                <w:szCs w:val="16"/>
              </w:rPr>
              <w:t xml:space="preserve">  "description": "Test T39 Extreme/Decisional impact on AAPL vs NVDA",</w:t>
            </w:r>
          </w:p>
          <w:p>
            <w:pPr>
              <w:spacing w:before="30" w:after="30"/>
            </w:pPr>
            <w:r>
              <w:rPr>
                <w:rFonts w:ascii="Courier New" w:cs="Courier New" w:eastAsia="Courier New" w:hAnsi="Courier New"/>
                <w:color w:val="333333"/>
                <w:sz w:val="16"/>
                <w:szCs w:val="16"/>
              </w:rPr>
              <w:t xml:space="preserve">  "base_profile": "profile_equities.toml",</w:t>
            </w:r>
          </w:p>
          <w:p>
            <w:pPr>
              <w:spacing w:before="30" w:after="30"/>
            </w:pPr>
            <w:r>
              <w:rPr>
                <w:rFonts w:ascii="Courier New" w:cs="Courier New" w:eastAsia="Courier New" w:hAnsi="Courier New"/>
                <w:color w:val="333333"/>
                <w:sz w:val="16"/>
                <w:szCs w:val="16"/>
              </w:rPr>
              <w:t xml:space="preserve">  "instruments": ["AAPL", "NVDA", "MSFT"],</w:t>
            </w:r>
          </w:p>
          <w:p>
            <w:pPr>
              <w:spacing w:before="30" w:after="30"/>
            </w:pPr>
            <w:r>
              <w:rPr>
                <w:rFonts w:ascii="Courier New" w:cs="Courier New" w:eastAsia="Courier New" w:hAnsi="Courier New"/>
                <w:color w:val="333333"/>
                <w:sz w:val="16"/>
                <w:szCs w:val="16"/>
              </w:rPr>
              <w:t xml:space="preserve">  "date_range": {</w:t>
            </w:r>
          </w:p>
          <w:p>
            <w:pPr>
              <w:spacing w:before="30" w:after="30"/>
            </w:pPr>
            <w:r>
              <w:rPr>
                <w:rFonts w:ascii="Courier New" w:cs="Courier New" w:eastAsia="Courier New" w:hAnsi="Courier New"/>
                <w:color w:val="333333"/>
                <w:sz w:val="16"/>
                <w:szCs w:val="16"/>
              </w:rPr>
              <w:t xml:space="preserve">    "start": "2024-01-01",</w:t>
            </w:r>
          </w:p>
          <w:p>
            <w:pPr>
              <w:spacing w:before="30" w:after="30"/>
            </w:pPr>
            <w:r>
              <w:rPr>
                <w:rFonts w:ascii="Courier New" w:cs="Courier New" w:eastAsia="Courier New" w:hAnsi="Courier New"/>
                <w:color w:val="333333"/>
                <w:sz w:val="16"/>
                <w:szCs w:val="16"/>
              </w:rPr>
              <w:t xml:space="preserve">    "end": "2024-12-31",</w:t>
            </w:r>
          </w:p>
          <w:p>
            <w:pPr>
              <w:spacing w:before="30" w:after="30"/>
            </w:pPr>
            <w:r>
              <w:rPr>
                <w:rFonts w:ascii="Courier New" w:cs="Courier New" w:eastAsia="Courier New" w:hAnsi="Courier New"/>
                <w:color w:val="333333"/>
                <w:sz w:val="16"/>
                <w:szCs w:val="16"/>
              </w:rPr>
              <w:t xml:space="preserve">    "in_sample_pct": 0.70,</w:t>
            </w:r>
          </w:p>
          <w:p>
            <w:pPr>
              <w:spacing w:before="30" w:after="30"/>
            </w:pPr>
            <w:r>
              <w:rPr>
                <w:rFonts w:ascii="Courier New" w:cs="Courier New" w:eastAsia="Courier New" w:hAnsi="Courier New"/>
                <w:color w:val="333333"/>
                <w:sz w:val="16"/>
                <w:szCs w:val="16"/>
              </w:rPr>
              <w:t xml:space="preserve">    "out_of_sample_pct": 0.30</w:t>
            </w:r>
          </w:p>
          <w:p>
            <w:pPr>
              <w:spacing w:before="30" w:after="30"/>
            </w:pPr>
            <w:r>
              <w:rPr>
                <w:rFonts w:ascii="Courier New" w:cs="Courier New" w:eastAsia="Courier New" w:hAnsi="Courier New"/>
                <w:color w:val="333333"/>
                <w:sz w:val="16"/>
                <w:szCs w:val="16"/>
              </w:rPr>
              <w:t xml:space="preserve">  },</w:t>
            </w:r>
          </w:p>
          <w:p>
            <w:pPr>
              <w:spacing w:before="30" w:after="30"/>
            </w:pPr>
            <w:r>
              <w:rPr>
                <w:rFonts w:ascii="Courier New" w:cs="Courier New" w:eastAsia="Courier New" w:hAnsi="Courier New"/>
                <w:color w:val="333333"/>
                <w:sz w:val="16"/>
                <w:szCs w:val="16"/>
              </w:rPr>
              <w:t xml:space="preserve">  "vary_toggles": {</w:t>
            </w:r>
          </w:p>
          <w:p>
            <w:pPr>
              <w:spacing w:before="30" w:after="30"/>
            </w:pPr>
            <w:r>
              <w:rPr>
                <w:rFonts w:ascii="Courier New" w:cs="Courier New" w:eastAsia="Courier New" w:hAnsi="Courier New"/>
                <w:color w:val="333333"/>
                <w:sz w:val="16"/>
                <w:szCs w:val="16"/>
              </w:rPr>
              <w:t xml:space="preserve">    "T39_extreme_decisional": [true, false],</w:t>
            </w:r>
          </w:p>
          <w:p>
            <w:pPr>
              <w:spacing w:before="30" w:after="30"/>
            </w:pPr>
            <w:r>
              <w:rPr>
                <w:rFonts w:ascii="Courier New" w:cs="Courier New" w:eastAsia="Courier New" w:hAnsi="Courier New"/>
                <w:color w:val="333333"/>
                <w:sz w:val="16"/>
                <w:szCs w:val="16"/>
              </w:rPr>
              <w:t xml:space="preserve">    "T47_dynamic_scaleouts": [true, false]</w:t>
            </w:r>
          </w:p>
          <w:p>
            <w:pPr>
              <w:spacing w:before="30" w:after="30"/>
            </w:pPr>
            <w:r>
              <w:rPr>
                <w:rFonts w:ascii="Courier New" w:cs="Courier New" w:eastAsia="Courier New" w:hAnsi="Courier New"/>
                <w:color w:val="333333"/>
                <w:sz w:val="16"/>
                <w:szCs w:val="16"/>
              </w:rPr>
              <w:t xml:space="preserve">  },</w:t>
            </w:r>
          </w:p>
          <w:p>
            <w:pPr>
              <w:spacing w:before="30" w:after="30"/>
            </w:pPr>
            <w:r>
              <w:rPr>
                <w:rFonts w:ascii="Courier New" w:cs="Courier New" w:eastAsia="Courier New" w:hAnsi="Courier New"/>
                <w:color w:val="333333"/>
                <w:sz w:val="16"/>
                <w:szCs w:val="16"/>
              </w:rPr>
              <w:t xml:space="preserve">  "vary_constants": {</w:t>
            </w:r>
          </w:p>
          <w:p>
            <w:pPr>
              <w:spacing w:before="30" w:after="30"/>
            </w:pPr>
            <w:r>
              <w:rPr>
                <w:rFonts w:ascii="Courier New" w:cs="Courier New" w:eastAsia="Courier New" w:hAnsi="Courier New"/>
                <w:color w:val="333333"/>
                <w:sz w:val="16"/>
                <w:szCs w:val="16"/>
              </w:rPr>
              <w:t xml:space="preserve">    "phase1_a_plus_scaleout": [0.20, 0.25, 0.30],</w:t>
            </w:r>
          </w:p>
          <w:p>
            <w:pPr>
              <w:spacing w:before="30" w:after="30"/>
            </w:pPr>
            <w:r>
              <w:rPr>
                <w:rFonts w:ascii="Courier New" w:cs="Courier New" w:eastAsia="Courier New" w:hAnsi="Courier New"/>
                <w:color w:val="333333"/>
                <w:sz w:val="16"/>
                <w:szCs w:val="16"/>
              </w:rPr>
              <w:t xml:space="preserve">    "stop_buffer_atr_mult": [0.50, 0.75, 1.00]</w:t>
            </w:r>
          </w:p>
          <w:p>
            <w:pPr>
              <w:spacing w:before="30" w:after="30"/>
            </w:pPr>
            <w:r>
              <w:rPr>
                <w:rFonts w:ascii="Courier New" w:cs="Courier New" w:eastAsia="Courier New" w:hAnsi="Courier New"/>
                <w:color w:val="333333"/>
                <w:sz w:val="16"/>
                <w:szCs w:val="16"/>
              </w:rPr>
              <w:t xml:space="preserve">  },</w:t>
            </w:r>
          </w:p>
          <w:p>
            <w:pPr>
              <w:spacing w:before="30" w:after="30"/>
            </w:pPr>
            <w:r>
              <w:rPr>
                <w:rFonts w:ascii="Courier New" w:cs="Courier New" w:eastAsia="Courier New" w:hAnsi="Courier New"/>
                <w:color w:val="333333"/>
                <w:sz w:val="16"/>
                <w:szCs w:val="16"/>
              </w:rPr>
              <w:t xml:space="preserve">  "fill_levels": [1, 2, 3],</w:t>
            </w:r>
          </w:p>
          <w:p>
            <w:pPr>
              <w:spacing w:before="30" w:after="30"/>
            </w:pPr>
            <w:r>
              <w:rPr>
                <w:rFonts w:ascii="Courier New" w:cs="Courier New" w:eastAsia="Courier New" w:hAnsi="Courier New"/>
                <w:color w:val="333333"/>
                <w:sz w:val="16"/>
                <w:szCs w:val="16"/>
              </w:rPr>
              <w:t xml:space="preserve">  "total_permutations": "auto_calculate",</w:t>
            </w:r>
          </w:p>
          <w:p>
            <w:pPr>
              <w:spacing w:before="30" w:after="30"/>
            </w:pPr>
            <w:r>
              <w:rPr>
                <w:rFonts w:ascii="Courier New" w:cs="Courier New" w:eastAsia="Courier New" w:hAnsi="Courier New"/>
                <w:color w:val="333333"/>
                <w:sz w:val="16"/>
                <w:szCs w:val="16"/>
              </w:rPr>
              <w:t xml:space="preserve">  "worker_count": 8</w:t>
            </w:r>
          </w:p>
          <w:p>
            <w:pPr>
              <w:spacing w:before="30" w:after="30"/>
            </w:pPr>
            <w:r>
              <w:rPr>
                <w:rFonts w:ascii="Courier New" w:cs="Courier New" w:eastAsia="Courier New" w:hAnsi="Courier New"/>
                <w:color w:val="333333"/>
                <w:sz w:val="16"/>
                <w:szCs w:val="16"/>
              </w:rPr>
              <w:t xml:space="preserve">}</w:t>
            </w:r>
          </w:p>
        </w:tc>
      </w:tr>
    </w:tbl>
    <w:p>
      <w:pPr>
        <w:spacing w:before="40" w:after="0"/>
      </w:pPr>
    </w:p>
    <w:p>
      <w:pPr>
        <w:pStyle w:val="Heading2"/>
        <w:spacing w:before="280" w:after="160"/>
      </w:pPr>
      <w:r>
        <w:rPr>
          <w:rFonts w:ascii="Arial" w:cs="Arial" w:eastAsia="Arial" w:hAnsi="Arial"/>
          <w:b/>
          <w:bCs/>
          <w:color w:val="2E75B6"/>
          <w:sz w:val="26"/>
          <w:szCs w:val="26"/>
        </w:rPr>
        <w:t xml:space="preserve">2.2 Execution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PROCESS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Parse the manifest. Calculate total permutations: instruments × toggle combos × constant combos = the run matrix. For the example above: 3 instruments × 4 toggle combos × 9 constant combos = 108 backtests per fill level, 324 total.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each permutation, generate a temporary TOML file by applying the overrides to the base profile. Each temp TOML gets a unique run_id hash derived from (experiment_id + instrument + toggle_state + constant_values + fill_level).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Launch backtests in parallel using Python multiprocessing.Pool(worker_count). Each worker: loads the temp TOML, initializes NautilusTrader in headless mode, runs the backtest on the specified date range, and captures all TradeEvents.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Each completed backtest writes a RunResult JSON containing: run_id, config_hash, instrument, fill_level, toggle_states, constant_values, aggregate_metrics (win_rate, profit_factor, sharpe, max_drawdown, trade_count), and the full list of individual trade records.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All RunResults are batch-inserted into the Trade Logger (E02) PostgreSQL database. Individual trades are inserted into the trades table; aggregate metrics go into the backtest_runs table.</w:t>
            </w:r>
          </w:p>
        </w:tc>
      </w:tr>
    </w:tbl>
    <w:p>
      <w:pPr>
        <w:spacing w:before="40" w:after="0"/>
      </w:pPr>
    </w:p>
    <w:p>
      <w:pPr>
        <w:pStyle w:val="Heading2"/>
        <w:spacing w:before="280" w:after="160"/>
      </w:pPr>
      <w:r>
        <w:rPr>
          <w:rFonts w:ascii="Arial" w:cs="Arial" w:eastAsia="Arial" w:hAnsi="Arial"/>
          <w:b/>
          <w:bCs/>
          <w:color w:val="2E75B6"/>
          <w:sz w:val="26"/>
          <w:szCs w:val="26"/>
        </w:rPr>
        <w:t xml:space="preserve">2.3 Progressive Fill Filtering</w:t>
      </w:r>
    </w:p>
    <w:p>
      <w:pPr>
        <w:spacing w:before="80" w:after="80"/>
        <w:jc w:val="left"/>
      </w:pPr>
      <w:r>
        <w:rPr>
          <w:rFonts w:ascii="Arial" w:cs="Arial" w:eastAsia="Arial" w:hAnsi="Arial"/>
          <w:b w:val="false"/>
          <w:bCs w:val="false"/>
          <w:i w:val="false"/>
          <w:iCs w:val="false"/>
          <w:color w:val="333333"/>
          <w:sz w:val="20"/>
          <w:szCs w:val="20"/>
        </w:rPr>
        <w:t xml:space="preserve">Not all permutations get tested at all fill levels. This saves enormous compute time.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STAGE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FILL LEVEL</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FILTER</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Screen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Level 1 (Optimistic)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Run ALL permutations. Fast, identifies promising parameter spaces. Results flagged as "unvalidated."</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Validate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Level 2 (Standard)</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Re-run only the top 10% of Level 1 results (by profit factor). Many will degrade. Only those remaining profitable proceed. Results flagged as "validated-L2."</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Confirm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Level 3 (Conservative)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Re-run Level 2 survivors on OUT-OF-SAMPLE data only. Only configurations profitable at Level 3 on unseen data are stored in the Knowledge Graph. Results flagged as "confirmed."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ANTI-OVERFITTING: THE CARDINAL RULE</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Batch Runner automatically splits every date range into 70% in-sample and 30% out-of-sample. Level 1 and Level 2 backtests run on in-sample data only. Level 3 runs on out-of-sample data only. A configuration that scores well in-sample but fails out-of-sample is flagged as OVERFIT and excluded from all Knowledge Graph updates. This is non-negotiable. Overfitting is the single most common failure mode in quantitative research. No finding enters the Knowledge Graph without passing the out-of-sample test.</w:t>
            </w:r>
          </w:p>
        </w:tc>
      </w:tr>
    </w:tbl>
    <w:p>
      <w:r>
        <w:br w:type="page"/>
      </w:r>
    </w:p>
    <w:p>
      <w:pPr>
        <w:pStyle w:val="Heading1"/>
        <w:spacing w:before="360" w:after="200"/>
      </w:pPr>
      <w:r>
        <w:rPr>
          <w:rFonts w:ascii="Arial" w:cs="Arial" w:eastAsia="Arial" w:hAnsi="Arial"/>
          <w:b/>
          <w:bCs/>
          <w:color w:val="1B2A4A"/>
          <w:sz w:val="32"/>
          <w:szCs w:val="32"/>
        </w:rPr>
        <w:t xml:space="preserve">3. Layer E02: Trade Logger &amp; Vector Database</w:t>
      </w:r>
    </w:p>
    <w:p>
      <w:pPr>
        <w:spacing w:before="80" w:after="80"/>
        <w:jc w:val="left"/>
      </w:pPr>
      <w:r>
        <w:rPr>
          <w:rFonts w:ascii="Arial" w:cs="Arial" w:eastAsia="Arial" w:hAnsi="Arial"/>
          <w:b w:val="false"/>
          <w:bCs w:val="false"/>
          <w:i w:val="false"/>
          <w:iCs w:val="false"/>
          <w:color w:val="333333"/>
          <w:sz w:val="20"/>
          <w:szCs w:val="20"/>
        </w:rPr>
        <w:t xml:space="preserve">The Trade Logger is the single source of truth for all trade data. Every trade from any source (backtest, paper, live) writes to the same PostgreSQL database using the same schema. This means you can compare a backtest trade from 6 months ago to a live trade from today using the same queries.</w:t>
      </w:r>
    </w:p>
    <w:p>
      <w:pPr>
        <w:spacing w:before="40" w:after="0"/>
      </w:pPr>
    </w:p>
    <w:p>
      <w:pPr>
        <w:pStyle w:val="Heading2"/>
        <w:spacing w:before="280" w:after="160"/>
      </w:pPr>
      <w:r>
        <w:rPr>
          <w:rFonts w:ascii="Arial" w:cs="Arial" w:eastAsia="Arial" w:hAnsi="Arial"/>
          <w:b/>
          <w:bCs/>
          <w:color w:val="2E75B6"/>
          <w:sz w:val="26"/>
          <w:szCs w:val="26"/>
        </w:rPr>
        <w:t xml:space="preserve">3.1 PostgreSQL Database Schema</w:t>
      </w:r>
    </w:p>
    <w:p>
      <w:pPr>
        <w:pStyle w:val="Heading3"/>
        <w:spacing w:before="200" w:after="120"/>
      </w:pPr>
      <w:r>
        <w:rPr>
          <w:rFonts w:ascii="Arial" w:cs="Arial" w:eastAsia="Arial" w:hAnsi="Arial"/>
          <w:b/>
          <w:bCs/>
          <w:color w:val="0D7377"/>
          <w:sz w:val="22"/>
          <w:szCs w:val="22"/>
        </w:rPr>
        <w:t xml:space="preserve">3.1.1 Table: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COLUMN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TYPE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INDEX</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trade_id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VARCHAR(30) PK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PK</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Unique trade ID. Format: T-{YYYY-MM-DD}-{seq}. Example: T-2024-12-15-001.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run_id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VARCHAR(40)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Links to backtest_runs.run_id for backtest trades. NULL for paper/live trades.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source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"backtest", "paper", or "live". Essential for filtering analysis by data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instrument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VARCHAR(20)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Symbol. E.g., "ES", "AAPL", "BTC", "EUR/USD".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asset_class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VARCHAR(15)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"futures", "equities", "crypto", "forex",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direction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"long" or "short".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grade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"A", "B", or "C".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total_score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0–17. Total confluence score across all tiers.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tier1_score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SMALLINT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0–10. Structural + Order Flow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tier2_score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SMALLINT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0–4. Velez MA score.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tier3_score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SMALLINT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0–3. VWAP + liquidity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VARCHAR(20)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ORDER_BLOCK, FVG, REJECTION_BLOCK, LIQUIDITY_POOL, SYNTHETIC_MA, BREAKER_BLOCK, GAP_FVG.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poi_tags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{"is_extreme": true, "is_unicorn": false, "is_sweep": true, "is_fresh": 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entry_price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DECIMAL(12,4)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Actual fill price.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stop_price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DECIMAL(12,4)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Initial stop price at entry.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result_r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P&amp;L in R-multiples. Positive = win, negative = loss. -1.0 = full stop hit.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result_pnl_dollars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DECIMAL(12,2)</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Dollar P&amp;L for the trade.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exit_reason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VARCHAR(30)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"phase1_target", "structural_trail", "climax_exit", "stop_loss", "tape_failure", "toxicity", "eod_flatten", "risk_overlord", "manual".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regime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VARCHAR(20)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"trending_bull", "trending_bear", "chop", "high_iv", "low_iv", "risk_off".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killzone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VARCHAR(15)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"NY_AM", "NY_PM", "London", "Asian", "Crypto_UTC".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toggles_active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["T07","T08","T17","T36","T39","T44","T47"]. Array of toggle IDs that were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constants_snapshot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Key constants at time of trade: {"atr_mult": 0.5, "phase1_pct": 0.25, ...}. Enables correlating outcomes with specific parameter values.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tape_conditions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{"absorption": true, "whale_block": false, "tape_velocity_pct": 350, "toxicity_fired":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portfolio_gates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{"P1_passed": true, "P2_passed": true, "exposure_at_entry": 0.032, "group": "A"}. From Portfolio Manager (M16).</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duration_minutes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DECIMAL(8,1)</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Time from entry to final exit.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opened_at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TIMESTAMPTZ</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IDX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UTC timestamp of entry fill.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closed_at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TIMESTAMPTZ</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UTC timestamp of final exit.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text_summary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Auto-generated natural language summary. This field is embedded into the vector DB.</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embedding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VECTOR(1536)</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7"/>
                <w:szCs w:val="17"/>
              </w:rPr>
              <w:t xml:space="preserve">ANN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pgvector column. 1536-dim embedding of text_summary. Indexed with ivfflat or hnsw for approximate nearest neighbor search.</w:t>
            </w:r>
          </w:p>
        </w:tc>
      </w:tr>
    </w:tbl>
    <w:p>
      <w:r>
        <w:br w:type="page"/>
      </w:r>
    </w:p>
    <w:p>
      <w:pPr>
        <w:pStyle w:val="Heading3"/>
        <w:spacing w:before="200" w:after="120"/>
      </w:pPr>
      <w:r>
        <w:rPr>
          <w:rFonts w:ascii="Arial" w:cs="Arial" w:eastAsia="Arial" w:hAnsi="Arial"/>
          <w:b/>
          <w:bCs/>
          <w:color w:val="0D7377"/>
          <w:sz w:val="22"/>
          <w:szCs w:val="22"/>
        </w:rPr>
        <w:t xml:space="preserve">3.1.2 Table: backtest_runs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COLUMN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run_id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VARCHAR(40) PK</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Hash of experiment_id + instrument + config. Unique per backtest run.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experiment_id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VARCHAR(30) FK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Links to experiments.experiment_id.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instrument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VARCHAR(20)</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Symbol tested.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fill_level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SMALLINT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 (Optimistic), 2 (Standard), 3 (Conservative).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data_split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VARCHAR(15)</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"in_sample" or "out_of_sample".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config_snapshot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Full TOML configuration used for this run (toggle states + constant values).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total_trades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INTEGER</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Number of trades taken.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win_rate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DECIMAL(5,4)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0.0000 to 1.0000.</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profit_factor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DECIMAL(8,4)</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Gross profit / gross loss. &gt; 1.0 = profitable.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sharpe_ratio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DECIMAL(6,3)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Annualized risk-adjusted return.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max_drawdown_pct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DECIMAL(5,4)</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Largest peak-to-trough drawdown as decimal.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avg_r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DECIMAL(6,3)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Average R-multiple per trade.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validation_status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VARCHAR(15)</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"unvalidated", "validated-L2", "confirmed", "overfit".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TIMESTAMPTZ</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the run completed.</w:t>
            </w:r>
          </w:p>
        </w:tc>
      </w:tr>
    </w:tbl>
    <w:p>
      <w:pPr>
        <w:spacing w:before="40" w:after="0"/>
      </w:pPr>
    </w:p>
    <w:p>
      <w:pPr>
        <w:pStyle w:val="Heading3"/>
        <w:spacing w:before="200" w:after="120"/>
      </w:pPr>
      <w:r>
        <w:rPr>
          <w:rFonts w:ascii="Arial" w:cs="Arial" w:eastAsia="Arial" w:hAnsi="Arial"/>
          <w:b/>
          <w:bCs/>
          <w:color w:val="0D7377"/>
          <w:sz w:val="22"/>
          <w:szCs w:val="22"/>
        </w:rPr>
        <w:t xml:space="preserve">3.1.3 Table: pending_recommendations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COLUMN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TYPE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rec_id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SERIAL PK</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Auto-increment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instrument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VARCHAR(20)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Target instrument for the recommendation (or "global").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recommendation_type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VARCHAR(20)</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"toggle_change", "constant_change", "profile_override".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proposed_change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{"toggle": "T39", "from": true, "to": false} or {"constant": "stop_buffer_atr_mult", "from": 0.5, "to": 0.75}.</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reasoning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TEXT</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LLM-generated explanation with trade ID citations.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evidence_trade_ids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JSONB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["T-2024-11-02-005", "T-2024-11-05-012", ...]. Trade IDs supporting the recommendation.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confidence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VARCHAR(10)</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"high" (&gt;100 trades, L3 confirmed), "medium" (50-100 trades, L2 validated), "low" (&lt;50 trades, unvalidated).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VARCHAR(10)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"pending", "approved", "rejected", "applied".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created_at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TIMESTAMPTZ</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the LLM generated this 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reviewed_at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TIMESTAMPTZ</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When the human reviewed it. NULL if still pending.</w:t>
            </w:r>
          </w:p>
        </w:tc>
      </w:tr>
    </w:tbl>
    <w:p>
      <w:r>
        <w:br w:type="page"/>
      </w:r>
    </w:p>
    <w:p>
      <w:pPr>
        <w:pStyle w:val="Heading2"/>
        <w:spacing w:before="280" w:after="160"/>
      </w:pPr>
      <w:r>
        <w:rPr>
          <w:rFonts w:ascii="Arial" w:cs="Arial" w:eastAsia="Arial" w:hAnsi="Arial"/>
          <w:b/>
          <w:bCs/>
          <w:color w:val="2E75B6"/>
          <w:sz w:val="26"/>
          <w:szCs w:val="26"/>
        </w:rPr>
        <w:t xml:space="preserve">3.2 Text Summary Generation</w:t>
      </w:r>
    </w:p>
    <w:p>
      <w:pPr>
        <w:spacing w:before="80" w:after="80"/>
        <w:jc w:val="left"/>
      </w:pPr>
      <w:r>
        <w:rPr>
          <w:rFonts w:ascii="Arial" w:cs="Arial" w:eastAsia="Arial" w:hAnsi="Arial"/>
          <w:b w:val="false"/>
          <w:bCs w:val="false"/>
          <w:i w:val="false"/>
          <w:iCs w:val="false"/>
          <w:color w:val="333333"/>
          <w:sz w:val="20"/>
          <w:szCs w:val="20"/>
        </w:rPr>
        <w:t xml:space="preserve">The text_summary field is auto-generated by a template function after each trade closes. This summary becomes the content that gets embedded into the vector database for semantic search.</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TEMPLATE:</w:t>
            </w:r>
          </w:p>
          <w:p>
            <w:pPr>
              <w:spacing w:before="30" w:after="30"/>
            </w:pPr>
            <w:r>
              <w:rPr>
                <w:rFonts w:ascii="Courier New" w:cs="Courier New" w:eastAsia="Courier New" w:hAnsi="Courier New"/>
                <w:color w:val="333333"/>
                <w:sz w:val="16"/>
                <w:szCs w:val="16"/>
              </w:rPr>
              <w:t xml:space="preserve">"Trade {trade_id}. {direction} {instrument} ({asset_class}).</w:t>
            </w:r>
          </w:p>
          <w:p>
            <w:pPr>
              <w:spacing w:before="30" w:after="30"/>
            </w:pPr>
            <w:r>
              <w:rPr>
                <w:rFonts w:ascii="Courier New" w:cs="Courier New" w:eastAsia="Courier New" w:hAnsi="Courier New"/>
                <w:color w:val="333333"/>
                <w:sz w:val="16"/>
                <w:szCs w:val="16"/>
              </w:rPr>
              <w:t xml:space="preserve"> Grade: {grade} ({total_score}/17). POI: {poi_type}</w:t>
            </w:r>
          </w:p>
          <w:p>
            <w:pPr>
              <w:spacing w:before="30" w:after="30"/>
            </w:pPr>
            <w:r>
              <w:rPr>
                <w:rFonts w:ascii="Courier New" w:cs="Courier New" w:eastAsia="Courier New" w:hAnsi="Courier New"/>
                <w:color w:val="333333"/>
                <w:sz w:val="16"/>
                <w:szCs w:val="16"/>
              </w:rPr>
              <w:t xml:space="preserve"> [extreme={is_extreme}, unicorn={is_unicorn}, fresh={is_fresh}].</w:t>
            </w:r>
          </w:p>
          <w:p>
            <w:pPr>
              <w:spacing w:before="30" w:after="30"/>
            </w:pPr>
            <w:r>
              <w:rPr>
                <w:rFonts w:ascii="Courier New" w:cs="Courier New" w:eastAsia="Courier New" w:hAnsi="Courier New"/>
                <w:color w:val="333333"/>
                <w:sz w:val="16"/>
                <w:szCs w:val="16"/>
              </w:rPr>
              <w:t xml:space="preserve"> Regime: {regime}. Killzone: {killzone}.</w:t>
            </w:r>
          </w:p>
          <w:p>
            <w:pPr>
              <w:spacing w:before="30" w:after="30"/>
            </w:pPr>
            <w:r>
              <w:rPr>
                <w:rFonts w:ascii="Courier New" w:cs="Courier New" w:eastAsia="Courier New" w:hAnsi="Courier New"/>
                <w:color w:val="333333"/>
                <w:sz w:val="16"/>
                <w:szCs w:val="16"/>
              </w:rPr>
              <w:t xml:space="preserve"> Tape: absorption={absorption}, whale={whale_block},</w:t>
            </w:r>
          </w:p>
          <w:p>
            <w:pPr>
              <w:spacing w:before="30" w:after="30"/>
            </w:pPr>
            <w:r>
              <w:rPr>
                <w:rFonts w:ascii="Courier New" w:cs="Courier New" w:eastAsia="Courier New" w:hAnsi="Courier New"/>
                <w:color w:val="333333"/>
                <w:sz w:val="16"/>
                <w:szCs w:val="16"/>
              </w:rPr>
              <w:t xml:space="preserve"> velocity={tape_velocity_pct}%.</w:t>
            </w:r>
          </w:p>
          <w:p>
            <w:pPr>
              <w:spacing w:before="30" w:after="30"/>
            </w:pPr>
            <w:r>
              <w:rPr>
                <w:rFonts w:ascii="Courier New" w:cs="Courier New" w:eastAsia="Courier New" w:hAnsi="Courier New"/>
                <w:color w:val="333333"/>
                <w:sz w:val="16"/>
                <w:szCs w:val="16"/>
              </w:rPr>
              <w:t xml:space="preserve"> Result: {result_r}R ({result_pnl_dollars}).</w:t>
            </w:r>
          </w:p>
          <w:p>
            <w:pPr>
              <w:spacing w:before="30" w:after="30"/>
            </w:pPr>
            <w:r>
              <w:rPr>
                <w:rFonts w:ascii="Courier New" w:cs="Courier New" w:eastAsia="Courier New" w:hAnsi="Courier New"/>
                <w:color w:val="333333"/>
                <w:sz w:val="16"/>
                <w:szCs w:val="16"/>
              </w:rPr>
              <w:t xml:space="preserve"> Exit: {exit_reason}. Duration: {duration_minutes}min.</w:t>
            </w:r>
          </w:p>
          <w:p>
            <w:pPr>
              <w:spacing w:before="30" w:after="30"/>
            </w:pPr>
            <w:r>
              <w:rPr>
                <w:rFonts w:ascii="Courier New" w:cs="Courier New" w:eastAsia="Courier New" w:hAnsi="Courier New"/>
                <w:color w:val="333333"/>
                <w:sz w:val="16"/>
                <w:szCs w:val="16"/>
              </w:rPr>
              <w:t xml:space="preserve"> Key toggles: {toggles_active}.</w:t>
            </w:r>
          </w:p>
          <w:p>
            <w:pPr>
              <w:spacing w:before="30" w:after="30"/>
            </w:pPr>
            <w:r>
              <w:rPr>
                <w:rFonts w:ascii="Courier New" w:cs="Courier New" w:eastAsia="Courier New" w:hAnsi="Courier New"/>
                <w:color w:val="333333"/>
                <w:sz w:val="16"/>
                <w:szCs w:val="16"/>
              </w:rPr>
              <w:t xml:space="preserve"> Phase progression: P1={phase1_hit}, P2={phase2_hit}, P3={phase3_hit}."</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EXAMPLE OUTPUT:</w:t>
            </w:r>
          </w:p>
          <w:p>
            <w:pPr>
              <w:spacing w:before="30" w:after="30"/>
            </w:pPr>
            <w:r>
              <w:rPr>
                <w:rFonts w:ascii="Courier New" w:cs="Courier New" w:eastAsia="Courier New" w:hAnsi="Courier New"/>
                <w:color w:val="333333"/>
                <w:sz w:val="16"/>
                <w:szCs w:val="16"/>
              </w:rPr>
              <w:t xml:space="preserve">"Trade T-2024-12-15-001. Long AAPL (equities).</w:t>
            </w:r>
          </w:p>
          <w:p>
            <w:pPr>
              <w:spacing w:before="30" w:after="30"/>
            </w:pPr>
            <w:r>
              <w:rPr>
                <w:rFonts w:ascii="Courier New" w:cs="Courier New" w:eastAsia="Courier New" w:hAnsi="Courier New"/>
                <w:color w:val="333333"/>
                <w:sz w:val="16"/>
                <w:szCs w:val="16"/>
              </w:rPr>
              <w:t xml:space="preserve"> Grade: A+ (16/17). POI: REJECTION_BLOCK</w:t>
            </w:r>
          </w:p>
          <w:p>
            <w:pPr>
              <w:spacing w:before="30" w:after="30"/>
            </w:pPr>
            <w:r>
              <w:rPr>
                <w:rFonts w:ascii="Courier New" w:cs="Courier New" w:eastAsia="Courier New" w:hAnsi="Courier New"/>
                <w:color w:val="333333"/>
                <w:sz w:val="16"/>
                <w:szCs w:val="16"/>
              </w:rPr>
              <w:t xml:space="preserve"> [extreme=true, unicorn=false, fresh=true].</w:t>
            </w:r>
          </w:p>
          <w:p>
            <w:pPr>
              <w:spacing w:before="30" w:after="30"/>
            </w:pPr>
            <w:r>
              <w:rPr>
                <w:rFonts w:ascii="Courier New" w:cs="Courier New" w:eastAsia="Courier New" w:hAnsi="Courier New"/>
                <w:color w:val="333333"/>
                <w:sz w:val="16"/>
                <w:szCs w:val="16"/>
              </w:rPr>
              <w:t xml:space="preserve"> Regime: trending_bull. Killzone: NY_AM.</w:t>
            </w:r>
          </w:p>
          <w:p>
            <w:pPr>
              <w:spacing w:before="30" w:after="30"/>
            </w:pPr>
            <w:r>
              <w:rPr>
                <w:rFonts w:ascii="Courier New" w:cs="Courier New" w:eastAsia="Courier New" w:hAnsi="Courier New"/>
                <w:color w:val="333333"/>
                <w:sz w:val="16"/>
                <w:szCs w:val="16"/>
              </w:rPr>
              <w:t xml:space="preserve"> Tape: absorption=true, whale=false, velocity=350%.</w:t>
            </w:r>
          </w:p>
          <w:p>
            <w:pPr>
              <w:spacing w:before="30" w:after="30"/>
            </w:pPr>
            <w:r>
              <w:rPr>
                <w:rFonts w:ascii="Courier New" w:cs="Courier New" w:eastAsia="Courier New" w:hAnsi="Courier New"/>
                <w:color w:val="333333"/>
                <w:sz w:val="16"/>
                <w:szCs w:val="16"/>
              </w:rPr>
              <w:t xml:space="preserve"> Result: 2.8R ($342.00). Exit: structural_trail.</w:t>
            </w:r>
          </w:p>
          <w:p>
            <w:pPr>
              <w:spacing w:before="30" w:after="30"/>
            </w:pPr>
            <w:r>
              <w:rPr>
                <w:rFonts w:ascii="Courier New" w:cs="Courier New" w:eastAsia="Courier New" w:hAnsi="Courier New"/>
                <w:color w:val="333333"/>
                <w:sz w:val="16"/>
                <w:szCs w:val="16"/>
              </w:rPr>
              <w:t xml:space="preserve"> Duration: 47min. Key toggles: T07,T08,T17,T36,T39,T44,T47.</w:t>
            </w:r>
          </w:p>
          <w:p>
            <w:pPr>
              <w:spacing w:before="30" w:after="30"/>
            </w:pPr>
            <w:r>
              <w:rPr>
                <w:rFonts w:ascii="Courier New" w:cs="Courier New" w:eastAsia="Courier New" w:hAnsi="Courier New"/>
                <w:color w:val="333333"/>
                <w:sz w:val="16"/>
                <w:szCs w:val="16"/>
              </w:rPr>
              <w:t xml:space="preserve"> Phase progression: P1=true, P2=true, P3=false."</w:t>
            </w:r>
          </w:p>
        </w:tc>
      </w:tr>
    </w:tbl>
    <w:p>
      <w:pPr>
        <w:spacing w:before="40" w:after="0"/>
      </w:pPr>
    </w:p>
    <w:p>
      <w:pPr>
        <w:pStyle w:val="Heading2"/>
        <w:spacing w:before="280" w:after="160"/>
      </w:pPr>
      <w:r>
        <w:rPr>
          <w:rFonts w:ascii="Arial" w:cs="Arial" w:eastAsia="Arial" w:hAnsi="Arial"/>
          <w:b/>
          <w:bCs/>
          <w:color w:val="2E75B6"/>
          <w:sz w:val="26"/>
          <w:szCs w:val="26"/>
        </w:rPr>
        <w:t xml:space="preserve">3.3 Vector Embedding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Embedding Model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OpenAI text-embedding-3-small (1536 dimensions) or Anthropic’s voyage-3 via VoyageAI. Both produce high-quality embeddings for structured financial text. The model is called via API — no local GPU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pgvector extension in PostgreSQL. The embedding column uses the VECTOR(1536) type. Indexed with HNSW for fast approximate nearest neighbor (ANN) search.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When Embedded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Immediately after the text_summary is generated (on trade close). The embedding is computed once and stored. It does not change unless the summary template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Semantic Search Example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User query: "Find trades similar to an A+ Rejection Block that failed in high IV."</w:t>
            </w:r>
          </w:p>
          <w:p>
            <w:pPr>
              <w:spacing w:before="30" w:after="30"/>
            </w:pPr>
            <w:r>
              <w:rPr>
                <w:rFonts w:ascii="Arial" w:cs="Arial" w:eastAsia="Arial" w:hAnsi="Arial"/>
                <w:color w:val="333333"/>
                <w:sz w:val="17"/>
                <w:szCs w:val="17"/>
              </w:rPr>
              <w:t xml:space="preserve">LangChain embeds the query → pgvector finds the 10 nearest neighbors by cosine similarity → returns trade records with summaries for the LLM to analyze.</w:t>
            </w:r>
          </w:p>
        </w:tc>
      </w:tr>
    </w:tbl>
    <w:p>
      <w:r>
        <w:br w:type="page"/>
      </w:r>
    </w:p>
    <w:p>
      <w:pPr>
        <w:pStyle w:val="Heading1"/>
        <w:spacing w:before="360" w:after="200"/>
      </w:pPr>
      <w:r>
        <w:rPr>
          <w:rFonts w:ascii="Arial" w:cs="Arial" w:eastAsia="Arial" w:hAnsi="Arial"/>
          <w:b/>
          <w:bCs/>
          <w:color w:val="1B2A4A"/>
          <w:sz w:val="32"/>
          <w:szCs w:val="32"/>
        </w:rPr>
        <w:t xml:space="preserve">4. Layer E03: Knowledge Graph (Neo4j)</w:t>
      </w:r>
    </w:p>
    <w:p>
      <w:pPr>
        <w:spacing w:before="80" w:after="80"/>
        <w:jc w:val="left"/>
      </w:pPr>
      <w:r>
        <w:rPr>
          <w:rFonts w:ascii="Arial" w:cs="Arial" w:eastAsia="Arial" w:hAnsi="Arial"/>
          <w:b w:val="false"/>
          <w:bCs w:val="false"/>
          <w:i w:val="false"/>
          <w:iCs w:val="false"/>
          <w:color w:val="333333"/>
          <w:sz w:val="20"/>
          <w:szCs w:val="20"/>
        </w:rPr>
        <w:t xml:space="preserve">The Knowledge Graph maps discovered relationships between instruments, setups, regimes, toggles, and outcomes. While the Trade Logger stores raw data, the Knowledge Graph stores conclusions drawn from that data. It answers questions like: "What setup type works best for NVDA?" and "Which toggle has the most impact on BTC win rate?"</w:t>
      </w:r>
    </w:p>
    <w:p>
      <w:pPr>
        <w:spacing w:before="40" w:after="0"/>
      </w:pPr>
    </w:p>
    <w:p>
      <w:pPr>
        <w:pStyle w:val="Heading2"/>
        <w:spacing w:before="280" w:after="160"/>
      </w:pPr>
      <w:r>
        <w:rPr>
          <w:rFonts w:ascii="Arial" w:cs="Arial" w:eastAsia="Arial" w:hAnsi="Arial"/>
          <w:b/>
          <w:bCs/>
          <w:color w:val="2E75B6"/>
          <w:sz w:val="26"/>
          <w:szCs w:val="26"/>
        </w:rPr>
        <w:t xml:space="preserve">4.1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NODE 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EXAMPLES</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PROPERTIES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Instrument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AAPL, ES, BTC, EUR/USD</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asset_class, avg_daily_range, chop_frequency, avg_va_width, total_trades, overall_win_rate, last_updated.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SetupType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Extreme_OB, Rejection_Block, Unicorn, Gap_FVG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global_win_rate, global_avg_r, total_occurrences, best_regime, worst_regime.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Regime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Trending_Bull, Chop, High_IV, Risk_Off</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avg_duration_days, frequency_pct (how often market is in this regime), best_setup, worst_setup.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T39, T47, T41, T44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global_impact_on_win_rate, global_impact_on_sharpe, most_beneficial_instrument, least_beneficial_instrument.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NY_AM, NY_PM, London, Asian</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avg_range, avg_trade_count, best_setup_in_session, worst_setup_in_session.</w:t>
            </w:r>
          </w:p>
        </w:tc>
      </w:tr>
    </w:tbl>
    <w:p>
      <w:pPr>
        <w:spacing w:before="60" w:after="0"/>
      </w:pPr>
    </w:p>
    <w:p>
      <w:pPr>
        <w:pStyle w:val="Heading2"/>
        <w:spacing w:before="280" w:after="160"/>
      </w:pPr>
      <w:r>
        <w:rPr>
          <w:rFonts w:ascii="Arial" w:cs="Arial" w:eastAsia="Arial" w:hAnsi="Arial"/>
          <w:b/>
          <w:bCs/>
          <w:color w:val="2E75B6"/>
          <w:sz w:val="26"/>
          <w:szCs w:val="26"/>
        </w:rPr>
        <w:t xml:space="preserve">4.2 Edge Types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EDGE TYPE</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PERFORMS_WELL_WITH</w:t>
            </w:r>
          </w:p>
        </w:tc>
        <w:tc>
          <w:tcPr>
            <w:tcW w:type="dxa" w:w="6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Direction: [Instrument] → PERFORMS_WELL_WITH → [SetupType]</w:t>
            </w:r>
          </w:p>
          <w:p>
            <w:pPr>
              <w:spacing w:before="30" w:after="30"/>
            </w:pPr>
            <w:r>
              <w:rPr>
                <w:rFonts w:ascii="Arial" w:cs="Arial" w:eastAsia="Arial" w:hAnsi="Arial"/>
                <w:color w:val="333333"/>
                <w:sz w:val="17"/>
                <w:szCs w:val="17"/>
              </w:rPr>
              <w:t xml:space="preserve">Created when: Win rate for this instrument+setup exceeds the global average by ≥ 1 standard deviation AND sample size ≥ 50 trades AND finding is confirmed at fill Level 3.</w:t>
            </w:r>
          </w:p>
          <w:p>
            <w:pPr>
              <w:spacing w:before="30" w:after="30"/>
            </w:pPr>
            <w:r>
              <w:rPr>
                <w:rFonts w:ascii="Arial" w:cs="Arial" w:eastAsia="Arial" w:hAnsi="Arial"/>
                <w:color w:val="333333"/>
                <w:sz w:val="17"/>
                <w:szCs w:val="17"/>
              </w:rPr>
              <w:t xml:space="preserve">Properties: win_rate, sample_size, avg_r, confidence ("high"/"medium"), last_updated.</w:t>
            </w:r>
          </w:p>
          <w:p>
            <w:pPr>
              <w:spacing w:before="30" w:after="30"/>
            </w:pPr>
            <w:r>
              <w:rPr>
                <w:rFonts w:ascii="Arial" w:cs="Arial" w:eastAsia="Arial" w:hAnsi="Arial"/>
                <w:color w:val="333333"/>
                <w:sz w:val="17"/>
                <w:szCs w:val="17"/>
              </w:rPr>
              <w:t xml:space="preserve">Example: [AAPL] → PERFORMS_WELL_WITH → [Extreme_OB] {win_rate: 0.74, sample: 87, confidence: "high"}</w:t>
            </w:r>
          </w:p>
        </w:tc>
      </w:tr>
      <w:tr>
        <w:tc>
          <w:tcPr>
            <w:tcW w:type="dxa" w:w="2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PERFORMS_POORLY_WITH</w:t>
            </w:r>
          </w:p>
        </w:tc>
        <w:tc>
          <w:tcPr>
            <w:tcW w:type="dxa" w:w="67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Direction: [Instrument] → PERFORMS_POORLY_WITH → [SetupType]</w:t>
            </w:r>
          </w:p>
          <w:p>
            <w:pPr>
              <w:spacing w:before="30" w:after="30"/>
            </w:pPr>
            <w:r>
              <w:rPr>
                <w:rFonts w:ascii="Arial" w:cs="Arial" w:eastAsia="Arial" w:hAnsi="Arial"/>
                <w:color w:val="333333"/>
                <w:sz w:val="17"/>
                <w:szCs w:val="17"/>
              </w:rPr>
              <w:t xml:space="preserve">Created when: Win rate is ≥ 1 SD BELOW global average AND sample ≥ 50.</w:t>
            </w:r>
          </w:p>
          <w:p>
            <w:pPr>
              <w:spacing w:before="30" w:after="30"/>
            </w:pPr>
            <w:r>
              <w:rPr>
                <w:rFonts w:ascii="Arial" w:cs="Arial" w:eastAsia="Arial" w:hAnsi="Arial"/>
                <w:color w:val="333333"/>
                <w:sz w:val="17"/>
                <w:szCs w:val="17"/>
              </w:rPr>
              <w:t xml:space="preserve">Example: [TSLA] → PERFORMS_POORLY_WITH → [Decisional_OB] {win_rate: 0.38, sample: 62}</w:t>
            </w:r>
          </w:p>
        </w:tc>
      </w:tr>
      <w:tr>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OPTIMAL_TOGGLE</w:t>
            </w:r>
          </w:p>
        </w:tc>
        <w:tc>
          <w:tcPr>
            <w:tcW w:type="dxa" w:w="6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Direction: [Instrument] → OPTIMAL_TOGGLE → [Toggle]</w:t>
            </w:r>
          </w:p>
          <w:p>
            <w:pPr>
              <w:spacing w:before="30" w:after="30"/>
            </w:pPr>
            <w:r>
              <w:rPr>
                <w:rFonts w:ascii="Arial" w:cs="Arial" w:eastAsia="Arial" w:hAnsi="Arial"/>
                <w:color w:val="333333"/>
                <w:sz w:val="17"/>
                <w:szCs w:val="17"/>
              </w:rPr>
              <w:t xml:space="preserve">Created when: Enabling this toggle improves the instrument’s risk-adjusted return (Sharpe) by ≥ 10% AND confirmed at L3.</w:t>
            </w:r>
          </w:p>
          <w:p>
            <w:pPr>
              <w:spacing w:before="30" w:after="30"/>
            </w:pPr>
            <w:r>
              <w:rPr>
                <w:rFonts w:ascii="Arial" w:cs="Arial" w:eastAsia="Arial" w:hAnsi="Arial"/>
                <w:color w:val="333333"/>
                <w:sz w:val="17"/>
                <w:szCs w:val="17"/>
              </w:rPr>
              <w:t xml:space="preserve">Properties: sharpe_with, sharpe_without, delta_pct, sample_size.</w:t>
            </w:r>
          </w:p>
          <w:p>
            <w:pPr>
              <w:spacing w:before="30" w:after="30"/>
            </w:pPr>
            <w:r>
              <w:rPr>
                <w:rFonts w:ascii="Arial" w:cs="Arial" w:eastAsia="Arial" w:hAnsi="Arial"/>
                <w:color w:val="333333"/>
                <w:sz w:val="17"/>
                <w:szCs w:val="17"/>
              </w:rPr>
              <w:t xml:space="preserve">Example: [BTC] → OPTIMAL_TOGGLE → [T41_Rejection] {sharpe_with: 1.42, sharpe_without: 1.18, delta: +20.3%}</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THRIVES_IN</w:t>
            </w:r>
          </w:p>
        </w:tc>
        <w:tc>
          <w:tcPr>
            <w:tcW w:type="dxa" w:w="6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Direction: [Instrument] → THRIVES_IN → [Regime]</w:t>
            </w:r>
          </w:p>
          <w:p>
            <w:pPr>
              <w:spacing w:before="30" w:after="30"/>
            </w:pPr>
            <w:r>
              <w:rPr>
                <w:rFonts w:ascii="Arial" w:cs="Arial" w:eastAsia="Arial" w:hAnsi="Arial"/>
                <w:color w:val="333333"/>
                <w:sz w:val="17"/>
                <w:szCs w:val="17"/>
              </w:rPr>
              <w:t xml:space="preserve">Created when: Win rate for this instrument in this regime exceeds 65% AND sample ≥ 30.</w:t>
            </w:r>
          </w:p>
          <w:p>
            <w:pPr>
              <w:spacing w:before="30" w:after="30"/>
            </w:pPr>
            <w:r>
              <w:rPr>
                <w:rFonts w:ascii="Arial" w:cs="Arial" w:eastAsia="Arial" w:hAnsi="Arial"/>
                <w:color w:val="333333"/>
                <w:sz w:val="17"/>
                <w:szCs w:val="17"/>
              </w:rPr>
              <w:t xml:space="preserve">Example: [SPY] → THRIVES_IN → [Trending_Bull + NY_AM] {win_rate: 0.71, sample: 145}</w:t>
            </w:r>
          </w:p>
        </w:tc>
      </w:tr>
      <w:tr>
        <w:tc>
          <w:tcPr>
            <w:tcW w:type="dxa" w:w="2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STRUGGLES_IN</w:t>
            </w:r>
          </w:p>
        </w:tc>
        <w:tc>
          <w:tcPr>
            <w:tcW w:type="dxa" w:w="67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Direction: [Instrument] → STRUGGLES_IN → [Regime]</w:t>
            </w:r>
          </w:p>
          <w:p>
            <w:pPr>
              <w:spacing w:before="30" w:after="30"/>
            </w:pPr>
            <w:r>
              <w:rPr>
                <w:rFonts w:ascii="Arial" w:cs="Arial" w:eastAsia="Arial" w:hAnsi="Arial"/>
                <w:color w:val="333333"/>
                <w:sz w:val="17"/>
                <w:szCs w:val="17"/>
              </w:rPr>
              <w:t xml:space="preserve">Created when: Win rate drops below 45% in this regime AND sample ≥ 30.</w:t>
            </w:r>
          </w:p>
          <w:p>
            <w:pPr>
              <w:spacing w:before="30" w:after="30"/>
            </w:pPr>
            <w:r>
              <w:rPr>
                <w:rFonts w:ascii="Arial" w:cs="Arial" w:eastAsia="Arial" w:hAnsi="Arial"/>
                <w:color w:val="333333"/>
                <w:sz w:val="17"/>
                <w:szCs w:val="17"/>
              </w:rPr>
              <w:t xml:space="preserve">Example: [QQQ] → STRUGGLES_IN → [Chop] {win_rate: 0.39, sample: 54}</w:t>
            </w:r>
          </w:p>
        </w:tc>
      </w:tr>
      <w:tr>
        <w:tc>
          <w:tcPr>
            <w:tcW w:type="dxa" w:w="2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OPTIMAL_CONSTANT</w:t>
            </w:r>
          </w:p>
        </w:tc>
        <w:tc>
          <w:tcPr>
            <w:tcW w:type="dxa" w:w="6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Direction: [Instrument] → OPTIMAL_CONSTANT → [Constant Name (virtual node)]</w:t>
            </w:r>
          </w:p>
          <w:p>
            <w:pPr>
              <w:spacing w:before="30" w:after="30"/>
            </w:pPr>
            <w:r>
              <w:rPr>
                <w:rFonts w:ascii="Arial" w:cs="Arial" w:eastAsia="Arial" w:hAnsi="Arial"/>
                <w:color w:val="333333"/>
                <w:sz w:val="17"/>
                <w:szCs w:val="17"/>
              </w:rPr>
              <w:t xml:space="preserve">Created when: Batch Runner identifies a constant value that outperforms the default by ≥ 10% on Sharpe AND confirmed at L3.</w:t>
            </w:r>
          </w:p>
          <w:p>
            <w:pPr>
              <w:spacing w:before="30" w:after="30"/>
            </w:pPr>
            <w:r>
              <w:rPr>
                <w:rFonts w:ascii="Arial" w:cs="Arial" w:eastAsia="Arial" w:hAnsi="Arial"/>
                <w:color w:val="333333"/>
                <w:sz w:val="17"/>
                <w:szCs w:val="17"/>
              </w:rPr>
              <w:t xml:space="preserve">Properties: constant_name, optimal_value, default_value, sharpe_improvement.</w:t>
            </w:r>
          </w:p>
          <w:p>
            <w:pPr>
              <w:spacing w:before="30" w:after="30"/>
            </w:pPr>
            <w:r>
              <w:rPr>
                <w:rFonts w:ascii="Arial" w:cs="Arial" w:eastAsia="Arial" w:hAnsi="Arial"/>
                <w:color w:val="333333"/>
                <w:sz w:val="17"/>
                <w:szCs w:val="17"/>
              </w:rPr>
              <w:t xml:space="preserve">Example: [BTC] → OPTIMAL_CONSTANT → [stop_buffer_atr_mult] {optimal: 1.0, default: 0.5, sharpe_improvement: +15%}</w:t>
            </w:r>
          </w:p>
        </w:tc>
      </w:tr>
    </w:tbl>
    <w:p>
      <w:pPr>
        <w:spacing w:before="40" w:after="0"/>
      </w:pPr>
    </w:p>
    <w:p>
      <w:pPr>
        <w:pStyle w:val="Heading2"/>
        <w:spacing w:before="280" w:after="160"/>
      </w:pPr>
      <w:r>
        <w:rPr>
          <w:rFonts w:ascii="Arial" w:cs="Arial" w:eastAsia="Arial" w:hAnsi="Arial"/>
          <w:b/>
          <w:bCs/>
          <w:color w:val="2E75B6"/>
          <w:sz w:val="26"/>
          <w:szCs w:val="26"/>
        </w:rPr>
        <w:t xml:space="preserve">4.3 Nightly Update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PROCESS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 scheduled job (cron, 2:00 AM UTC daily) reads all new trade records from PostgreSQL since the last update timestamp.</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each instrument with new trades, recalculate: win rate per setup type, win rate per regime, win rate per session, average R per toggle configuration.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Compare each metric to the global average. If the delta exceeds ± 1 standard deviation AND the sample size meets the minimum threshold (≥50 for edges, ≥30 for regime edges), create or update the corresponding edge in Neo4j.</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OPTIMAL_TOGGLE and OPTIMAL_CONSTANT edges, only create/update from backtest_runs with validation_status = "confirmed" (Level 3 out-of-sample). Never from unvalidated or overfit runs.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Age decay: Edges older than 180 days without new supporting evidence have their confidence downgraded. Edges older than 365 days without update are archived (not deleted — moved to a historical subgraph).</w:t>
            </w:r>
          </w:p>
        </w:tc>
      </w:tr>
    </w:tbl>
    <w:p>
      <w:r>
        <w:br w:type="page"/>
      </w:r>
    </w:p>
    <w:p>
      <w:pPr>
        <w:pStyle w:val="Heading1"/>
        <w:spacing w:before="360" w:after="200"/>
      </w:pPr>
      <w:r>
        <w:rPr>
          <w:rFonts w:ascii="Arial" w:cs="Arial" w:eastAsia="Arial" w:hAnsi="Arial"/>
          <w:b/>
          <w:bCs/>
          <w:color w:val="1B2A4A"/>
          <w:sz w:val="32"/>
          <w:szCs w:val="32"/>
        </w:rPr>
        <w:t xml:space="preserve">5. Layer E04: LLM RAG Interface</w:t>
      </w:r>
    </w:p>
    <w:p>
      <w:pPr>
        <w:spacing w:before="80" w:after="80"/>
        <w:jc w:val="left"/>
      </w:pPr>
      <w:r>
        <w:rPr>
          <w:rFonts w:ascii="Arial" w:cs="Arial" w:eastAsia="Arial" w:hAnsi="Arial"/>
          <w:b w:val="false"/>
          <w:bCs w:val="false"/>
          <w:i w:val="false"/>
          <w:iCs w:val="false"/>
          <w:color w:val="333333"/>
          <w:sz w:val="20"/>
          <w:szCs w:val="20"/>
        </w:rPr>
        <w:t xml:space="preserve">This is the conversational layer where you interact with the Epistemic Engine. You ask questions in natural language. The system retrieves relevant data from the Trade Logger (pgvector semantic search) and Knowledge Graph (Neo4j graph traversal), then sends both to the Claude API with a structured prompt.</w:t>
      </w:r>
    </w:p>
    <w:p>
      <w:pPr>
        <w:spacing w:before="40" w:after="0"/>
      </w:pPr>
    </w:p>
    <w:p>
      <w:pPr>
        <w:pStyle w:val="Heading2"/>
        <w:spacing w:before="280" w:after="160"/>
      </w:pPr>
      <w:r>
        <w:rPr>
          <w:rFonts w:ascii="Arial" w:cs="Arial" w:eastAsia="Arial" w:hAnsi="Arial"/>
          <w:b/>
          <w:bCs/>
          <w:color w:val="2E75B6"/>
          <w:sz w:val="26"/>
          <w:szCs w:val="26"/>
        </w:rPr>
        <w:t xml:space="preserve">5.1 RAG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PIPELINE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USER QUERY. Example: "Why are we losing on QQQ but winning on SPY?"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QUERY ROUTER. LangChain’s query routing classifies the intent: (a) similarity search (“find trades like X”), (b) graph query (“what works for instrument Y”), (c) comparison (“X vs. Y”), (d) recommendation (“what should we change”). Most queries trigger BOTH vector and graph retrieval.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3a</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VECTOR RETRIEVAL. Embed the query. Search pgvector for the 20 most similar trade summaries. Filter by instrument if specified. Return the trade records with their text_summary fields.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3b</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RETRIEVAL. Convert the query to a Cypher query. For the example: MATCH (i:Instrument)-[r]-(t) WHERE i.name IN ['QQQ','SPY'] RETURN i, r, t. Returns all edges (PERFORMS_WELL_WITH, STRUGGLES_IN, etc.) for both instruments.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CONTEXT ASSEMBLY. Combine the vector results and graph results into a structured context block. Add the system prompt (see Section 5.2). Add the user’s question.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LLM CALL. Send the assembled prompt to the Claude API (claude-sonnet-4-20250514). Temperature = 0.1 (we want factual, grounded responses, not creative ones).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RESPONSE PARSING. The LLM returns a structured response with: answer (plain language), cited_trades (list of trade IDs), confidence (based on sample sizes in the evidence), and optionally proposed_toml (a TOML snippet for a recommended change).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7</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proposed_toml is present, it is inserted into pending_recommendations for human review. The LLM NEVER directly modifies the bot configuration.</w:t>
            </w:r>
          </w:p>
        </w:tc>
      </w:tr>
    </w:tbl>
    <w:p>
      <w:pPr>
        <w:spacing w:before="40" w:after="0"/>
      </w:pPr>
    </w:p>
    <w:p>
      <w:pPr>
        <w:pStyle w:val="Heading2"/>
        <w:spacing w:before="280" w:after="160"/>
      </w:pPr>
      <w:r>
        <w:rPr>
          <w:rFonts w:ascii="Arial" w:cs="Arial" w:eastAsia="Arial" w:hAnsi="Arial"/>
          <w:b/>
          <w:bCs/>
          <w:color w:val="2E75B6"/>
          <w:sz w:val="26"/>
          <w:szCs w:val="26"/>
        </w:rPr>
        <w:t xml:space="preserve">5.2 System Prompt Template</w:t>
      </w:r>
    </w:p>
    <w:p>
      <w:pPr>
        <w:spacing w:before="80" w:after="80"/>
        <w:jc w:val="left"/>
      </w:pPr>
      <w:r>
        <w:rPr>
          <w:rFonts w:ascii="Arial" w:cs="Arial" w:eastAsia="Arial" w:hAnsi="Arial"/>
          <w:b w:val="false"/>
          <w:bCs w:val="false"/>
          <w:i w:val="false"/>
          <w:iCs w:val="false"/>
          <w:color w:val="333333"/>
          <w:sz w:val="20"/>
          <w:szCs w:val="20"/>
        </w:rPr>
        <w:t xml:space="preserve">This is the system prompt sent to the Claude API with every query. It defines the LLM’s role, constraints, and output format.</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SYSTEM PROMPT:</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You are the Epistemic Engine analyst for the FLOF Matrix trading system.</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YOUR ROLE:</w:t>
            </w:r>
          </w:p>
          <w:p>
            <w:pPr>
              <w:spacing w:before="30" w:after="30"/>
            </w:pPr>
            <w:r>
              <w:rPr>
                <w:rFonts w:ascii="Courier New" w:cs="Courier New" w:eastAsia="Courier New" w:hAnsi="Courier New"/>
                <w:color w:val="333333"/>
                <w:sz w:val="16"/>
                <w:szCs w:val="16"/>
              </w:rPr>
              <w:t xml:space="preserve">- Analyze trade data to find patterns and make recommendations.</w:t>
            </w:r>
          </w:p>
          <w:p>
            <w:pPr>
              <w:spacing w:before="30" w:after="30"/>
            </w:pPr>
            <w:r>
              <w:rPr>
                <w:rFonts w:ascii="Courier New" w:cs="Courier New" w:eastAsia="Courier New" w:hAnsi="Courier New"/>
                <w:color w:val="333333"/>
                <w:sz w:val="16"/>
                <w:szCs w:val="16"/>
              </w:rPr>
              <w:t xml:space="preserve">- Every claim must cite specific trade IDs or backtest run IDs.</w:t>
            </w:r>
          </w:p>
          <w:p>
            <w:pPr>
              <w:spacing w:before="30" w:after="30"/>
            </w:pPr>
            <w:r>
              <w:rPr>
                <w:rFonts w:ascii="Courier New" w:cs="Courier New" w:eastAsia="Courier New" w:hAnsi="Courier New"/>
                <w:color w:val="333333"/>
                <w:sz w:val="16"/>
                <w:szCs w:val="16"/>
              </w:rPr>
              <w:t xml:space="preserve">- If sample size &lt; 50 trades, state this and mark confidence as LOW.</w:t>
            </w:r>
          </w:p>
          <w:p>
            <w:pPr>
              <w:spacing w:before="30" w:after="30"/>
            </w:pPr>
            <w:r>
              <w:rPr>
                <w:rFonts w:ascii="Courier New" w:cs="Courier New" w:eastAsia="Courier New" w:hAnsi="Courier New"/>
                <w:color w:val="333333"/>
                <w:sz w:val="16"/>
                <w:szCs w:val="16"/>
              </w:rPr>
              <w:t xml:space="preserve">- Never speculate beyond what the data shows.</w:t>
            </w:r>
          </w:p>
          <w:p>
            <w:pPr>
              <w:spacing w:before="30" w:after="30"/>
            </w:pPr>
            <w:r>
              <w:rPr>
                <w:rFonts w:ascii="Courier New" w:cs="Courier New" w:eastAsia="Courier New" w:hAnsi="Courier New"/>
                <w:color w:val="333333"/>
                <w:sz w:val="16"/>
                <w:szCs w:val="16"/>
              </w:rPr>
              <w:t xml:space="preserve">- Never recommend changes validated only at Fill Level 1 (optimistic).</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AVAILABLE CONTEXT:</w:t>
            </w:r>
          </w:p>
          <w:p>
            <w:pPr>
              <w:spacing w:before="30" w:after="30"/>
            </w:pPr>
            <w:r>
              <w:rPr>
                <w:rFonts w:ascii="Courier New" w:cs="Courier New" w:eastAsia="Courier New" w:hAnsi="Courier New"/>
                <w:color w:val="333333"/>
                <w:sz w:val="16"/>
                <w:szCs w:val="16"/>
              </w:rPr>
              <w:t xml:space="preserve">- VECTOR_RESULTS: Similar trades from the vector database.</w:t>
            </w:r>
          </w:p>
          <w:p>
            <w:pPr>
              <w:spacing w:before="30" w:after="30"/>
            </w:pPr>
            <w:r>
              <w:rPr>
                <w:rFonts w:ascii="Courier New" w:cs="Courier New" w:eastAsia="Courier New" w:hAnsi="Courier New"/>
                <w:color w:val="333333"/>
                <w:sz w:val="16"/>
                <w:szCs w:val="16"/>
              </w:rPr>
              <w:t xml:space="preserve">- GRAPH_RESULTS: Relationships from the Knowledge Graph.</w:t>
            </w:r>
          </w:p>
          <w:p>
            <w:pPr>
              <w:spacing w:before="30" w:after="30"/>
            </w:pPr>
            <w:r>
              <w:rPr>
                <w:rFonts w:ascii="Courier New" w:cs="Courier New" w:eastAsia="Courier New" w:hAnsi="Courier New"/>
                <w:color w:val="333333"/>
                <w:sz w:val="16"/>
                <w:szCs w:val="16"/>
              </w:rPr>
              <w:t xml:space="preserve">- BACKTEST_RUNS: Aggregate metrics from relevant backtest experiments.</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OUTPUT FORMAT (always use this structure):</w:t>
            </w:r>
          </w:p>
          <w:p>
            <w:pPr>
              <w:spacing w:before="30" w:after="30"/>
            </w:pPr>
            <w:r>
              <w:rPr>
                <w:rFonts w:ascii="Courier New" w:cs="Courier New" w:eastAsia="Courier New" w:hAnsi="Courier New"/>
                <w:color w:val="333333"/>
                <w:sz w:val="16"/>
                <w:szCs w:val="16"/>
              </w:rPr>
              <w:t xml:space="preserve">{</w:t>
            </w:r>
          </w:p>
          <w:p>
            <w:pPr>
              <w:spacing w:before="30" w:after="30"/>
            </w:pPr>
            <w:r>
              <w:rPr>
                <w:rFonts w:ascii="Courier New" w:cs="Courier New" w:eastAsia="Courier New" w:hAnsi="Courier New"/>
                <w:color w:val="333333"/>
                <w:sz w:val="16"/>
                <w:szCs w:val="16"/>
              </w:rPr>
              <w:t xml:space="preserve">  "answer": "Plain language analysis...",</w:t>
            </w:r>
          </w:p>
          <w:p>
            <w:pPr>
              <w:spacing w:before="30" w:after="30"/>
            </w:pPr>
            <w:r>
              <w:rPr>
                <w:rFonts w:ascii="Courier New" w:cs="Courier New" w:eastAsia="Courier New" w:hAnsi="Courier New"/>
                <w:color w:val="333333"/>
                <w:sz w:val="16"/>
                <w:szCs w:val="16"/>
              </w:rPr>
              <w:t xml:space="preserve">  "cited_trades": ["T-2024-12-15-001", "T-2024-12-18-003"],</w:t>
            </w:r>
          </w:p>
          <w:p>
            <w:pPr>
              <w:spacing w:before="30" w:after="30"/>
            </w:pPr>
            <w:r>
              <w:rPr>
                <w:rFonts w:ascii="Courier New" w:cs="Courier New" w:eastAsia="Courier New" w:hAnsi="Courier New"/>
                <w:color w:val="333333"/>
                <w:sz w:val="16"/>
                <w:szCs w:val="16"/>
              </w:rPr>
              <w:t xml:space="preserve">  "cited_runs": ["RUN-EXP001-AAPL-L3-042"],</w:t>
            </w:r>
          </w:p>
          <w:p>
            <w:pPr>
              <w:spacing w:before="30" w:after="30"/>
            </w:pPr>
            <w:r>
              <w:rPr>
                <w:rFonts w:ascii="Courier New" w:cs="Courier New" w:eastAsia="Courier New" w:hAnsi="Courier New"/>
                <w:color w:val="333333"/>
                <w:sz w:val="16"/>
                <w:szCs w:val="16"/>
              </w:rPr>
              <w:t xml:space="preserve">  "confidence": "high|medium|low",</w:t>
            </w:r>
          </w:p>
          <w:p>
            <w:pPr>
              <w:spacing w:before="30" w:after="30"/>
            </w:pPr>
            <w:r>
              <w:rPr>
                <w:rFonts w:ascii="Courier New" w:cs="Courier New" w:eastAsia="Courier New" w:hAnsi="Courier New"/>
                <w:color w:val="333333"/>
                <w:sz w:val="16"/>
                <w:szCs w:val="16"/>
              </w:rPr>
              <w:t xml:space="preserve">  "sample_size": 87,</w:t>
            </w:r>
          </w:p>
          <w:p>
            <w:pPr>
              <w:spacing w:before="30" w:after="30"/>
            </w:pPr>
            <w:r>
              <w:rPr>
                <w:rFonts w:ascii="Courier New" w:cs="Courier New" w:eastAsia="Courier New" w:hAnsi="Courier New"/>
                <w:color w:val="333333"/>
                <w:sz w:val="16"/>
                <w:szCs w:val="16"/>
              </w:rPr>
              <w:t xml:space="preserve">  "proposed_toml": null | "# Optional TOML recommendation\n..."</w:t>
            </w:r>
          </w:p>
          <w:p>
            <w:pPr>
              <w:spacing w:before="30" w:after="30"/>
            </w:pPr>
            <w:r>
              <w:rPr>
                <w:rFonts w:ascii="Courier New" w:cs="Courier New" w:eastAsia="Courier New" w:hAnsi="Courier New"/>
                <w:color w:val="333333"/>
                <w:sz w:val="16"/>
                <w:szCs w:val="16"/>
              </w:rPr>
              <w:t xml:space="preserv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CONFIDENCE LEVELS:</w:t>
            </w:r>
          </w:p>
          <w:p>
            <w:pPr>
              <w:spacing w:before="30" w:after="30"/>
            </w:pPr>
            <w:r>
              <w:rPr>
                <w:rFonts w:ascii="Courier New" w:cs="Courier New" w:eastAsia="Courier New" w:hAnsi="Courier New"/>
                <w:color w:val="333333"/>
                <w:sz w:val="16"/>
                <w:szCs w:val="16"/>
              </w:rPr>
              <w:t xml:space="preserve">- HIGH: &gt;= 100 trades, Level 3 confirmed, out-of-sample validated.</w:t>
            </w:r>
          </w:p>
          <w:p>
            <w:pPr>
              <w:spacing w:before="30" w:after="30"/>
            </w:pPr>
            <w:r>
              <w:rPr>
                <w:rFonts w:ascii="Courier New" w:cs="Courier New" w:eastAsia="Courier New" w:hAnsi="Courier New"/>
                <w:color w:val="333333"/>
                <w:sz w:val="16"/>
                <w:szCs w:val="16"/>
              </w:rPr>
              <w:t xml:space="preserve">- MEDIUM: 50-100 trades, Level 2 validated.</w:t>
            </w:r>
          </w:p>
          <w:p>
            <w:pPr>
              <w:spacing w:before="30" w:after="30"/>
            </w:pPr>
            <w:r>
              <w:rPr>
                <w:rFonts w:ascii="Courier New" w:cs="Courier New" w:eastAsia="Courier New" w:hAnsi="Courier New"/>
                <w:color w:val="333333"/>
                <w:sz w:val="16"/>
                <w:szCs w:val="16"/>
              </w:rPr>
              <w:t xml:space="preserve">- LOW: &lt; 50 trades, or Level 1 only, or live-only data (no backtest).</w:t>
            </w:r>
          </w:p>
        </w:tc>
      </w:tr>
    </w:tbl>
    <w:p>
      <w:r>
        <w:br w:type="page"/>
      </w:r>
    </w:p>
    <w:p>
      <w:pPr>
        <w:pStyle w:val="Heading2"/>
        <w:spacing w:before="280" w:after="160"/>
      </w:pPr>
      <w:r>
        <w:rPr>
          <w:rFonts w:ascii="Arial" w:cs="Arial" w:eastAsia="Arial" w:hAnsi="Arial"/>
          <w:b/>
          <w:bCs/>
          <w:color w:val="2E75B6"/>
          <w:sz w:val="26"/>
          <w:szCs w:val="26"/>
        </w:rPr>
        <w:t xml:space="preserve">5.3 Query Prompt Templates</w:t>
      </w:r>
    </w:p>
    <w:p>
      <w:pPr>
        <w:spacing w:before="80" w:after="80"/>
        <w:jc w:val="left"/>
      </w:pPr>
      <w:r>
        <w:rPr>
          <w:rFonts w:ascii="Arial" w:cs="Arial" w:eastAsia="Arial" w:hAnsi="Arial"/>
          <w:b w:val="false"/>
          <w:bCs w:val="false"/>
          <w:i w:val="false"/>
          <w:iCs w:val="false"/>
          <w:color w:val="333333"/>
          <w:sz w:val="20"/>
          <w:szCs w:val="20"/>
        </w:rPr>
        <w:t xml:space="preserve">These are pre-built prompt templates for common analytical questions. Each template automatically constructs the right combination of vector and graph retrievals.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TEMPLATE NAME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USER TRIGGER</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RETRIEVAL STRATEGY</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instrument_comparison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"Why does X win but Y lose?"</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all edges for both instruments. Vector: 10 losing trades from Y, 10 winning trades from X. Compare patterns.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setup_analysis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"How does setup Z perform on instrument 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PERFORMS_WELL/POORLY edges for X+Z. Vector: all trades matching X+Z. Backtest_runs: experiments that tested Z on X.</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toggle_impact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"Should I enable T39 for AAPL?"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OPTIMAL_TOGGLE edge for AAPL+T39. Backtest_runs: runs with T39 on vs. off for AAPL. Compare Sharpe, win rate, profit factor.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constant_optimization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"What’s the best stop ATR mult for BTC?"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OPTIMAL_CONSTANT edge for BTC + stop_buffer_atr_mult. Backtest_runs: experiments varying this constant for BTC.</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regime_analysis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"When should we avoid trading QQQ?"</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STRUGGLES_IN edges for QQQ. Vector: losing trades for QQQ grouped by regime. Identify regime(s) with worst performance.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failure_forensics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"What do our A+ losses have in common?"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Vector: all A+ trades with result_r &lt; 0. Cluster by regime, session, poi_type, tape_conditions. Report common failure modes.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session_performance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"Which session is best for ES?"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THRIVES_IN edges for ES filtered by Session nodes. Trades: group by killzone and compare win rate, avg 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portfolio_health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"How has overall performance been?"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Trades: last 30 days, all instruments. Aggregate: win rate, profit factor, avg R, drawdown. Compare to previous 30-day window. Trend analysis.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recommendation_batch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"Generate this week’s TOML updates."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Graph: all edges updated in last 7 days. For each instrument with new findings, generate a sub-profile recommendation. Output as pending_recommendations.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similar_trade_search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"Find trades like this one" (with trade_id)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Vector: embed the referenced trade’s summary, find 10 nearest neighbors. Compare outcomes. Useful for checking if a specific trade pattern is consistently profitable.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exit_analysis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"Are we exiting too early on NVDA?"</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Trades: all NVDA trades. Compute: avg result_r by exit_reason. If structural_trail exits avg 1.5R but phase1_target exits avg 2.0R, the runner is underperforming the partial — suggesting trail is too tight.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custom_query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iCs/>
                <w:color w:val="333333"/>
                <w:sz w:val="17"/>
                <w:szCs w:val="17"/>
              </w:rPr>
              <w:t xml:space="preserve">Any natural language question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LLM uses tool-use to decide which combination of vector search, graph traversal, and SQL queries best answers the question. Most flexible but least structured.</w:t>
            </w:r>
          </w:p>
        </w:tc>
      </w:tr>
    </w:tbl>
    <w:p>
      <w:r>
        <w:br w:type="page"/>
      </w:r>
    </w:p>
    <w:p>
      <w:pPr>
        <w:pStyle w:val="Heading1"/>
        <w:spacing w:before="360" w:after="200"/>
      </w:pPr>
      <w:r>
        <w:rPr>
          <w:rFonts w:ascii="Arial" w:cs="Arial" w:eastAsia="Arial" w:hAnsi="Arial"/>
          <w:b/>
          <w:bCs/>
          <w:color w:val="1B2A4A"/>
          <w:sz w:val="32"/>
          <w:szCs w:val="32"/>
        </w:rPr>
        <w:t xml:space="preserve">6. Instrument-Specific Dynamic TOML Profiling</w:t>
      </w:r>
    </w:p>
    <w:p>
      <w:pPr>
        <w:spacing w:before="80" w:after="80"/>
        <w:jc w:val="left"/>
      </w:pPr>
      <w:r>
        <w:rPr>
          <w:rFonts w:ascii="Arial" w:cs="Arial" w:eastAsia="Arial" w:hAnsi="Arial"/>
          <w:b w:val="false"/>
          <w:bCs w:val="false"/>
          <w:i w:val="false"/>
          <w:iCs w:val="false"/>
          <w:color w:val="333333"/>
          <w:sz w:val="20"/>
          <w:szCs w:val="20"/>
        </w:rPr>
        <w:t xml:space="preserve">This is the highest-value output of the Epistemic Engine: per-instrument TOML sub-profiles that tune the bot’s behavior based on validated Knowledge Graph findings.</w:t>
      </w:r>
    </w:p>
    <w:p>
      <w:pPr>
        <w:spacing w:before="40" w:after="0"/>
      </w:pPr>
    </w:p>
    <w:p>
      <w:pPr>
        <w:pStyle w:val="Heading2"/>
        <w:spacing w:before="280" w:after="160"/>
      </w:pPr>
      <w:r>
        <w:rPr>
          <w:rFonts w:ascii="Arial" w:cs="Arial" w:eastAsia="Arial" w:hAnsi="Arial"/>
          <w:b/>
          <w:bCs/>
          <w:color w:val="2E75B6"/>
          <w:sz w:val="26"/>
          <w:szCs w:val="26"/>
        </w:rPr>
        <w:t xml:space="preserve">6.1 TOML Loading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ORDER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FILE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flof_base.toml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All 50 toggles at defaults. All constants at universal defaults. This is the foundation.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profile_{asset_class}.toml</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Asset class overrides. Example: profile_equities.toml sets T44=ON, T45=ON, T49=ON. Only delta values specified.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constants.{INSTRUMENT}.toml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NEW. Instrument-specific overrides generated by the Epistemic Engine. Example: constants.NVDA.toml sets T41=OFF, phase1_a_plus_scaleout=0.20. Only delta values from the asset class profile.</w:t>
            </w:r>
          </w:p>
        </w:tc>
      </w:tr>
    </w:tbl>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Each layer only specifies values that differ from the previous layer. An instrument sub-profile might contain only 3–5 overrides. The bot merges all three layers at startup: base → asset_class → instrument. The last writer wins.</w:t>
      </w:r>
    </w:p>
    <w:p>
      <w:pPr>
        <w:spacing w:before="40" w:after="0"/>
      </w:pPr>
    </w:p>
    <w:p>
      <w:pPr>
        <w:pStyle w:val="Heading2"/>
        <w:spacing w:before="280" w:after="160"/>
      </w:pPr>
      <w:r>
        <w:rPr>
          <w:rFonts w:ascii="Arial" w:cs="Arial" w:eastAsia="Arial" w:hAnsi="Arial"/>
          <w:b/>
          <w:bCs/>
          <w:color w:val="2E75B6"/>
          <w:sz w:val="26"/>
          <w:szCs w:val="26"/>
        </w:rPr>
        <w:t xml:space="preserve">6.2 Example Sub-Profile: NVDA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 constants.NVDA.toml</w:t>
            </w:r>
          </w:p>
          <w:p>
            <w:pPr>
              <w:spacing w:before="30" w:after="30"/>
            </w:pPr>
            <w:r>
              <w:rPr>
                <w:rFonts w:ascii="Courier New" w:cs="Courier New" w:eastAsia="Courier New" w:hAnsi="Courier New"/>
                <w:color w:val="333333"/>
                <w:sz w:val="16"/>
                <w:szCs w:val="16"/>
              </w:rPr>
              <w:t xml:space="preserve"># Generated by Epistemic Engine on 2025-03-22</w:t>
            </w:r>
          </w:p>
          <w:p>
            <w:pPr>
              <w:spacing w:before="30" w:after="30"/>
            </w:pPr>
            <w:r>
              <w:rPr>
                <w:rFonts w:ascii="Courier New" w:cs="Courier New" w:eastAsia="Courier New" w:hAnsi="Courier New"/>
                <w:color w:val="333333"/>
                <w:sz w:val="16"/>
                <w:szCs w:val="16"/>
              </w:rPr>
              <w:t xml:space="preserve"># Based on: 142 backtest trades (L3 confirmed) + 38 paper trades</w:t>
            </w:r>
          </w:p>
          <w:p>
            <w:pPr>
              <w:spacing w:before="30" w:after="30"/>
            </w:pPr>
            <w:r>
              <w:rPr>
                <w:rFonts w:ascii="Courier New" w:cs="Courier New" w:eastAsia="Courier New" w:hAnsi="Courier New"/>
                <w:color w:val="333333"/>
                <w:sz w:val="16"/>
                <w:szCs w:val="16"/>
              </w:rPr>
              <w:t xml:space="preserve"># Confidence: HIGH</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NVDA is high-momentum, low-chop. Extreme OBs outperform.</w:t>
            </w:r>
          </w:p>
          <w:p>
            <w:pPr>
              <w:spacing w:before="30" w:after="30"/>
            </w:pPr>
            <w:r>
              <w:rPr>
                <w:rFonts w:ascii="Courier New" w:cs="Courier New" w:eastAsia="Courier New" w:hAnsi="Courier New"/>
                <w:color w:val="333333"/>
                <w:sz w:val="16"/>
                <w:szCs w:val="16"/>
              </w:rPr>
              <w:t xml:space="preserve"># Rejection Blocks underperform (51% vs 67% global avg).</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w:t>
            </w:r>
          </w:p>
          <w:p>
            <w:pPr>
              <w:spacing w:before="30" w:after="30"/>
            </w:pPr>
            <w:r>
              <w:rPr>
                <w:rFonts w:ascii="Courier New" w:cs="Courier New" w:eastAsia="Courier New" w:hAnsi="Courier New"/>
                <w:color w:val="333333"/>
                <w:sz w:val="16"/>
                <w:szCs w:val="16"/>
              </w:rPr>
              <w:t xml:space="preserve">T41_rejection_blocks = false  # Underperforms on NVDA (-16% vs avg)</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w:t>
            </w:r>
          </w:p>
          <w:p>
            <w:pPr>
              <w:spacing w:before="30" w:after="30"/>
            </w:pPr>
            <w:r>
              <w:rPr>
                <w:rFonts w:ascii="Courier New" w:cs="Courier New" w:eastAsia="Courier New" w:hAnsi="Courier New"/>
                <w:color w:val="333333"/>
                <w:sz w:val="16"/>
                <w:szCs w:val="16"/>
              </w:rPr>
              <w:t xml:space="preserve">phase1_a_plus_scaleout = 0.20  # Let runners ride (NVDA trends hard)</w:t>
            </w:r>
          </w:p>
          <w:p>
            <w:pPr>
              <w:spacing w:before="30" w:after="30"/>
            </w:pPr>
            <w:r>
              <w:rPr>
                <w:rFonts w:ascii="Courier New" w:cs="Courier New" w:eastAsia="Courier New" w:hAnsi="Courier New"/>
                <w:color w:val="333333"/>
                <w:sz w:val="16"/>
                <w:szCs w:val="16"/>
              </w:rPr>
              <w:t xml:space="preserve">phase1_a_plus_target_r = 2.5   # Higher R target (momentum supports it)</w:t>
            </w:r>
          </w:p>
          <w:p>
            <w:pPr>
              <w:spacing w:before="30" w:after="30"/>
            </w:pPr>
            <w:r>
              <w:rPr>
                <w:rFonts w:ascii="Courier New" w:cs="Courier New" w:eastAsia="Courier New" w:hAnsi="Courier New"/>
                <w:color w:val="333333"/>
                <w:sz w:val="16"/>
                <w:szCs w:val="16"/>
              </w:rPr>
              <w:t xml:space="preserve">stop_buffer_atr_mult   = 0.75  # Wider stops (NVDA wicks are large)</w:t>
            </w:r>
          </w:p>
          <w:p>
            <w:pPr>
              <w:spacing w:before="30" w:after="30"/>
            </w:pPr>
            <w:r>
              <w:rPr>
                <w:rFonts w:ascii="Courier New" w:cs="Courier New" w:eastAsia="Courier New" w:hAnsi="Courier New"/>
                <w:color w:val="333333"/>
                <w:sz w:val="16"/>
                <w:szCs w:val="16"/>
              </w:rPr>
              <w:t xml:space="preserve">toxicity_dead_tape_min = 3     # Shorter dead tape window (NVDA moves fast)</w:t>
            </w:r>
          </w:p>
        </w:tc>
      </w:tr>
    </w:tbl>
    <w:p>
      <w:pPr>
        <w:spacing w:before="40" w:after="0"/>
      </w:pPr>
    </w:p>
    <w:p>
      <w:pPr>
        <w:pStyle w:val="Heading2"/>
        <w:spacing w:before="280" w:after="160"/>
      </w:pPr>
      <w:r>
        <w:rPr>
          <w:rFonts w:ascii="Arial" w:cs="Arial" w:eastAsia="Arial" w:hAnsi="Arial"/>
          <w:b/>
          <w:bCs/>
          <w:color w:val="2E75B6"/>
          <w:sz w:val="26"/>
          <w:szCs w:val="26"/>
        </w:rPr>
        <w:t xml:space="preserve">6.3 Example Sub-Profile: KO (Coca-Cola)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 constants.KO.toml</w:t>
            </w:r>
          </w:p>
          <w:p>
            <w:pPr>
              <w:spacing w:before="30" w:after="30"/>
            </w:pPr>
            <w:r>
              <w:rPr>
                <w:rFonts w:ascii="Courier New" w:cs="Courier New" w:eastAsia="Courier New" w:hAnsi="Courier New"/>
                <w:color w:val="333333"/>
                <w:sz w:val="16"/>
                <w:szCs w:val="16"/>
              </w:rPr>
              <w:t xml:space="preserve"># Generated by Epistemic Engine on 2025-03-22</w:t>
            </w:r>
          </w:p>
          <w:p>
            <w:pPr>
              <w:spacing w:before="30" w:after="30"/>
            </w:pPr>
            <w:r>
              <w:rPr>
                <w:rFonts w:ascii="Courier New" w:cs="Courier New" w:eastAsia="Courier New" w:hAnsi="Courier New"/>
                <w:color w:val="333333"/>
                <w:sz w:val="16"/>
                <w:szCs w:val="16"/>
              </w:rPr>
              <w:t xml:space="preserve"># Based on: 98 backtest trades (L3 confirmed) + 22 paper trades</w:t>
            </w:r>
          </w:p>
          <w:p>
            <w:pPr>
              <w:spacing w:before="30" w:after="30"/>
            </w:pPr>
            <w:r>
              <w:rPr>
                <w:rFonts w:ascii="Courier New" w:cs="Courier New" w:eastAsia="Courier New" w:hAnsi="Courier New"/>
                <w:color w:val="333333"/>
                <w:sz w:val="16"/>
                <w:szCs w:val="16"/>
              </w:rPr>
              <w:t xml:space="preserve"># Confidence: HIGH</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 KO is mean-reverting, heavy chop. Directional trades underperform.</w:t>
            </w:r>
          </w:p>
          <w:p>
            <w:pPr>
              <w:spacing w:before="30" w:after="30"/>
            </w:pPr>
            <w:r>
              <w:rPr>
                <w:rFonts w:ascii="Courier New" w:cs="Courier New" w:eastAsia="Courier New" w:hAnsi="Courier New"/>
                <w:color w:val="333333"/>
                <w:sz w:val="16"/>
                <w:szCs w:val="16"/>
              </w:rPr>
              <w:t xml:space="preserve"># Iron Condors via T50 are highly profitable (78% win rate).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[toggles]</w:t>
            </w:r>
          </w:p>
          <w:p>
            <w:pPr>
              <w:spacing w:before="30" w:after="30"/>
            </w:pPr>
            <w:r>
              <w:rPr>
                <w:rFonts w:ascii="Courier New" w:cs="Courier New" w:eastAsia="Courier New" w:hAnsi="Courier New"/>
                <w:color w:val="333333"/>
                <w:sz w:val="16"/>
                <w:szCs w:val="16"/>
              </w:rPr>
              <w:t xml:space="preserve">T11_fast_move_switch   = false  # KO never moves fast enough to justify</w:t>
            </w:r>
          </w:p>
          <w:p>
            <w:pPr>
              <w:spacing w:before="30" w:after="30"/>
            </w:pPr>
            <w:r>
              <w:rPr>
                <w:rFonts w:ascii="Courier New" w:cs="Courier New" w:eastAsia="Courier New" w:hAnsi="Courier New"/>
                <w:color w:val="333333"/>
                <w:sz w:val="16"/>
                <w:szCs w:val="16"/>
              </w:rPr>
              <w:t xml:space="preserve">T47_dynamic_scaleouts  = false  # Use rigid 50% (runners don't extend on KO)</w:t>
            </w:r>
          </w:p>
          <w:p>
            <w:pPr>
              <w:spacing w:before="30" w:after="30"/>
            </w:pPr>
            <w:r>
              <w:rPr>
                <w:rFonts w:ascii="Courier New" w:cs="Courier New" w:eastAsia="Courier New" w:hAnsi="Courier New"/>
                <w:color w:val="333333"/>
                <w:sz w:val="16"/>
                <w:szCs w:val="16"/>
              </w:rPr>
              <w:t xml:space="preserve">T50_chop_to_condor     = true   # KO's chop is consistent and profitable</w:t>
            </w:r>
          </w:p>
          <w:p>
            <w:pPr>
              <w:spacing w:before="30" w:after="30"/>
            </w:pPr>
            <w:r>
              <w:rPr>
                <w:rFonts w:ascii="Courier New" w:cs="Courier New" w:eastAsia="Courier New" w:hAnsi="Courier New"/>
                <w:color w:val="333333"/>
                <w:sz w:val="16"/>
                <w:szCs w:val="16"/>
              </w:rPr>
              <w:t xml:space="preserve"/>
            </w:r>
          </w:p>
          <w:p>
            <w:pPr>
              <w:spacing w:before="30" w:after="30"/>
            </w:pPr>
            <w:r>
              <w:rPr>
                <w:rFonts w:ascii="Courier New" w:cs="Courier New" w:eastAsia="Courier New" w:hAnsi="Courier New"/>
                <w:color w:val="333333"/>
                <w:sz w:val="16"/>
                <w:szCs w:val="16"/>
              </w:rPr>
              <w:t xml:space="preserve">[constants]</w:t>
            </w:r>
          </w:p>
          <w:p>
            <w:pPr>
              <w:spacing w:before="30" w:after="30"/>
            </w:pPr>
            <w:r>
              <w:rPr>
                <w:rFonts w:ascii="Courier New" w:cs="Courier New" w:eastAsia="Courier New" w:hAnsi="Courier New"/>
                <w:color w:val="333333"/>
                <w:sz w:val="16"/>
                <w:szCs w:val="16"/>
              </w:rPr>
              <w:t xml:space="preserve">chop_va_width_threshold = 1.2   # Tighter chop detection (KO ranges are narrow)</w:t>
            </w:r>
          </w:p>
          <w:p>
            <w:pPr>
              <w:spacing w:before="30" w:after="30"/>
            </w:pPr>
            <w:r>
              <w:rPr>
                <w:rFonts w:ascii="Courier New" w:cs="Courier New" w:eastAsia="Courier New" w:hAnsi="Courier New"/>
                <w:color w:val="333333"/>
                <w:sz w:val="16"/>
                <w:szCs w:val="16"/>
              </w:rPr>
              <w:t xml:space="preserve">condor_profit_target    = 0.60  # Take profit at 60% (KO reverts reliably)</w:t>
            </w:r>
          </w:p>
        </w:tc>
      </w:tr>
    </w:tbl>
    <w:p>
      <w:pPr>
        <w:spacing w:before="40" w:after="0"/>
      </w:pPr>
    </w:p>
    <w:p>
      <w:pPr>
        <w:pStyle w:val="Heading2"/>
        <w:spacing w:before="280" w:after="160"/>
      </w:pPr>
      <w:r>
        <w:rPr>
          <w:rFonts w:ascii="Arial" w:cs="Arial" w:eastAsia="Arial" w:hAnsi="Arial"/>
          <w:b/>
          <w:bCs/>
          <w:color w:val="2E75B6"/>
          <w:sz w:val="26"/>
          <w:szCs w:val="26"/>
        </w:rPr>
        <w:t xml:space="preserve">6.4 Weekly Profiling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PROCESS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Every Saturday at 6:00 AM UTC, the Epistemic Engine runs the recommendation_batch template for all actively traded instruments.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each instrument, it queries the Knowledge Graph for edges updated in the last 90 days. It synthesizes these into a behavioral profile.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the profile suggests any changes to the current sub-profile (or if no sub-profile exists yet), it generates a proposed constants.{INSTRUMENT}.toml and inserts it into pending_recommendations.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On Saturday/Sunday, the human reviews all pending recommendations. Each one includes: the proposed TOML changes, the reasoning with trade citations, the confidence level, and a comparison to the current configuration.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Approved recommendations are applied. The bot loads the new sub-profiles at Monday’s session start. Rejected recommendations are logged with the human’s reason (this feedback trains the engine to make better recommendations over time).</w:t>
            </w:r>
          </w:p>
        </w:tc>
      </w:tr>
    </w:tbl>
    <w:p>
      <w:r>
        <w:br w:type="page"/>
      </w:r>
    </w:p>
    <w:p>
      <w:pPr>
        <w:pStyle w:val="Heading1"/>
        <w:spacing w:before="360" w:after="200"/>
      </w:pPr>
      <w:r>
        <w:rPr>
          <w:rFonts w:ascii="Arial" w:cs="Arial" w:eastAsia="Arial" w:hAnsi="Arial"/>
          <w:b/>
          <w:bCs/>
          <w:color w:val="1B2A4A"/>
          <w:sz w:val="32"/>
          <w:szCs w:val="32"/>
        </w:rPr>
        <w:t xml:space="preserve">7. Function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3160"/>
        <w:gridCol w:w="1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run_experiment()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manifest: ExperimentManifest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list[RunResult]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Master function for E01. Parses manifest, generates TOML permutations, launches parallel backtests, collects results. Returns all RunResult objects.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generate_toml_permutations()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manifest: ExperimentManifest</w:t>
            </w:r>
          </w:p>
          <w:p>
            <w:pPr>
              <w:spacing w:before="30" w:after="30"/>
            </w:pPr>
            <w:r>
              <w:rPr>
                <w:rFonts w:ascii="Arial" w:cs="Arial" w:eastAsia="Arial" w:hAnsi="Arial"/>
                <w:color w:val="333333"/>
                <w:sz w:val="17"/>
                <w:szCs w:val="17"/>
              </w:rPr>
              <w:t xml:space="preserve">base_toml: 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list[TempTOML]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Calculates the Cartesian product of all toggle/constant variations and generates one temporary TOML per combination.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E01</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progressive_filter()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results: list[RunResult]</w:t>
            </w:r>
          </w:p>
          <w:p>
            <w:pPr>
              <w:spacing w:before="30" w:after="30"/>
            </w:pPr>
            <w:r>
              <w:rPr>
                <w:rFonts w:ascii="Arial" w:cs="Arial" w:eastAsia="Arial" w:hAnsi="Arial"/>
                <w:color w:val="333333"/>
                <w:sz w:val="17"/>
                <w:szCs w:val="17"/>
              </w:rPr>
              <w:t xml:space="preserve">top_pct: float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list[RunResult]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Ranks results by profit_factor, returns the top N%. Used between fill level stages.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log_trade()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event: TradeEvent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trade_id: str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Writes a trade record to PostgreSQL. Auto-generates text_summary, calls the embedding API, stores the vector. Core E02 function.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E02</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embed_summary()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text: str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vector: list[float]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Calls the embedding model API (OpenAI or VoyageAI). Returns a 1536-dimension vector.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semantic_search()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query: str</w:t>
            </w:r>
          </w:p>
          <w:p>
            <w:pPr>
              <w:spacing w:before="30" w:after="30"/>
            </w:pPr>
            <w:r>
              <w:rPr>
                <w:rFonts w:ascii="Arial" w:cs="Arial" w:eastAsia="Arial" w:hAnsi="Arial"/>
                <w:color w:val="333333"/>
                <w:sz w:val="17"/>
                <w:szCs w:val="17"/>
              </w:rPr>
              <w:t xml:space="preserve">top_k: int</w:t>
            </w:r>
          </w:p>
          <w:p>
            <w:pPr>
              <w:spacing w:before="30" w:after="30"/>
            </w:pPr>
            <w:r>
              <w:rPr>
                <w:rFonts w:ascii="Arial" w:cs="Arial" w:eastAsia="Arial" w:hAnsi="Arial"/>
                <w:color w:val="333333"/>
                <w:sz w:val="17"/>
                <w:szCs w:val="17"/>
              </w:rPr>
              <w:t xml:space="preserve">filters: 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list[TradeRecord]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Embeds the query, performs ANN search on pgvector, applies optional filters (instrument, source, grade), returns top_k results.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E02</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update_knowledge_graph()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new_trades: list[TradeRecord]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edges_created: int, edges_updated: int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Nightly batch job. Computes aggregate stats per instrument/setup/regime, creates or updates Neo4j edges when statistical thresholds are met.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query_graph()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cypher: 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list[GraphResult]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Executes a Cypher query against Neo4j and returns results. Used by E04 for graph retrieval.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E03</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rag_query()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user_question: str</w:t>
            </w:r>
          </w:p>
          <w:p>
            <w:pPr>
              <w:spacing w:before="30" w:after="30"/>
            </w:pPr>
            <w:r>
              <w:rPr>
                <w:rFonts w:ascii="Arial" w:cs="Arial" w:eastAsia="Arial" w:hAnsi="Arial"/>
                <w:color w:val="333333"/>
                <w:sz w:val="17"/>
                <w:szCs w:val="17"/>
              </w:rPr>
              <w:t xml:space="preserve">template: str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AnalysisResponse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Master function for E04. Routes the query, performs vector + graph retrieval, assembles context, calls Claude API, parses response.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generate_recommendation()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str</w:t>
            </w:r>
          </w:p>
          <w:p>
            <w:pPr>
              <w:spacing w:before="30" w:after="30"/>
            </w:pPr>
            <w:r>
              <w:rPr>
                <w:rFonts w:ascii="Arial" w:cs="Arial" w:eastAsia="Arial" w:hAnsi="Arial"/>
                <w:color w:val="333333"/>
                <w:sz w:val="17"/>
                <w:szCs w:val="17"/>
              </w:rPr>
              <w:t xml:space="preserve">graph_edges: list</w:t>
            </w:r>
          </w:p>
          <w:p>
            <w:pPr>
              <w:spacing w:before="30" w:after="30"/>
            </w:pPr>
            <w:r>
              <w:rPr>
                <w:rFonts w:ascii="Arial" w:cs="Arial" w:eastAsia="Arial" w:hAnsi="Arial"/>
                <w:color w:val="333333"/>
                <w:sz w:val="17"/>
                <w:szCs w:val="17"/>
              </w:rPr>
              <w:t xml:space="preserve">trade_data: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PendingRecommendation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Called by the weekly profiling cycle. Synthesizes graph findings into a TOML sub-profile recommendation.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E04</w:t>
            </w:r>
          </w:p>
        </w:tc>
      </w:tr>
    </w:tbl>
    <w:p>
      <w:r>
        <w:br w:type="page"/>
      </w:r>
    </w:p>
    <w:p>
      <w:pPr>
        <w:pStyle w:val="Heading1"/>
        <w:spacing w:before="360" w:after="200"/>
      </w:pPr>
      <w:r>
        <w:rPr>
          <w:rFonts w:ascii="Arial" w:cs="Arial" w:eastAsia="Arial" w:hAnsi="Arial"/>
          <w:b/>
          <w:bCs/>
          <w:color w:val="1B2A4A"/>
          <w:sz w:val="32"/>
          <w:szCs w:val="32"/>
        </w:rPr>
        <w:t xml:space="preserve">8.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TECHNOLOGY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RATIONALE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Backtesting Engine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NautilusTrader (Python/Rust)</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Already the core execution engine. Supports headless mode for batch runs. Rust backend handles tick processing; Python strategies define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Trade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PostgreSQL 16+ with pgvector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Production-grade relational DB. pgvector extension adds native vector similarity search without needing a separate vector DB. Single database for structured data + embeddings.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Knowledge Graph</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Neo4j Community Edition</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Best-in-class graph database. Cypher query language is intuitive for relationship queries. Free community edition sufficient for this workload.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Embedding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OpenAI text-embedding-3-small or VoyageAI voyage-3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High-quality 1536-dim embeddings via API. No local GPU needed. Cost: ~$0.02 per 1M tokens (negligible at trade-log volumes).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LLM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Claude (Anthropic API)</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Strong analytical reasoning. Excellent at synthesizing structured data with citations. Temperature 0.1 for factual responses.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Orchestration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LangChain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Manages the RAG pipeline: query routing, vector retrieval, graph retrieval, context assembly, LLM calls, response parsing. Well-supported Python ecosystem.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Batch Processing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Python multiprocessing</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Standard library. No external dependency. Worker pool with configurable count. Sufficient for hundreds of backtests in parallel.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Job Scheduling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cron (Linux) or APScheduler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Nightly Knowledge Graph updates and weekly profiling cycles. Simple, reliable.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WHAT THE EPISTEMIC ENGINE DOES NOT DO</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 It does NOT trade. It has no connection to any exchange or broker. It observes and recommends.</w:t>
            </w:r>
          </w:p>
          <w:p>
            <w:pPr>
              <w:spacing w:before="40" w:after="40"/>
            </w:pPr>
            <w:r>
              <w:rPr>
                <w:rFonts w:ascii="Arial" w:cs="Arial" w:eastAsia="Arial" w:hAnsi="Arial"/>
                <w:color w:val="333333"/>
                <w:sz w:val="19"/>
                <w:szCs w:val="19"/>
              </w:rPr>
              <w:t xml:space="preserve">• It does NOT autonomously change the bot’s configuration. Every recommendation requires human approval.</w:t>
            </w:r>
          </w:p>
          <w:p>
            <w:pPr>
              <w:spacing w:before="40" w:after="40"/>
            </w:pPr>
            <w:r>
              <w:rPr>
                <w:rFonts w:ascii="Arial" w:cs="Arial" w:eastAsia="Arial" w:hAnsi="Arial"/>
                <w:color w:val="333333"/>
                <w:sz w:val="19"/>
                <w:szCs w:val="19"/>
              </w:rPr>
              <w:t xml:space="preserve">• It does NOT guarantee profitability. It identifies statistically validated patterns. Markets change; past performance does not guarantee future results.</w:t>
            </w:r>
          </w:p>
          <w:p>
            <w:pPr>
              <w:spacing w:before="40" w:after="40"/>
            </w:pPr>
            <w:r>
              <w:rPr>
                <w:rFonts w:ascii="Arial" w:cs="Arial" w:eastAsia="Arial" w:hAnsi="Arial"/>
                <w:color w:val="333333"/>
                <w:sz w:val="19"/>
                <w:szCs w:val="19"/>
              </w:rPr>
              <w:t xml:space="preserve">• It does NOT replace your judgment. It is a research assistant that is grounded in YOUR data, not general market opinions.</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Epistemic Engine Technical Blueprint v3.5</w:t>
      </w:r>
    </w:p>
    <w:p>
      <w:pPr>
        <w:jc w:val="center"/>
      </w:pPr>
      <w:r>
        <w:rPr>
          <w:rFonts w:ascii="Arial" w:cs="Arial" w:eastAsia="Arial" w:hAnsi="Arial"/>
          <w:i/>
          <w:iCs/>
          <w:color w:val="666666"/>
          <w:sz w:val="16"/>
          <w:szCs w:val="16"/>
        </w:rPr>
        <w:t xml:space="preserve">Read in conjunction with all prior FLOF Matrix documents (v1.0 through v3.4).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Epistemic Engine Technical Blueprint v3.5</w:t>
    </w:r>
    <w:r>
      <w:t xml:space="preserve">	</w:t>
    </w:r>
    <w:r>
      <w:rPr>
        <w:rFonts w:ascii="Arial" w:cs="Arial" w:eastAsia="Arial" w:hAnsi="Arial"/>
        <w:color w:val="B9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2026-02-24T11:28:00.318Z</dcterms:created>
  <dcterms:modified xsi:type="dcterms:W3CDTF">2026-02-24T11:28:00.319Z</dcterms:modified>
</cp:coreProperties>
</file>

<file path=docProps/custom.xml><?xml version="1.0" encoding="utf-8"?>
<Properties xmlns="http://schemas.openxmlformats.org/officeDocument/2006/custom-properties" xmlns:vt="http://schemas.openxmlformats.org/officeDocument/2006/docPropsVTypes"/>
</file>