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8A4B"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t>Suggestion 1: Extreme vs. Decisional Order Blocks — VALID and Worth Adding</w:t>
      </w:r>
    </w:p>
    <w:p w14:paraId="6E8F138B"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This is a genuinely useful improvement. Right now our </w:t>
      </w:r>
      <w:r w:rsidRPr="002313D3">
        <w:rPr>
          <w:rFonts w:ascii="Courier New" w:eastAsia="Times New Roman" w:hAnsi="Courier New" w:cs="Courier New"/>
          <w:color w:val="000000"/>
          <w:kern w:val="0"/>
          <w:sz w:val="20"/>
          <w:szCs w:val="20"/>
          <w:lang w:eastAsia="en-GB"/>
          <w14:ligatures w14:val="none"/>
        </w:rPr>
        <w:t>POIMapper</w:t>
      </w:r>
      <w:r w:rsidRPr="002313D3">
        <w:rPr>
          <w:rFonts w:ascii="Times New Roman" w:eastAsia="Times New Roman" w:hAnsi="Times New Roman" w:cs="Times New Roman"/>
          <w:color w:val="000000"/>
          <w:kern w:val="0"/>
          <w:lang w:eastAsia="en-GB"/>
          <w14:ligatures w14:val="none"/>
        </w:rPr>
        <w:t> identifies all valid 15m Order Blocks within a swing leg and treats them equally until they hit the rubric. But not all OBs within a leg are created equal, and the distinction matters for a specific mechanical reason.</w:t>
      </w:r>
    </w:p>
    <w:p w14:paraId="01EDB376"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w:t>
      </w:r>
      <w:r w:rsidRPr="002313D3">
        <w:rPr>
          <w:rFonts w:ascii="Times New Roman" w:eastAsia="Times New Roman" w:hAnsi="Times New Roman" w:cs="Times New Roman"/>
          <w:b/>
          <w:bCs/>
          <w:color w:val="000000"/>
          <w:kern w:val="0"/>
          <w:lang w:eastAsia="en-GB"/>
          <w14:ligatures w14:val="none"/>
        </w:rPr>
        <w:t>Extreme OB</w:t>
      </w:r>
      <w:r w:rsidRPr="002313D3">
        <w:rPr>
          <w:rFonts w:ascii="Times New Roman" w:eastAsia="Times New Roman" w:hAnsi="Times New Roman" w:cs="Times New Roman"/>
          <w:color w:val="000000"/>
          <w:kern w:val="0"/>
          <w:lang w:eastAsia="en-GB"/>
          <w14:ligatures w14:val="none"/>
        </w:rPr>
        <w:t> sits at the absolute origin of the impulse — it's the very first candle that initiated the entire move. This is where institutions first committed capital. It's the deepest, most defended level because if price returns there, it means the </w:t>
      </w:r>
      <w:r w:rsidRPr="002313D3">
        <w:rPr>
          <w:rFonts w:ascii="Times New Roman" w:eastAsia="Times New Roman" w:hAnsi="Times New Roman" w:cs="Times New Roman"/>
          <w:i/>
          <w:iCs/>
          <w:color w:val="000000"/>
          <w:kern w:val="0"/>
          <w:lang w:eastAsia="en-GB"/>
          <w14:ligatures w14:val="none"/>
        </w:rPr>
        <w:t>entire</w:t>
      </w:r>
      <w:r w:rsidRPr="002313D3">
        <w:rPr>
          <w:rFonts w:ascii="Times New Roman" w:eastAsia="Times New Roman" w:hAnsi="Times New Roman" w:cs="Times New Roman"/>
          <w:color w:val="000000"/>
          <w:kern w:val="0"/>
          <w:lang w:eastAsia="en-GB"/>
          <w14:ligatures w14:val="none"/>
        </w:rPr>
        <w:t> impulse is being retraced, and the original institutional position is underwater. Those institutions will defend it aggressively or the thesis is dead.</w:t>
      </w:r>
    </w:p>
    <w:p w14:paraId="170A6201"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w:t>
      </w:r>
      <w:r w:rsidRPr="002313D3">
        <w:rPr>
          <w:rFonts w:ascii="Times New Roman" w:eastAsia="Times New Roman" w:hAnsi="Times New Roman" w:cs="Times New Roman"/>
          <w:b/>
          <w:bCs/>
          <w:color w:val="000000"/>
          <w:kern w:val="0"/>
          <w:lang w:eastAsia="en-GB"/>
          <w14:ligatures w14:val="none"/>
        </w:rPr>
        <w:t>Decisional OB</w:t>
      </w:r>
      <w:r w:rsidRPr="002313D3">
        <w:rPr>
          <w:rFonts w:ascii="Times New Roman" w:eastAsia="Times New Roman" w:hAnsi="Times New Roman" w:cs="Times New Roman"/>
          <w:color w:val="000000"/>
          <w:kern w:val="0"/>
          <w:lang w:eastAsia="en-GB"/>
          <w14:ligatures w14:val="none"/>
        </w:rPr>
        <w:t> forms mid-leg, usually after a brief pullback or consolidation during the impulse. It represents a continuation decision — institutions added to their position here. It's still valid, but it's inherently lower probability because price only needs to retrace </w:t>
      </w:r>
      <w:r w:rsidRPr="002313D3">
        <w:rPr>
          <w:rFonts w:ascii="Times New Roman" w:eastAsia="Times New Roman" w:hAnsi="Times New Roman" w:cs="Times New Roman"/>
          <w:i/>
          <w:iCs/>
          <w:color w:val="000000"/>
          <w:kern w:val="0"/>
          <w:lang w:eastAsia="en-GB"/>
          <w14:ligatures w14:val="none"/>
        </w:rPr>
        <w:t>part</w:t>
      </w:r>
      <w:r w:rsidRPr="002313D3">
        <w:rPr>
          <w:rFonts w:ascii="Times New Roman" w:eastAsia="Times New Roman" w:hAnsi="Times New Roman" w:cs="Times New Roman"/>
          <w:color w:val="000000"/>
          <w:kern w:val="0"/>
          <w:lang w:eastAsia="en-GB"/>
          <w14:ligatures w14:val="none"/>
        </w:rPr>
        <w:t> of the impulse to reach it, and the defending interest is smaller (an add-on position, not the original commitment).</w:t>
      </w:r>
    </w:p>
    <w:p w14:paraId="045E7352"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implementation is straightforward. When the </w:t>
      </w:r>
      <w:r w:rsidRPr="002313D3">
        <w:rPr>
          <w:rFonts w:ascii="Courier New" w:eastAsia="Times New Roman" w:hAnsi="Courier New" w:cs="Courier New"/>
          <w:color w:val="000000"/>
          <w:kern w:val="0"/>
          <w:sz w:val="20"/>
          <w:szCs w:val="20"/>
          <w:lang w:eastAsia="en-GB"/>
          <w14:ligatures w14:val="none"/>
        </w:rPr>
        <w:t>POIMapper</w:t>
      </w:r>
      <w:r w:rsidRPr="002313D3">
        <w:rPr>
          <w:rFonts w:ascii="Times New Roman" w:eastAsia="Times New Roman" w:hAnsi="Times New Roman" w:cs="Times New Roman"/>
          <w:color w:val="000000"/>
          <w:kern w:val="0"/>
          <w:lang w:eastAsia="en-GB"/>
          <w14:ligatures w14:val="none"/>
        </w:rPr>
        <w:t> maps OBs within a completed swing leg, it should rank them by position: the OB closest to the origin of the impulse gets tagged </w:t>
      </w:r>
      <w:r w:rsidRPr="002313D3">
        <w:rPr>
          <w:rFonts w:ascii="Courier New" w:eastAsia="Times New Roman" w:hAnsi="Courier New" w:cs="Courier New"/>
          <w:color w:val="000000"/>
          <w:kern w:val="0"/>
          <w:sz w:val="20"/>
          <w:szCs w:val="20"/>
          <w:lang w:eastAsia="en-GB"/>
          <w14:ligatures w14:val="none"/>
        </w:rPr>
        <w:t>is_extreme = true</w:t>
      </w:r>
      <w:r w:rsidRPr="002313D3">
        <w:rPr>
          <w:rFonts w:ascii="Times New Roman" w:eastAsia="Times New Roman" w:hAnsi="Times New Roman" w:cs="Times New Roman"/>
          <w:color w:val="000000"/>
          <w:kern w:val="0"/>
          <w:lang w:eastAsia="en-GB"/>
          <w14:ligatures w14:val="none"/>
        </w:rPr>
        <w:t>, and any OB that formed after the first BOS continuation within that same leg gets tagged </w:t>
      </w:r>
      <w:r w:rsidRPr="002313D3">
        <w:rPr>
          <w:rFonts w:ascii="Courier New" w:eastAsia="Times New Roman" w:hAnsi="Courier New" w:cs="Courier New"/>
          <w:color w:val="000000"/>
          <w:kern w:val="0"/>
          <w:sz w:val="20"/>
          <w:szCs w:val="20"/>
          <w:lang w:eastAsia="en-GB"/>
          <w14:ligatures w14:val="none"/>
        </w:rPr>
        <w:t>is_decisional = true</w:t>
      </w:r>
      <w:r w:rsidRPr="002313D3">
        <w:rPr>
          <w:rFonts w:ascii="Times New Roman" w:eastAsia="Times New Roman" w:hAnsi="Times New Roman" w:cs="Times New Roman"/>
          <w:color w:val="000000"/>
          <w:kern w:val="0"/>
          <w:lang w:eastAsia="en-GB"/>
          <w14:ligatures w14:val="none"/>
        </w:rPr>
        <w:t>. I wouldn't change the point values in the rubric (that risks the grade inflation problem we just solved), but I would add this as a </w:t>
      </w:r>
      <w:r w:rsidRPr="002313D3">
        <w:rPr>
          <w:rFonts w:ascii="Times New Roman" w:eastAsia="Times New Roman" w:hAnsi="Times New Roman" w:cs="Times New Roman"/>
          <w:b/>
          <w:bCs/>
          <w:color w:val="000000"/>
          <w:kern w:val="0"/>
          <w:lang w:eastAsia="en-GB"/>
          <w14:ligatures w14:val="none"/>
        </w:rPr>
        <w:t>scoring modifier within the existing Tier 1 structure</w:t>
      </w:r>
      <w:r w:rsidRPr="002313D3">
        <w:rPr>
          <w:rFonts w:ascii="Times New Roman" w:eastAsia="Times New Roman" w:hAnsi="Times New Roman" w:cs="Times New Roman"/>
          <w:color w:val="000000"/>
          <w:kern w:val="0"/>
          <w:lang w:eastAsia="en-GB"/>
          <w14:ligatures w14:val="none"/>
        </w:rPr>
        <w:t>: the +1 Fresh POI criterion could be expanded to +1 for Fresh + Extreme, +1 for Fresh + Decisional, and +0 for Mitigated (regardless of type). That way the distinction influences scoring without adding new point categories.</w:t>
      </w:r>
    </w:p>
    <w:p w14:paraId="367AC8B0"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Alternatively — and this is what I'd actually recommend — make it a </w:t>
      </w:r>
      <w:r w:rsidRPr="002313D3">
        <w:rPr>
          <w:rFonts w:ascii="Times New Roman" w:eastAsia="Times New Roman" w:hAnsi="Times New Roman" w:cs="Times New Roman"/>
          <w:b/>
          <w:bCs/>
          <w:color w:val="000000"/>
          <w:kern w:val="0"/>
          <w:lang w:eastAsia="en-GB"/>
          <w14:ligatures w14:val="none"/>
        </w:rPr>
        <w:t>POI priority filter</w:t>
      </w:r>
      <w:r w:rsidRPr="002313D3">
        <w:rPr>
          <w:rFonts w:ascii="Times New Roman" w:eastAsia="Times New Roman" w:hAnsi="Times New Roman" w:cs="Times New Roman"/>
          <w:color w:val="000000"/>
          <w:kern w:val="0"/>
          <w:lang w:eastAsia="en-GB"/>
          <w14:ligatures w14:val="none"/>
        </w:rPr>
        <w:t> rather than a scoring adjustment. When the bot is in Scouting Mode and multiple POIs are within range, it should prefer the Extreme OB over the Decisional OB. If both are fresh and within the Proximity Halo, the bot queues the Extreme first. This keeps the rubric stable while still capturing the insight. Toggle </w:t>
      </w:r>
      <w:r w:rsidRPr="002313D3">
        <w:rPr>
          <w:rFonts w:ascii="Times New Roman" w:eastAsia="Times New Roman" w:hAnsi="Times New Roman" w:cs="Times New Roman"/>
          <w:b/>
          <w:bCs/>
          <w:color w:val="000000"/>
          <w:kern w:val="0"/>
          <w:lang w:eastAsia="en-GB"/>
          <w14:ligatures w14:val="none"/>
        </w:rPr>
        <w:t>T39</w:t>
      </w:r>
      <w:r w:rsidRPr="002313D3">
        <w:rPr>
          <w:rFonts w:ascii="Times New Roman" w:eastAsia="Times New Roman" w:hAnsi="Times New Roman" w:cs="Times New Roman"/>
          <w:color w:val="000000"/>
          <w:kern w:val="0"/>
          <w:lang w:eastAsia="en-GB"/>
          <w14:ligatures w14:val="none"/>
        </w:rPr>
        <w:t>.</w:t>
      </w:r>
    </w:p>
    <w:p w14:paraId="1F71CEBF"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t>Suggestion 2: Unicorn Setup (Breaker Block + FVG Overlap) — VALID and Elegant</w:t>
      </w:r>
    </w:p>
    <w:p w14:paraId="6C1541D0"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This one is actually very clean and fills a gap in our Flip Zone logic from v3.0. Here's the distinction: our current Flip Zone detects when one side overpowers the other. A </w:t>
      </w:r>
      <w:r w:rsidRPr="002313D3">
        <w:rPr>
          <w:rFonts w:ascii="Times New Roman" w:eastAsia="Times New Roman" w:hAnsi="Times New Roman" w:cs="Times New Roman"/>
          <w:b/>
          <w:bCs/>
          <w:color w:val="000000"/>
          <w:kern w:val="0"/>
          <w:lang w:eastAsia="en-GB"/>
          <w14:ligatures w14:val="none"/>
        </w:rPr>
        <w:t>Breaker Block</w:t>
      </w:r>
      <w:r w:rsidRPr="002313D3">
        <w:rPr>
          <w:rFonts w:ascii="Times New Roman" w:eastAsia="Times New Roman" w:hAnsi="Times New Roman" w:cs="Times New Roman"/>
          <w:color w:val="000000"/>
          <w:kern w:val="0"/>
          <w:lang w:eastAsia="en-GB"/>
          <w14:ligatures w14:val="none"/>
        </w:rPr>
        <w:t> is the specific case where an Order Block </w:t>
      </w:r>
      <w:r w:rsidRPr="002313D3">
        <w:rPr>
          <w:rFonts w:ascii="Times New Roman" w:eastAsia="Times New Roman" w:hAnsi="Times New Roman" w:cs="Times New Roman"/>
          <w:i/>
          <w:iCs/>
          <w:color w:val="000000"/>
          <w:kern w:val="0"/>
          <w:lang w:eastAsia="en-GB"/>
          <w14:ligatures w14:val="none"/>
        </w:rPr>
        <w:t>failed</w:t>
      </w:r>
      <w:r w:rsidRPr="002313D3">
        <w:rPr>
          <w:rFonts w:ascii="Times New Roman" w:eastAsia="Times New Roman" w:hAnsi="Times New Roman" w:cs="Times New Roman"/>
          <w:color w:val="000000"/>
          <w:kern w:val="0"/>
          <w:lang w:eastAsia="en-GB"/>
          <w14:ligatures w14:val="none"/>
        </w:rPr>
        <w:t> — price traded through it, sweeping the liquidity of everyone who entered at that OB — and then reversed. The OB that failed is now "broken," and the trapped traders create a wall of exit orders at that level.</w:t>
      </w:r>
    </w:p>
    <w:p w14:paraId="068AACE5"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w:t>
      </w:r>
      <w:r w:rsidRPr="002313D3">
        <w:rPr>
          <w:rFonts w:ascii="Times New Roman" w:eastAsia="Times New Roman" w:hAnsi="Times New Roman" w:cs="Times New Roman"/>
          <w:b/>
          <w:bCs/>
          <w:color w:val="000000"/>
          <w:kern w:val="0"/>
          <w:lang w:eastAsia="en-GB"/>
          <w14:ligatures w14:val="none"/>
        </w:rPr>
        <w:t>Unicorn Setup</w:t>
      </w:r>
      <w:r w:rsidRPr="002313D3">
        <w:rPr>
          <w:rFonts w:ascii="Times New Roman" w:eastAsia="Times New Roman" w:hAnsi="Times New Roman" w:cs="Times New Roman"/>
          <w:color w:val="000000"/>
          <w:kern w:val="0"/>
          <w:lang w:eastAsia="en-GB"/>
          <w14:ligatures w14:val="none"/>
        </w:rPr>
        <w:t> layers on top: it's a Breaker Block where the displacement move </w:t>
      </w:r>
      <w:r w:rsidRPr="002313D3">
        <w:rPr>
          <w:rFonts w:ascii="Times New Roman" w:eastAsia="Times New Roman" w:hAnsi="Times New Roman" w:cs="Times New Roman"/>
          <w:i/>
          <w:iCs/>
          <w:color w:val="000000"/>
          <w:kern w:val="0"/>
          <w:lang w:eastAsia="en-GB"/>
          <w14:ligatures w14:val="none"/>
        </w:rPr>
        <w:t>also</w:t>
      </w:r>
      <w:r w:rsidRPr="002313D3">
        <w:rPr>
          <w:rFonts w:ascii="Times New Roman" w:eastAsia="Times New Roman" w:hAnsi="Times New Roman" w:cs="Times New Roman"/>
          <w:color w:val="000000"/>
          <w:kern w:val="0"/>
          <w:lang w:eastAsia="en-GB"/>
          <w14:ligatures w14:val="none"/>
        </w:rPr>
        <w:t xml:space="preserve"> left an unmitigated FVG at the exact same price level. You now have two independent reasons for price to react: (1) trapped traders exiting at breakeven, and (2) an algorithmic inefficiency </w:t>
      </w:r>
      <w:r w:rsidRPr="002313D3">
        <w:rPr>
          <w:rFonts w:ascii="Times New Roman" w:eastAsia="Times New Roman" w:hAnsi="Times New Roman" w:cs="Times New Roman"/>
          <w:color w:val="000000"/>
          <w:kern w:val="0"/>
          <w:lang w:eastAsia="en-GB"/>
          <w14:ligatures w14:val="none"/>
        </w:rPr>
        <w:lastRenderedPageBreak/>
        <w:t>(FVG) that price mechanically wants to fill. When these overlap, the zone is exceptionally strong.</w:t>
      </w:r>
    </w:p>
    <w:p w14:paraId="11178910"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Implementation: add a </w:t>
      </w:r>
      <w:r w:rsidRPr="002313D3">
        <w:rPr>
          <w:rFonts w:ascii="Courier New" w:eastAsia="Times New Roman" w:hAnsi="Courier New" w:cs="Courier New"/>
          <w:color w:val="000000"/>
          <w:kern w:val="0"/>
          <w:sz w:val="20"/>
          <w:szCs w:val="20"/>
          <w:lang w:eastAsia="en-GB"/>
          <w14:ligatures w14:val="none"/>
        </w:rPr>
        <w:t>detect_breaker_block()</w:t>
      </w:r>
      <w:r w:rsidRPr="002313D3">
        <w:rPr>
          <w:rFonts w:ascii="Times New Roman" w:eastAsia="Times New Roman" w:hAnsi="Times New Roman" w:cs="Times New Roman"/>
          <w:color w:val="000000"/>
          <w:kern w:val="0"/>
          <w:lang w:eastAsia="en-GB"/>
          <w14:ligatures w14:val="none"/>
        </w:rPr>
        <w:t> function to the </w:t>
      </w:r>
      <w:r w:rsidRPr="002313D3">
        <w:rPr>
          <w:rFonts w:ascii="Courier New" w:eastAsia="Times New Roman" w:hAnsi="Courier New" w:cs="Courier New"/>
          <w:color w:val="000000"/>
          <w:kern w:val="0"/>
          <w:sz w:val="20"/>
          <w:szCs w:val="20"/>
          <w:lang w:eastAsia="en-GB"/>
          <w14:ligatures w14:val="none"/>
        </w:rPr>
        <w:t>POIMapper</w:t>
      </w:r>
      <w:r w:rsidRPr="002313D3">
        <w:rPr>
          <w:rFonts w:ascii="Times New Roman" w:eastAsia="Times New Roman" w:hAnsi="Times New Roman" w:cs="Times New Roman"/>
          <w:color w:val="000000"/>
          <w:kern w:val="0"/>
          <w:lang w:eastAsia="en-GB"/>
          <w14:ligatures w14:val="none"/>
        </w:rPr>
        <w:t> that identifies failed OBs (an OB that was tagged, then price traded through it with displacement + structural break on the other side). Then add </w:t>
      </w:r>
      <w:r w:rsidRPr="002313D3">
        <w:rPr>
          <w:rFonts w:ascii="Courier New" w:eastAsia="Times New Roman" w:hAnsi="Courier New" w:cs="Courier New"/>
          <w:color w:val="000000"/>
          <w:kern w:val="0"/>
          <w:sz w:val="20"/>
          <w:szCs w:val="20"/>
          <w:lang w:eastAsia="en-GB"/>
          <w14:ligatures w14:val="none"/>
        </w:rPr>
        <w:t>detect_unicorn_setup()</w:t>
      </w:r>
      <w:r w:rsidRPr="002313D3">
        <w:rPr>
          <w:rFonts w:ascii="Times New Roman" w:eastAsia="Times New Roman" w:hAnsi="Times New Roman" w:cs="Times New Roman"/>
          <w:color w:val="000000"/>
          <w:kern w:val="0"/>
          <w:lang w:eastAsia="en-GB"/>
          <w14:ligatures w14:val="none"/>
        </w:rPr>
        <w:t> that checks if a Breaker Block overlaps with an unmitigated FVG at the same price range. A Unicorn Setup should be treated as the </w:t>
      </w:r>
      <w:r w:rsidRPr="002313D3">
        <w:rPr>
          <w:rFonts w:ascii="Times New Roman" w:eastAsia="Times New Roman" w:hAnsi="Times New Roman" w:cs="Times New Roman"/>
          <w:b/>
          <w:bCs/>
          <w:color w:val="000000"/>
          <w:kern w:val="0"/>
          <w:lang w:eastAsia="en-GB"/>
          <w14:ligatures w14:val="none"/>
        </w:rPr>
        <w:t>highest-quality POI type</w:t>
      </w:r>
      <w:r w:rsidRPr="002313D3">
        <w:rPr>
          <w:rFonts w:ascii="Times New Roman" w:eastAsia="Times New Roman" w:hAnsi="Times New Roman" w:cs="Times New Roman"/>
          <w:color w:val="000000"/>
          <w:kern w:val="0"/>
          <w:lang w:eastAsia="en-GB"/>
          <w14:ligatures w14:val="none"/>
        </w:rPr>
        <w:t> — when the bot encounters one, it could receive an automatic +1 bonus in Tier 3 (Structural Quality), or even better, a Unicorn Setup could bypass the B-grade cap that currently applies to Synthetic MA POIs. This is a rare formation, so there's no grade inflation risk. Toggle </w:t>
      </w:r>
      <w:r w:rsidRPr="002313D3">
        <w:rPr>
          <w:rFonts w:ascii="Times New Roman" w:eastAsia="Times New Roman" w:hAnsi="Times New Roman" w:cs="Times New Roman"/>
          <w:b/>
          <w:bCs/>
          <w:color w:val="000000"/>
          <w:kern w:val="0"/>
          <w:lang w:eastAsia="en-GB"/>
          <w14:ligatures w14:val="none"/>
        </w:rPr>
        <w:t>T40</w:t>
      </w:r>
      <w:r w:rsidRPr="002313D3">
        <w:rPr>
          <w:rFonts w:ascii="Times New Roman" w:eastAsia="Times New Roman" w:hAnsi="Times New Roman" w:cs="Times New Roman"/>
          <w:color w:val="000000"/>
          <w:kern w:val="0"/>
          <w:lang w:eastAsia="en-GB"/>
          <w14:ligatures w14:val="none"/>
        </w:rPr>
        <w:t>.</w:t>
      </w:r>
    </w:p>
    <w:p w14:paraId="4EF1E34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I'd suggest that a Unicorn Setup effectively replaces the Flip Zone tag for scoring purposes (a Unicorn is a more specific version of a Flip), so it shouldn't stack with the Flip Zone +1. If a POI is tagged as both </w:t>
      </w:r>
      <w:r w:rsidRPr="002313D3">
        <w:rPr>
          <w:rFonts w:ascii="Courier New" w:eastAsia="Times New Roman" w:hAnsi="Courier New" w:cs="Courier New"/>
          <w:color w:val="000000"/>
          <w:kern w:val="0"/>
          <w:sz w:val="20"/>
          <w:szCs w:val="20"/>
          <w:lang w:eastAsia="en-GB"/>
          <w14:ligatures w14:val="none"/>
        </w:rPr>
        <w:t>is_flip_zone</w:t>
      </w:r>
      <w:r w:rsidRPr="002313D3">
        <w:rPr>
          <w:rFonts w:ascii="Times New Roman" w:eastAsia="Times New Roman" w:hAnsi="Times New Roman" w:cs="Times New Roman"/>
          <w:color w:val="000000"/>
          <w:kern w:val="0"/>
          <w:lang w:eastAsia="en-GB"/>
          <w14:ligatures w14:val="none"/>
        </w:rPr>
        <w:t> and </w:t>
      </w:r>
      <w:r w:rsidRPr="002313D3">
        <w:rPr>
          <w:rFonts w:ascii="Courier New" w:eastAsia="Times New Roman" w:hAnsi="Courier New" w:cs="Courier New"/>
          <w:color w:val="000000"/>
          <w:kern w:val="0"/>
          <w:sz w:val="20"/>
          <w:szCs w:val="20"/>
          <w:lang w:eastAsia="en-GB"/>
          <w14:ligatures w14:val="none"/>
        </w:rPr>
        <w:t>is_unicorn</w:t>
      </w:r>
      <w:r w:rsidRPr="002313D3">
        <w:rPr>
          <w:rFonts w:ascii="Times New Roman" w:eastAsia="Times New Roman" w:hAnsi="Times New Roman" w:cs="Times New Roman"/>
          <w:color w:val="000000"/>
          <w:kern w:val="0"/>
          <w:lang w:eastAsia="en-GB"/>
          <w14:ligatures w14:val="none"/>
        </w:rPr>
        <w:t>, the Unicorn takes precedence and the Flip Zone point is not double-counted.</w:t>
      </w:r>
    </w:p>
    <w:p w14:paraId="30AA25E4"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t>Suggestion 3: Native vs. Synthetic Iceberg Order Routing — VALID but Still Deferred</w:t>
      </w:r>
    </w:p>
    <w:p w14:paraId="0A7C6DA7"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technical argument is sound. Andrea Cimi is correct that MBO data reveals two iceberg types through Order IDs, and the FIFO queue implications are real. If a Native Iceberg (same Order ID reloading) is sitting at the bid and your bot places a limit order behind it, you're at the back of the queue and will likely miss the fill. A Synthetic Iceberg (different Order IDs from the same algorithm) doesn't have this problem because each new order enters the queue independently.</w:t>
      </w:r>
    </w:p>
    <w:p w14:paraId="628760A1"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However, here's why I'm keeping this deferred (T37 already defaults to OFF): this is a </w:t>
      </w:r>
      <w:r w:rsidRPr="002313D3">
        <w:rPr>
          <w:rFonts w:ascii="Times New Roman" w:eastAsia="Times New Roman" w:hAnsi="Times New Roman" w:cs="Times New Roman"/>
          <w:b/>
          <w:bCs/>
          <w:color w:val="000000"/>
          <w:kern w:val="0"/>
          <w:lang w:eastAsia="en-GB"/>
          <w14:ligatures w14:val="none"/>
        </w:rPr>
        <w:t>v2.0 execution optimization</w:t>
      </w:r>
      <w:r w:rsidRPr="002313D3">
        <w:rPr>
          <w:rFonts w:ascii="Times New Roman" w:eastAsia="Times New Roman" w:hAnsi="Times New Roman" w:cs="Times New Roman"/>
          <w:color w:val="000000"/>
          <w:kern w:val="0"/>
          <w:lang w:eastAsia="en-GB"/>
          <w14:ligatures w14:val="none"/>
        </w:rPr>
        <w:t>, not a v1.0 necessity. Our current system already handles this scenario through the Fast Move Switch (T11). When the bot detects extreme tape conditions with absorption, it fires a market order. When conditions are normal, it uses a limit at the FVG. The iceberg type distinction would refine </w:t>
      </w:r>
      <w:r w:rsidRPr="002313D3">
        <w:rPr>
          <w:rFonts w:ascii="Times New Roman" w:eastAsia="Times New Roman" w:hAnsi="Times New Roman" w:cs="Times New Roman"/>
          <w:i/>
          <w:iCs/>
          <w:color w:val="000000"/>
          <w:kern w:val="0"/>
          <w:lang w:eastAsia="en-GB"/>
          <w14:ligatures w14:val="none"/>
        </w:rPr>
        <w:t>which specific situations</w:t>
      </w:r>
      <w:r w:rsidRPr="002313D3">
        <w:rPr>
          <w:rFonts w:ascii="Times New Roman" w:eastAsia="Times New Roman" w:hAnsi="Times New Roman" w:cs="Times New Roman"/>
          <w:color w:val="000000"/>
          <w:kern w:val="0"/>
          <w:lang w:eastAsia="en-GB"/>
          <w14:ligatures w14:val="none"/>
        </w:rPr>
        <w:t> call for market vs. limit, but the existing logic already gets it directionally right most of the time.</w:t>
      </w:r>
    </w:p>
    <w:p w14:paraId="7E92ECD5"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Build and prove the system first with the current entry mode logic. If backtesting shows that limit order fill rates are poor specifically at absorbed levels (i.e., the bot correctly identifies absorption but then misses the trade because the limit doesn't fill), </w:t>
      </w:r>
      <w:r w:rsidRPr="002313D3">
        <w:rPr>
          <w:rFonts w:ascii="Times New Roman" w:eastAsia="Times New Roman" w:hAnsi="Times New Roman" w:cs="Times New Roman"/>
          <w:i/>
          <w:iCs/>
          <w:color w:val="000000"/>
          <w:kern w:val="0"/>
          <w:lang w:eastAsia="en-GB"/>
          <w14:ligatures w14:val="none"/>
        </w:rPr>
        <w:t>that</w:t>
      </w:r>
      <w:r w:rsidRPr="002313D3">
        <w:rPr>
          <w:rFonts w:ascii="Times New Roman" w:eastAsia="Times New Roman" w:hAnsi="Times New Roman" w:cs="Times New Roman"/>
          <w:color w:val="000000"/>
          <w:kern w:val="0"/>
          <w:lang w:eastAsia="en-GB"/>
          <w14:ligatures w14:val="none"/>
        </w:rPr>
        <w:t> is the signal to invest in MBO data and iceberg routing. The cost (DataBento MBO schema) and complexity (Order ID tracking, FIFO queue modeling) are significant, and the marginal improvement over the existing Fast Move Switch may not justify it until we have data proving the problem exists.</w:t>
      </w:r>
    </w:p>
    <w:p w14:paraId="65949A3E"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Keep T37 (MBO Iceberg Detection) as deferred. Add a note to the Engineering Spec that when T37 is eventually enabled, the </w:t>
      </w:r>
      <w:r w:rsidRPr="002313D3">
        <w:rPr>
          <w:rFonts w:ascii="Courier New" w:eastAsia="Times New Roman" w:hAnsi="Courier New" w:cs="Courier New"/>
          <w:color w:val="000000"/>
          <w:kern w:val="0"/>
          <w:sz w:val="20"/>
          <w:szCs w:val="20"/>
          <w:lang w:eastAsia="en-GB"/>
          <w14:ligatures w14:val="none"/>
        </w:rPr>
        <w:t>ExecutionManager</w:t>
      </w:r>
      <w:r w:rsidRPr="002313D3">
        <w:rPr>
          <w:rFonts w:ascii="Times New Roman" w:eastAsia="Times New Roman" w:hAnsi="Times New Roman" w:cs="Times New Roman"/>
          <w:color w:val="000000"/>
          <w:kern w:val="0"/>
          <w:lang w:eastAsia="en-GB"/>
          <w14:ligatures w14:val="none"/>
        </w:rPr>
        <w:t> should include a </w:t>
      </w:r>
      <w:r w:rsidRPr="002313D3">
        <w:rPr>
          <w:rFonts w:ascii="Courier New" w:eastAsia="Times New Roman" w:hAnsi="Courier New" w:cs="Courier New"/>
          <w:color w:val="000000"/>
          <w:kern w:val="0"/>
          <w:sz w:val="20"/>
          <w:szCs w:val="20"/>
          <w:lang w:eastAsia="en-GB"/>
          <w14:ligatures w14:val="none"/>
        </w:rPr>
        <w:t>route_by_iceberg_type()</w:t>
      </w:r>
      <w:r w:rsidRPr="002313D3">
        <w:rPr>
          <w:rFonts w:ascii="Times New Roman" w:eastAsia="Times New Roman" w:hAnsi="Times New Roman" w:cs="Times New Roman"/>
          <w:color w:val="000000"/>
          <w:kern w:val="0"/>
          <w:lang w:eastAsia="en-GB"/>
          <w14:ligatures w14:val="none"/>
        </w:rPr>
        <w:t> function that forces market orders for Native Icebergs and permits limit orders for Synthetic Icebergs. Toggle </w:t>
      </w:r>
      <w:r w:rsidRPr="002313D3">
        <w:rPr>
          <w:rFonts w:ascii="Times New Roman" w:eastAsia="Times New Roman" w:hAnsi="Times New Roman" w:cs="Times New Roman"/>
          <w:b/>
          <w:bCs/>
          <w:color w:val="000000"/>
          <w:kern w:val="0"/>
          <w:lang w:eastAsia="en-GB"/>
          <w14:ligatures w14:val="none"/>
        </w:rPr>
        <w:t>T37</w:t>
      </w:r>
      <w:r w:rsidRPr="002313D3">
        <w:rPr>
          <w:rFonts w:ascii="Times New Roman" w:eastAsia="Times New Roman" w:hAnsi="Times New Roman" w:cs="Times New Roman"/>
          <w:color w:val="000000"/>
          <w:kern w:val="0"/>
          <w:lang w:eastAsia="en-GB"/>
          <w14:ligatures w14:val="none"/>
        </w:rPr>
        <w:t> (already exists, just needs the routing spec added to its future implementation notes).</w:t>
      </w:r>
    </w:p>
    <w:p w14:paraId="10EE27E6"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lastRenderedPageBreak/>
        <w:t>Suggestion 4: Rejection Blocks (Wick-Based POIs) — VALID and Important</w:t>
      </w:r>
    </w:p>
    <w:p w14:paraId="1B7D6133"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This is a genuinely important gap. Our current </w:t>
      </w:r>
      <w:r w:rsidRPr="002313D3">
        <w:rPr>
          <w:rFonts w:ascii="Courier New" w:eastAsia="Times New Roman" w:hAnsi="Courier New" w:cs="Courier New"/>
          <w:color w:val="000000"/>
          <w:kern w:val="0"/>
          <w:sz w:val="20"/>
          <w:szCs w:val="20"/>
          <w:lang w:eastAsia="en-GB"/>
          <w14:ligatures w14:val="none"/>
        </w:rPr>
        <w:t>POIMapper</w:t>
      </w:r>
      <w:r w:rsidRPr="002313D3">
        <w:rPr>
          <w:rFonts w:ascii="Times New Roman" w:eastAsia="Times New Roman" w:hAnsi="Times New Roman" w:cs="Times New Roman"/>
          <w:color w:val="000000"/>
          <w:kern w:val="0"/>
          <w:lang w:eastAsia="en-GB"/>
          <w14:ligatures w14:val="none"/>
        </w:rPr>
        <w:t> defines Order Blocks by candle </w:t>
      </w:r>
      <w:r w:rsidRPr="002313D3">
        <w:rPr>
          <w:rFonts w:ascii="Times New Roman" w:eastAsia="Times New Roman" w:hAnsi="Times New Roman" w:cs="Times New Roman"/>
          <w:i/>
          <w:iCs/>
          <w:color w:val="000000"/>
          <w:kern w:val="0"/>
          <w:lang w:eastAsia="en-GB"/>
          <w14:ligatures w14:val="none"/>
        </w:rPr>
        <w:t>bodies</w:t>
      </w:r>
      <w:r w:rsidRPr="002313D3">
        <w:rPr>
          <w:rFonts w:ascii="Times New Roman" w:eastAsia="Times New Roman" w:hAnsi="Times New Roman" w:cs="Times New Roman"/>
          <w:color w:val="000000"/>
          <w:kern w:val="0"/>
          <w:lang w:eastAsia="en-GB"/>
          <w14:ligatures w14:val="none"/>
        </w:rPr>
        <w:t> (open-to-close range). But during high-volatility liquidity grabs, the most significant price action often happens in the </w:t>
      </w:r>
      <w:r w:rsidRPr="002313D3">
        <w:rPr>
          <w:rFonts w:ascii="Times New Roman" w:eastAsia="Times New Roman" w:hAnsi="Times New Roman" w:cs="Times New Roman"/>
          <w:i/>
          <w:iCs/>
          <w:color w:val="000000"/>
          <w:kern w:val="0"/>
          <w:lang w:eastAsia="en-GB"/>
          <w14:ligatures w14:val="none"/>
        </w:rPr>
        <w:t>wick</w:t>
      </w:r>
      <w:r w:rsidRPr="002313D3">
        <w:rPr>
          <w:rFonts w:ascii="Times New Roman" w:eastAsia="Times New Roman" w:hAnsi="Times New Roman" w:cs="Times New Roman"/>
          <w:color w:val="000000"/>
          <w:kern w:val="0"/>
          <w:lang w:eastAsia="en-GB"/>
          <w14:ligatures w14:val="none"/>
        </w:rPr>
        <w:t> — price spikes far beyond the body, triggers a massive cluster of stop losses, gets absorbed by institutional limit orders, and snaps back. The wick represents where the actual liquidity exchange happened.</w:t>
      </w:r>
    </w:p>
    <w:p w14:paraId="34068F4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Here's the practical problem this solves: imagine price drops violently into a demand zone. The candle body closes relatively high (institutions absorbed the selling quickly), but the wick extends deep below. Our current OB mapping uses the body, so the bot places its limit entry near the body. But when price returns to retest this level, it often only reaches the </w:t>
      </w:r>
      <w:r w:rsidRPr="002313D3">
        <w:rPr>
          <w:rFonts w:ascii="Times New Roman" w:eastAsia="Times New Roman" w:hAnsi="Times New Roman" w:cs="Times New Roman"/>
          <w:i/>
          <w:iCs/>
          <w:color w:val="000000"/>
          <w:kern w:val="0"/>
          <w:lang w:eastAsia="en-GB"/>
          <w14:ligatures w14:val="none"/>
        </w:rPr>
        <w:t>wick area</w:t>
      </w:r>
      <w:r w:rsidRPr="002313D3">
        <w:rPr>
          <w:rFonts w:ascii="Times New Roman" w:eastAsia="Times New Roman" w:hAnsi="Times New Roman" w:cs="Times New Roman"/>
          <w:color w:val="000000"/>
          <w:kern w:val="0"/>
          <w:lang w:eastAsia="en-GB"/>
          <w14:ligatures w14:val="none"/>
        </w:rPr>
        <w:t> (where the original liquidity grab happened) and bounces — never touching the body. The bot misses the trade entirely because its limit order is too deep.</w:t>
      </w:r>
    </w:p>
    <w:p w14:paraId="7AB4A2DC"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Implementation: add a </w:t>
      </w:r>
      <w:r w:rsidRPr="002313D3">
        <w:rPr>
          <w:rFonts w:ascii="Courier New" w:eastAsia="Times New Roman" w:hAnsi="Courier New" w:cs="Courier New"/>
          <w:color w:val="000000"/>
          <w:kern w:val="0"/>
          <w:sz w:val="20"/>
          <w:szCs w:val="20"/>
          <w:lang w:eastAsia="en-GB"/>
          <w14:ligatures w14:val="none"/>
        </w:rPr>
        <w:t>detect_rejection_block()</w:t>
      </w:r>
      <w:r w:rsidRPr="002313D3">
        <w:rPr>
          <w:rFonts w:ascii="Times New Roman" w:eastAsia="Times New Roman" w:hAnsi="Times New Roman" w:cs="Times New Roman"/>
          <w:color w:val="000000"/>
          <w:kern w:val="0"/>
          <w:lang w:eastAsia="en-GB"/>
          <w14:ligatures w14:val="none"/>
        </w:rPr>
        <w:t> function to the </w:t>
      </w:r>
      <w:r w:rsidRPr="002313D3">
        <w:rPr>
          <w:rFonts w:ascii="Courier New" w:eastAsia="Times New Roman" w:hAnsi="Courier New" w:cs="Courier New"/>
          <w:color w:val="000000"/>
          <w:kern w:val="0"/>
          <w:sz w:val="20"/>
          <w:szCs w:val="20"/>
          <w:lang w:eastAsia="en-GB"/>
          <w14:ligatures w14:val="none"/>
        </w:rPr>
        <w:t>POIMapper</w:t>
      </w:r>
      <w:r w:rsidRPr="002313D3">
        <w:rPr>
          <w:rFonts w:ascii="Times New Roman" w:eastAsia="Times New Roman" w:hAnsi="Times New Roman" w:cs="Times New Roman"/>
          <w:color w:val="000000"/>
          <w:kern w:val="0"/>
          <w:lang w:eastAsia="en-GB"/>
          <w14:ligatures w14:val="none"/>
        </w:rPr>
        <w:t>. A Rejection Block is formed when a candle has an extremely long wick (wick length &gt; 2× body length) at a key structural level (session low, swing low, liquidity pool). The POI zone is mapped as the wick range rather than the body range. Rejection Blocks should be tagged with a POI type of </w:t>
      </w:r>
      <w:r w:rsidRPr="002313D3">
        <w:rPr>
          <w:rFonts w:ascii="Courier New" w:eastAsia="Times New Roman" w:hAnsi="Courier New" w:cs="Courier New"/>
          <w:color w:val="000000"/>
          <w:kern w:val="0"/>
          <w:sz w:val="20"/>
          <w:szCs w:val="20"/>
          <w:lang w:eastAsia="en-GB"/>
          <w14:ligatures w14:val="none"/>
        </w:rPr>
        <w:t>REJECTION_BLOCK</w:t>
      </w:r>
      <w:r w:rsidRPr="002313D3">
        <w:rPr>
          <w:rFonts w:ascii="Times New Roman" w:eastAsia="Times New Roman" w:hAnsi="Times New Roman" w:cs="Times New Roman"/>
          <w:color w:val="000000"/>
          <w:kern w:val="0"/>
          <w:lang w:eastAsia="en-GB"/>
          <w14:ligatures w14:val="none"/>
        </w:rPr>
        <w:t> (distinct from </w:t>
      </w:r>
      <w:r w:rsidRPr="002313D3">
        <w:rPr>
          <w:rFonts w:ascii="Courier New" w:eastAsia="Times New Roman" w:hAnsi="Courier New" w:cs="Courier New"/>
          <w:color w:val="000000"/>
          <w:kern w:val="0"/>
          <w:sz w:val="20"/>
          <w:szCs w:val="20"/>
          <w:lang w:eastAsia="en-GB"/>
          <w14:ligatures w14:val="none"/>
        </w:rPr>
        <w:t>ORDER_BLOCK</w:t>
      </w:r>
      <w:r w:rsidRPr="002313D3">
        <w:rPr>
          <w:rFonts w:ascii="Times New Roman" w:eastAsia="Times New Roman" w:hAnsi="Times New Roman" w:cs="Times New Roman"/>
          <w:color w:val="000000"/>
          <w:kern w:val="0"/>
          <w:lang w:eastAsia="en-GB"/>
          <w14:ligatures w14:val="none"/>
        </w:rPr>
        <w:t> and </w:t>
      </w:r>
      <w:r w:rsidRPr="002313D3">
        <w:rPr>
          <w:rFonts w:ascii="Courier New" w:eastAsia="Times New Roman" w:hAnsi="Courier New" w:cs="Courier New"/>
          <w:color w:val="000000"/>
          <w:kern w:val="0"/>
          <w:sz w:val="20"/>
          <w:szCs w:val="20"/>
          <w:lang w:eastAsia="en-GB"/>
          <w14:ligatures w14:val="none"/>
        </w:rPr>
        <w:t>FVG</w:t>
      </w:r>
      <w:r w:rsidRPr="002313D3">
        <w:rPr>
          <w:rFonts w:ascii="Times New Roman" w:eastAsia="Times New Roman" w:hAnsi="Times New Roman" w:cs="Times New Roman"/>
          <w:color w:val="000000"/>
          <w:kern w:val="0"/>
          <w:lang w:eastAsia="en-GB"/>
          <w14:ligatures w14:val="none"/>
        </w:rPr>
        <w:t>).</w:t>
      </w:r>
    </w:p>
    <w:p w14:paraId="7ED8D7F7"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For scoring: Rejection Blocks should be eligible for the same Tier 1 criteria as standard OBs. The Extreme vs. Decisional tagging from suggestion #1 applies to Rejection Blocks too. No additional scoring points needed — the value of Rejection Blocks is in </w:t>
      </w:r>
      <w:r w:rsidRPr="002313D3">
        <w:rPr>
          <w:rFonts w:ascii="Times New Roman" w:eastAsia="Times New Roman" w:hAnsi="Times New Roman" w:cs="Times New Roman"/>
          <w:i/>
          <w:iCs/>
          <w:color w:val="000000"/>
          <w:kern w:val="0"/>
          <w:lang w:eastAsia="en-GB"/>
          <w14:ligatures w14:val="none"/>
        </w:rPr>
        <w:t>catching trades that standard OB mapping misses</w:t>
      </w:r>
      <w:r w:rsidRPr="002313D3">
        <w:rPr>
          <w:rFonts w:ascii="Times New Roman" w:eastAsia="Times New Roman" w:hAnsi="Times New Roman" w:cs="Times New Roman"/>
          <w:color w:val="000000"/>
          <w:kern w:val="0"/>
          <w:lang w:eastAsia="en-GB"/>
          <w14:ligatures w14:val="none"/>
        </w:rPr>
        <w:t>, not in scoring higher.</w:t>
      </w:r>
    </w:p>
    <w:p w14:paraId="5FE21D48"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One important constraint: Rejection Blocks should require a tighter stop loss (the wick tip + ATR buffer) because the zone is narrower and the invalidation point is clearer. This actually </w:t>
      </w:r>
      <w:r w:rsidRPr="002313D3">
        <w:rPr>
          <w:rFonts w:ascii="Times New Roman" w:eastAsia="Times New Roman" w:hAnsi="Times New Roman" w:cs="Times New Roman"/>
          <w:i/>
          <w:iCs/>
          <w:color w:val="000000"/>
          <w:kern w:val="0"/>
          <w:lang w:eastAsia="en-GB"/>
          <w14:ligatures w14:val="none"/>
        </w:rPr>
        <w:t>improves</w:t>
      </w:r>
      <w:r w:rsidRPr="002313D3">
        <w:rPr>
          <w:rFonts w:ascii="Times New Roman" w:eastAsia="Times New Roman" w:hAnsi="Times New Roman" w:cs="Times New Roman"/>
          <w:color w:val="000000"/>
          <w:kern w:val="0"/>
          <w:lang w:eastAsia="en-GB"/>
          <w14:ligatures w14:val="none"/>
        </w:rPr>
        <w:t> R:R compared to standard OBs. Toggle </w:t>
      </w:r>
      <w:r w:rsidRPr="002313D3">
        <w:rPr>
          <w:rFonts w:ascii="Times New Roman" w:eastAsia="Times New Roman" w:hAnsi="Times New Roman" w:cs="Times New Roman"/>
          <w:b/>
          <w:bCs/>
          <w:color w:val="000000"/>
          <w:kern w:val="0"/>
          <w:lang w:eastAsia="en-GB"/>
          <w14:ligatures w14:val="none"/>
        </w:rPr>
        <w:t>T41</w:t>
      </w:r>
      <w:r w:rsidRPr="002313D3">
        <w:rPr>
          <w:rFonts w:ascii="Times New Roman" w:eastAsia="Times New Roman" w:hAnsi="Times New Roman" w:cs="Times New Roman"/>
          <w:color w:val="000000"/>
          <w:kern w:val="0"/>
          <w:lang w:eastAsia="en-GB"/>
          <w14:ligatures w14:val="none"/>
        </w:rPr>
        <w:t>.</w:t>
      </w:r>
    </w:p>
    <w:p w14:paraId="008A4B6C"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t>Suggestion 5: VAH/VAL Mean Reversion for Consolidations — PARTIALLY VALID but Architecturally Problematic</w:t>
      </w:r>
    </w:p>
    <w:p w14:paraId="547C0FCD"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This is the one suggestion I'd push back on most strongly, and here's why.</w:t>
      </w:r>
    </w:p>
    <w:p w14:paraId="367713B3"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concept is correct: when the market is ranging (no trend), the highest probability trades are mean-reversion fades from Value Area High to Value Area Low. Fabio Valentini's approach works well for manual discretionary traders who can visually identify "we're in chop."</w:t>
      </w:r>
    </w:p>
    <w:p w14:paraId="113B925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problem is that </w:t>
      </w:r>
      <w:r w:rsidRPr="002313D3">
        <w:rPr>
          <w:rFonts w:ascii="Times New Roman" w:eastAsia="Times New Roman" w:hAnsi="Times New Roman" w:cs="Times New Roman"/>
          <w:b/>
          <w:bCs/>
          <w:color w:val="000000"/>
          <w:kern w:val="0"/>
          <w:lang w:eastAsia="en-GB"/>
          <w14:ligatures w14:val="none"/>
        </w:rPr>
        <w:t>our entire system architecture is designed for trend-following impulse trading</w:t>
      </w:r>
      <w:r w:rsidRPr="002313D3">
        <w:rPr>
          <w:rFonts w:ascii="Times New Roman" w:eastAsia="Times New Roman" w:hAnsi="Times New Roman" w:cs="Times New Roman"/>
          <w:color w:val="000000"/>
          <w:kern w:val="0"/>
          <w:lang w:eastAsia="en-GB"/>
          <w14:ligatures w14:val="none"/>
        </w:rPr>
        <w:t xml:space="preserve">. Every component — the Predator State Machine, the CHOCH detection, the Liquidity Sweep criterion, the 20 SMA Micro-Trend, the Structural Node Trail — assumes that price is making directional moves between liquidity pools. A mean-reversion mode would require an almost entirely separate logic path: different entry triggers (fade the </w:t>
      </w:r>
      <w:r w:rsidRPr="002313D3">
        <w:rPr>
          <w:rFonts w:ascii="Times New Roman" w:eastAsia="Times New Roman" w:hAnsi="Times New Roman" w:cs="Times New Roman"/>
          <w:color w:val="000000"/>
          <w:kern w:val="0"/>
          <w:lang w:eastAsia="en-GB"/>
          <w14:ligatures w14:val="none"/>
        </w:rPr>
        <w:lastRenderedPageBreak/>
        <w:t>extreme rather than confirm the CHOCH), different stop placement logic, different trade management (target the opposite side of the range rather than the macro Draw on Liquidity), and different exit criteria.</w:t>
      </w:r>
    </w:p>
    <w:p w14:paraId="356AFFE8"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Adding this would essentially mean building a second trading strategy inside the same bot. That's not inherently bad, but it's a </w:t>
      </w:r>
      <w:r w:rsidRPr="002313D3">
        <w:rPr>
          <w:rFonts w:ascii="Times New Roman" w:eastAsia="Times New Roman" w:hAnsi="Times New Roman" w:cs="Times New Roman"/>
          <w:b/>
          <w:bCs/>
          <w:color w:val="000000"/>
          <w:kern w:val="0"/>
          <w:lang w:eastAsia="en-GB"/>
          <w14:ligatures w14:val="none"/>
        </w:rPr>
        <w:t>Phase 2 project</w:t>
      </w:r>
      <w:r w:rsidRPr="002313D3">
        <w:rPr>
          <w:rFonts w:ascii="Times New Roman" w:eastAsia="Times New Roman" w:hAnsi="Times New Roman" w:cs="Times New Roman"/>
          <w:color w:val="000000"/>
          <w:kern w:val="0"/>
          <w:lang w:eastAsia="en-GB"/>
          <w14:ligatures w14:val="none"/>
        </w:rPr>
        <w:t>, not a v1.0 feature. Here's what I'd recommend instead:</w:t>
      </w:r>
    </w:p>
    <w:p w14:paraId="64E8465D"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For v1.0, add a </w:t>
      </w:r>
      <w:r w:rsidRPr="002313D3">
        <w:rPr>
          <w:rFonts w:ascii="Times New Roman" w:eastAsia="Times New Roman" w:hAnsi="Times New Roman" w:cs="Times New Roman"/>
          <w:b/>
          <w:bCs/>
          <w:color w:val="000000"/>
          <w:kern w:val="0"/>
          <w:lang w:eastAsia="en-GB"/>
          <w14:ligatures w14:val="none"/>
        </w:rPr>
        <w:t>Chop Detector</w:t>
      </w:r>
      <w:r w:rsidRPr="002313D3">
        <w:rPr>
          <w:rFonts w:ascii="Times New Roman" w:eastAsia="Times New Roman" w:hAnsi="Times New Roman" w:cs="Times New Roman"/>
          <w:color w:val="000000"/>
          <w:kern w:val="0"/>
          <w:lang w:eastAsia="en-GB"/>
          <w14:ligatures w14:val="none"/>
        </w:rPr>
        <w:t> that </w:t>
      </w:r>
      <w:r w:rsidRPr="002313D3">
        <w:rPr>
          <w:rFonts w:ascii="Times New Roman" w:eastAsia="Times New Roman" w:hAnsi="Times New Roman" w:cs="Times New Roman"/>
          <w:i/>
          <w:iCs/>
          <w:color w:val="000000"/>
          <w:kern w:val="0"/>
          <w:lang w:eastAsia="en-GB"/>
          <w14:ligatures w14:val="none"/>
        </w:rPr>
        <w:t>prevents the bot from trading</w:t>
      </w:r>
      <w:r w:rsidRPr="002313D3">
        <w:rPr>
          <w:rFonts w:ascii="Times New Roman" w:eastAsia="Times New Roman" w:hAnsi="Times New Roman" w:cs="Times New Roman"/>
          <w:color w:val="000000"/>
          <w:kern w:val="0"/>
          <w:lang w:eastAsia="en-GB"/>
          <w14:ligatures w14:val="none"/>
        </w:rPr>
        <w:t> during range-bound conditions rather than trying to trade them differently. This is much simpler and more aligned with the system's strengths. The detector calculates the Value Area of the current session. If the VA width is below a configurable threshold (e.g., less than 1.5× Daily ATR) and the 20 SMA is flat (slope near zero), the bot enters a "Chop Mode" where it simply does not take trades. This protects capital during the conditions that trend-following systems lose the most money.</w:t>
      </w:r>
    </w:p>
    <w:p w14:paraId="3DE04AE2"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If backtesting reveals that the bot is sitting idle during chop for unacceptable amounts of time and you want to capture that edge, </w:t>
      </w:r>
      <w:r w:rsidRPr="002313D3">
        <w:rPr>
          <w:rFonts w:ascii="Times New Roman" w:eastAsia="Times New Roman" w:hAnsi="Times New Roman" w:cs="Times New Roman"/>
          <w:i/>
          <w:iCs/>
          <w:color w:val="000000"/>
          <w:kern w:val="0"/>
          <w:lang w:eastAsia="en-GB"/>
          <w14:ligatures w14:val="none"/>
        </w:rPr>
        <w:t>then</w:t>
      </w:r>
      <w:r w:rsidRPr="002313D3">
        <w:rPr>
          <w:rFonts w:ascii="Times New Roman" w:eastAsia="Times New Roman" w:hAnsi="Times New Roman" w:cs="Times New Roman"/>
          <w:color w:val="000000"/>
          <w:kern w:val="0"/>
          <w:lang w:eastAsia="en-GB"/>
          <w14:ligatures w14:val="none"/>
        </w:rPr>
        <w:t> build the mean-reversion mode as a separate strategy module with its own rubric, its own entry/exit logic, and its own toggle. But don't try to graft it onto the existing FLOF architecture — the paradigms are too different.</w:t>
      </w:r>
    </w:p>
    <w:p w14:paraId="60A5858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Implementation for v1.0: add </w:t>
      </w:r>
      <w:r w:rsidRPr="002313D3">
        <w:rPr>
          <w:rFonts w:ascii="Courier New" w:eastAsia="Times New Roman" w:hAnsi="Courier New" w:cs="Courier New"/>
          <w:color w:val="000000"/>
          <w:kern w:val="0"/>
          <w:sz w:val="20"/>
          <w:szCs w:val="20"/>
          <w:lang w:eastAsia="en-GB"/>
          <w14:ligatures w14:val="none"/>
        </w:rPr>
        <w:t>calculate_value_area()</w:t>
      </w:r>
      <w:r w:rsidRPr="002313D3">
        <w:rPr>
          <w:rFonts w:ascii="Times New Roman" w:eastAsia="Times New Roman" w:hAnsi="Times New Roman" w:cs="Times New Roman"/>
          <w:color w:val="000000"/>
          <w:kern w:val="0"/>
          <w:lang w:eastAsia="en-GB"/>
          <w14:ligatures w14:val="none"/>
        </w:rPr>
        <w:t> to the Volume Profile logic within the </w:t>
      </w:r>
      <w:r w:rsidRPr="002313D3">
        <w:rPr>
          <w:rFonts w:ascii="Courier New" w:eastAsia="Times New Roman" w:hAnsi="Courier New" w:cs="Courier New"/>
          <w:color w:val="000000"/>
          <w:kern w:val="0"/>
          <w:sz w:val="20"/>
          <w:szCs w:val="20"/>
          <w:lang w:eastAsia="en-GB"/>
          <w14:ligatures w14:val="none"/>
        </w:rPr>
        <w:t>ExecutionManager</w:t>
      </w:r>
      <w:r w:rsidRPr="002313D3">
        <w:rPr>
          <w:rFonts w:ascii="Times New Roman" w:eastAsia="Times New Roman" w:hAnsi="Times New Roman" w:cs="Times New Roman"/>
          <w:color w:val="000000"/>
          <w:kern w:val="0"/>
          <w:lang w:eastAsia="en-GB"/>
          <w14:ligatures w14:val="none"/>
        </w:rPr>
        <w:t> or a new lightweight </w:t>
      </w:r>
      <w:r w:rsidRPr="002313D3">
        <w:rPr>
          <w:rFonts w:ascii="Courier New" w:eastAsia="Times New Roman" w:hAnsi="Courier New" w:cs="Courier New"/>
          <w:color w:val="000000"/>
          <w:kern w:val="0"/>
          <w:sz w:val="20"/>
          <w:szCs w:val="20"/>
          <w:lang w:eastAsia="en-GB"/>
          <w14:ligatures w14:val="none"/>
        </w:rPr>
        <w:t>SessionProfiler</w:t>
      </w:r>
      <w:r w:rsidRPr="002313D3">
        <w:rPr>
          <w:rFonts w:ascii="Times New Roman" w:eastAsia="Times New Roman" w:hAnsi="Times New Roman" w:cs="Times New Roman"/>
          <w:color w:val="000000"/>
          <w:kern w:val="0"/>
          <w:lang w:eastAsia="en-GB"/>
          <w14:ligatures w14:val="none"/>
        </w:rPr>
        <w:t> helper. Add a </w:t>
      </w:r>
      <w:r w:rsidRPr="002313D3">
        <w:rPr>
          <w:rFonts w:ascii="Times New Roman" w:eastAsia="Times New Roman" w:hAnsi="Times New Roman" w:cs="Times New Roman"/>
          <w:b/>
          <w:bCs/>
          <w:color w:val="000000"/>
          <w:kern w:val="0"/>
          <w:lang w:eastAsia="en-GB"/>
          <w14:ligatures w14:val="none"/>
        </w:rPr>
        <w:t>Chop Detector Gate</w:t>
      </w:r>
      <w:r w:rsidRPr="002313D3">
        <w:rPr>
          <w:rFonts w:ascii="Times New Roman" w:eastAsia="Times New Roman" w:hAnsi="Times New Roman" w:cs="Times New Roman"/>
          <w:color w:val="000000"/>
          <w:kern w:val="0"/>
          <w:lang w:eastAsia="en-GB"/>
          <w14:ligatures w14:val="none"/>
        </w:rPr>
        <w:t> that blocks all trade evaluation when VA width &lt; threshold AND 20 SMA slope is flat. Toggle </w:t>
      </w:r>
      <w:r w:rsidRPr="002313D3">
        <w:rPr>
          <w:rFonts w:ascii="Times New Roman" w:eastAsia="Times New Roman" w:hAnsi="Times New Roman" w:cs="Times New Roman"/>
          <w:b/>
          <w:bCs/>
          <w:color w:val="000000"/>
          <w:kern w:val="0"/>
          <w:lang w:eastAsia="en-GB"/>
          <w14:ligatures w14:val="none"/>
        </w:rPr>
        <w:t>T42</w:t>
      </w:r>
      <w:r w:rsidRPr="002313D3">
        <w:rPr>
          <w:rFonts w:ascii="Times New Roman" w:eastAsia="Times New Roman" w:hAnsi="Times New Roman" w:cs="Times New Roman"/>
          <w:color w:val="000000"/>
          <w:kern w:val="0"/>
          <w:lang w:eastAsia="en-GB"/>
          <w14:ligatures w14:val="none"/>
        </w:rPr>
        <w:t>. Default ON because protecting against chop losses is immediately valuable.</w:t>
      </w:r>
    </w:p>
    <w:p w14:paraId="4901A766"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pict w14:anchorId="4F481514">
          <v:rect id="_x0000_i1025" style="width:0;height:1.5pt" o:hralign="center" o:hrstd="t" o:hr="t" fillcolor="#a0a0a0" stroked="f"/>
        </w:pict>
      </w:r>
    </w:p>
    <w:p w14:paraId="5F7FD5D6" w14:textId="77777777" w:rsidR="002313D3" w:rsidRPr="002313D3" w:rsidRDefault="002313D3" w:rsidP="002313D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313D3">
        <w:rPr>
          <w:rFonts w:ascii="Times New Roman" w:eastAsia="Times New Roman" w:hAnsi="Times New Roman" w:cs="Times New Roman"/>
          <w:b/>
          <w:bCs/>
          <w:color w:val="000000"/>
          <w:kern w:val="0"/>
          <w:sz w:val="36"/>
          <w:szCs w:val="36"/>
          <w:lang w:eastAsia="en-GB"/>
          <w14:ligatures w14:val="none"/>
        </w:rPr>
        <w:t>Summary: What to Build</w:t>
      </w:r>
    </w:p>
    <w:p w14:paraId="463B4E28"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Here's my prioritized recommendation:</w:t>
      </w:r>
    </w:p>
    <w:p w14:paraId="6C321F15"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Add to v3.0 now</w:t>
      </w:r>
      <w:r w:rsidRPr="002313D3">
        <w:rPr>
          <w:rFonts w:ascii="Times New Roman" w:eastAsia="Times New Roman" w:hAnsi="Times New Roman" w:cs="Times New Roman"/>
          <w:color w:val="000000"/>
          <w:kern w:val="0"/>
          <w:lang w:eastAsia="en-GB"/>
          <w14:ligatures w14:val="none"/>
        </w:rPr>
        <w:t> (high impact, clean integration):</w:t>
      </w:r>
    </w:p>
    <w:p w14:paraId="59DF5E91" w14:textId="77777777" w:rsidR="002313D3" w:rsidRPr="002313D3" w:rsidRDefault="002313D3" w:rsidP="002313D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T39: Extreme/Decisional OB tagging — POI priority filter, no rubric change needed</w:t>
      </w:r>
    </w:p>
    <w:p w14:paraId="693BB6C4" w14:textId="77777777" w:rsidR="002313D3" w:rsidRPr="002313D3" w:rsidRDefault="002313D3" w:rsidP="002313D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T40: Unicorn Setup detection (Breaker Block + FVG overlap) — highest-quality POI type</w:t>
      </w:r>
    </w:p>
    <w:p w14:paraId="32DF7218" w14:textId="77777777" w:rsidR="002313D3" w:rsidRPr="002313D3" w:rsidRDefault="002313D3" w:rsidP="002313D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T41: Rejection Block mapping — catches missed trades from wick-based liquidity grabs</w:t>
      </w:r>
    </w:p>
    <w:p w14:paraId="4128C3FB" w14:textId="77777777" w:rsidR="002313D3" w:rsidRPr="002313D3" w:rsidRDefault="002313D3" w:rsidP="002313D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T42: Chop Detector Gate — prevents losses during range-bound conditions</w:t>
      </w:r>
    </w:p>
    <w:p w14:paraId="53F3560A"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Keep deferred</w:t>
      </w:r>
      <w:r w:rsidRPr="002313D3">
        <w:rPr>
          <w:rFonts w:ascii="Times New Roman" w:eastAsia="Times New Roman" w:hAnsi="Times New Roman" w:cs="Times New Roman"/>
          <w:color w:val="000000"/>
          <w:kern w:val="0"/>
          <w:lang w:eastAsia="en-GB"/>
          <w14:ligatures w14:val="none"/>
        </w:rPr>
        <w:t> (correct concept, premature for v1.0):</w:t>
      </w:r>
    </w:p>
    <w:p w14:paraId="3938A004" w14:textId="77777777" w:rsidR="002313D3" w:rsidRPr="002313D3" w:rsidRDefault="002313D3" w:rsidP="002313D3">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T37: MBO Iceberg Detection + Native/Synthetic routing — add routing spec to future notes but don't build until fill-rate data justifies it</w:t>
      </w:r>
    </w:p>
    <w:p w14:paraId="4C5F7FE3" w14:textId="77777777" w:rsidR="002313D3" w:rsidRPr="002313D3" w:rsidRDefault="002313D3" w:rsidP="002313D3">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VAH/VAL mean-reversion strategy — Phase 2 project, fundamentally different trading paradigm</w:t>
      </w:r>
    </w:p>
    <w:p w14:paraId="06B9F76B"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lastRenderedPageBreak/>
        <w:t>Want me to build the updated document with these four additions?</w:t>
      </w:r>
    </w:p>
    <w:p w14:paraId="27557015"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yes</w:t>
      </w:r>
    </w:p>
    <w:p w14:paraId="13B98F8D"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16:31</w:t>
      </w:r>
    </w:p>
    <w:p w14:paraId="50C4D75C" w14:textId="77777777" w:rsidR="002313D3" w:rsidRPr="002313D3" w:rsidRDefault="002313D3" w:rsidP="002313D3">
      <w:pPr>
        <w:rPr>
          <w:rFonts w:ascii="Times New Roman" w:eastAsia="Times New Roman" w:hAnsi="Times New Roman" w:cs="Times New Roman"/>
          <w:kern w:val="0"/>
          <w:lang w:eastAsia="en-GB"/>
          <w14:ligatures w14:val="none"/>
        </w:rPr>
      </w:pPr>
      <w:r w:rsidRPr="002313D3">
        <w:rPr>
          <w:rFonts w:ascii="Times New Roman" w:eastAsia="Times New Roman" w:hAnsi="Times New Roman" w:cs="Times New Roman"/>
          <w:color w:val="000000"/>
          <w:kern w:val="0"/>
          <w:lang w:eastAsia="en-GB"/>
          <w14:ligatures w14:val="none"/>
        </w:rPr>
        <w:t>Orchestrated comprehensive document integrating four technical additions</w:t>
      </w:r>
    </w:p>
    <w:p w14:paraId="2A86B4AC" w14:textId="77777777" w:rsidR="002313D3" w:rsidRPr="002313D3" w:rsidRDefault="002313D3" w:rsidP="002313D3">
      <w:pPr>
        <w:rPr>
          <w:rFonts w:ascii="Times New Roman" w:eastAsia="Times New Roman" w:hAnsi="Times New Roman" w:cs="Times New Roman"/>
          <w:kern w:val="0"/>
          <w:lang w:eastAsia="en-GB"/>
          <w14:ligatures w14:val="none"/>
        </w:rPr>
      </w:pPr>
      <w:r w:rsidRPr="002313D3">
        <w:rPr>
          <w:rFonts w:ascii="Times New Roman" w:eastAsia="Times New Roman" w:hAnsi="Times New Roman" w:cs="Times New Roman"/>
          <w:color w:val="000000"/>
          <w:kern w:val="0"/>
          <w:lang w:eastAsia="en-GB"/>
          <w14:ligatures w14:val="none"/>
        </w:rPr>
        <w:t>Orchestrated comprehensive document integrating four technical additions</w:t>
      </w:r>
    </w:p>
    <w:p w14:paraId="0CCDF292"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user wants me to build an updated document incorporating the four new additions (T39-T42). Let me create a comprehensive addendum document that covers Extreme/Decisional OB tagging, Unicorn Setup detection, Rejection Block mapping, and Chop Detector Gate.</w:t>
      </w:r>
    </w:p>
    <w:p w14:paraId="53DF7479"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Done</w:t>
      </w:r>
    </w:p>
    <w:p w14:paraId="3E8430F4"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Let me build the addendum document with all four additions.</w:t>
      </w:r>
    </w:p>
    <w:p w14:paraId="7056E92A" w14:textId="77777777" w:rsidR="002313D3" w:rsidRPr="002313D3" w:rsidRDefault="002313D3" w:rsidP="002313D3">
      <w:pPr>
        <w:rPr>
          <w:rFonts w:ascii="Times New Roman" w:eastAsia="Times New Roman" w:hAnsi="Times New Roman" w:cs="Times New Roman"/>
          <w:kern w:val="0"/>
          <w:lang w:eastAsia="en-GB"/>
          <w14:ligatures w14:val="none"/>
        </w:rPr>
      </w:pPr>
      <w:r w:rsidRPr="002313D3">
        <w:rPr>
          <w:rFonts w:ascii="Times New Roman" w:eastAsia="Times New Roman" w:hAnsi="Times New Roman" w:cs="Times New Roman"/>
          <w:color w:val="000000"/>
          <w:kern w:val="0"/>
          <w:lang w:eastAsia="en-GB"/>
          <w14:ligatures w14:val="none"/>
        </w:rPr>
        <w:t>Verified successful document transmission</w:t>
      </w:r>
    </w:p>
    <w:p w14:paraId="513BD902" w14:textId="77777777" w:rsidR="002313D3" w:rsidRPr="002313D3" w:rsidRDefault="002313D3" w:rsidP="002313D3">
      <w:pPr>
        <w:rPr>
          <w:rFonts w:ascii="Times New Roman" w:eastAsia="Times New Roman" w:hAnsi="Times New Roman" w:cs="Times New Roman"/>
          <w:kern w:val="0"/>
          <w:lang w:eastAsia="en-GB"/>
          <w14:ligatures w14:val="none"/>
        </w:rPr>
      </w:pPr>
      <w:r w:rsidRPr="002313D3">
        <w:rPr>
          <w:rFonts w:ascii="Times New Roman" w:eastAsia="Times New Roman" w:hAnsi="Times New Roman" w:cs="Times New Roman"/>
          <w:color w:val="000000"/>
          <w:kern w:val="0"/>
          <w:lang w:eastAsia="en-GB"/>
          <w14:ligatures w14:val="none"/>
        </w:rPr>
        <w:t>Verified successful document transmission</w:t>
      </w:r>
    </w:p>
    <w:p w14:paraId="0000F906"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Quick check on docx skill for any reminders</w:t>
      </w:r>
    </w:p>
    <w:p w14:paraId="405DFFB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Let me create the v3.1 addendum document with the four new features.</w:t>
      </w:r>
    </w:p>
    <w:p w14:paraId="71290E70"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Create the v3.1 addendum document with Extreme/Decisional OBs, Unicorn Setup, Rejection Blocks, and Chop Detector</w:t>
      </w:r>
    </w:p>
    <w:p w14:paraId="4F1BD466"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v31_addendum.js</w:t>
      </w:r>
    </w:p>
    <w:p w14:paraId="79B034AD"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user said "yes" - they want me to continue building the document. Let me run the script to generate it.</w:t>
      </w:r>
    </w:p>
    <w:p w14:paraId="77E1D910"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Generate the v3.1 addendum document</w:t>
      </w:r>
    </w:p>
    <w:p w14:paraId="2E51438F"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Script</w:t>
      </w:r>
    </w:p>
    <w:p w14:paraId="7E998B74"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Good, let me validate it.</w:t>
      </w:r>
    </w:p>
    <w:p w14:paraId="6387DE6B"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Validate the document</w:t>
      </w:r>
    </w:p>
    <w:p w14:paraId="6E6CA3AF"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Script</w:t>
      </w:r>
    </w:p>
    <w:p w14:paraId="58D0513B"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Good, validation passed. Let me copy it to outputs and present it.</w:t>
      </w:r>
    </w:p>
    <w:p w14:paraId="4AC92A69"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Copy to outputs</w:t>
      </w:r>
    </w:p>
    <w:p w14:paraId="226CE027"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Script</w:t>
      </w:r>
    </w:p>
    <w:p w14:paraId="45E0021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Good, let me present the file.</w:t>
      </w:r>
    </w:p>
    <w:p w14:paraId="3DBE43D1"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Presented file</w:t>
      </w:r>
    </w:p>
    <w:p w14:paraId="473C79A0"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Document delivered successfully.</w:t>
      </w:r>
    </w:p>
    <w:p w14:paraId="7612BAA6" w14:textId="77777777" w:rsidR="002313D3" w:rsidRPr="002313D3" w:rsidRDefault="002313D3" w:rsidP="002313D3">
      <w:pPr>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Done</w:t>
      </w:r>
    </w:p>
    <w:p w14:paraId="478F761A"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lastRenderedPageBreak/>
        <w:t>Here's your v3.1 addendum. Quick summary of the four additions:</w:t>
      </w:r>
    </w:p>
    <w:p w14:paraId="65B2B0C4"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T39 — Extreme / Decisional OB Hierarchy:</w:t>
      </w:r>
      <w:r w:rsidRPr="002313D3">
        <w:rPr>
          <w:rFonts w:ascii="Times New Roman" w:eastAsia="Times New Roman" w:hAnsi="Times New Roman" w:cs="Times New Roman"/>
          <w:color w:val="000000"/>
          <w:kern w:val="0"/>
          <w:lang w:eastAsia="en-GB"/>
          <w14:ligatures w14:val="none"/>
        </w:rPr>
        <w:t> The POIMapper now classifies OBs within each swing leg by position. The OB at the leg origin (where institutions first committed) is tagged </w:t>
      </w:r>
      <w:r w:rsidRPr="002313D3">
        <w:rPr>
          <w:rFonts w:ascii="Courier New" w:eastAsia="Times New Roman" w:hAnsi="Courier New" w:cs="Courier New"/>
          <w:color w:val="000000"/>
          <w:kern w:val="0"/>
          <w:sz w:val="20"/>
          <w:szCs w:val="20"/>
          <w:lang w:eastAsia="en-GB"/>
          <w14:ligatures w14:val="none"/>
        </w:rPr>
        <w:t>is_extreme</w:t>
      </w:r>
      <w:r w:rsidRPr="002313D3">
        <w:rPr>
          <w:rFonts w:ascii="Times New Roman" w:eastAsia="Times New Roman" w:hAnsi="Times New Roman" w:cs="Times New Roman"/>
          <w:color w:val="000000"/>
          <w:kern w:val="0"/>
          <w:lang w:eastAsia="en-GB"/>
          <w14:ligatures w14:val="none"/>
        </w:rPr>
        <w:t> and gets priority queuing. Mid-leg continuation OBs are tagged </w:t>
      </w:r>
      <w:r w:rsidRPr="002313D3">
        <w:rPr>
          <w:rFonts w:ascii="Courier New" w:eastAsia="Times New Roman" w:hAnsi="Courier New" w:cs="Courier New"/>
          <w:color w:val="000000"/>
          <w:kern w:val="0"/>
          <w:sz w:val="20"/>
          <w:szCs w:val="20"/>
          <w:lang w:eastAsia="en-GB"/>
          <w14:ligatures w14:val="none"/>
        </w:rPr>
        <w:t>is_decisional</w:t>
      </w:r>
      <w:r w:rsidRPr="002313D3">
        <w:rPr>
          <w:rFonts w:ascii="Times New Roman" w:eastAsia="Times New Roman" w:hAnsi="Times New Roman" w:cs="Times New Roman"/>
          <w:color w:val="000000"/>
          <w:kern w:val="0"/>
          <w:lang w:eastAsia="en-GB"/>
          <w14:ligatures w14:val="none"/>
        </w:rPr>
        <w:t>. Max 3 OBs per leg. This is a priority filter, not a scoring change — the rubric stays at 17 points.</w:t>
      </w:r>
    </w:p>
    <w:p w14:paraId="13342992"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T40 — Unicorn Setup Detection:</w:t>
      </w:r>
      <w:r w:rsidRPr="002313D3">
        <w:rPr>
          <w:rFonts w:ascii="Times New Roman" w:eastAsia="Times New Roman" w:hAnsi="Times New Roman" w:cs="Times New Roman"/>
          <w:color w:val="000000"/>
          <w:kern w:val="0"/>
          <w:lang w:eastAsia="en-GB"/>
          <w14:ligatures w14:val="none"/>
        </w:rPr>
        <w:t> Builds on top of Flip Zone detection (T33). First detects Breaker Blocks (failed OBs that were broken with displacement + structural shift), then checks if an unmitigated FVG overlaps the Breaker zone by at least 50%. When both overlap, the zone gets the </w:t>
      </w:r>
      <w:r w:rsidRPr="002313D3">
        <w:rPr>
          <w:rFonts w:ascii="Courier New" w:eastAsia="Times New Roman" w:hAnsi="Courier New" w:cs="Courier New"/>
          <w:color w:val="000000"/>
          <w:kern w:val="0"/>
          <w:sz w:val="20"/>
          <w:szCs w:val="20"/>
          <w:lang w:eastAsia="en-GB"/>
          <w14:ligatures w14:val="none"/>
        </w:rPr>
        <w:t>is_unicorn</w:t>
      </w:r>
      <w:r w:rsidRPr="002313D3">
        <w:rPr>
          <w:rFonts w:ascii="Times New Roman" w:eastAsia="Times New Roman" w:hAnsi="Times New Roman" w:cs="Times New Roman"/>
          <w:color w:val="000000"/>
          <w:kern w:val="0"/>
          <w:lang w:eastAsia="en-GB"/>
          <w14:ligatures w14:val="none"/>
        </w:rPr>
        <w:t> tag. Unicorns earn the same +1 Tier 3 point (no inflation), but they get one special privilege: they're the only POI type exempt from the Synthetic MA POI B-grade cap.</w:t>
      </w:r>
    </w:p>
    <w:p w14:paraId="532B7BC3"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T41 — Rejection Block Mapping:</w:t>
      </w:r>
      <w:r w:rsidRPr="002313D3">
        <w:rPr>
          <w:rFonts w:ascii="Times New Roman" w:eastAsia="Times New Roman" w:hAnsi="Times New Roman" w:cs="Times New Roman"/>
          <w:color w:val="000000"/>
          <w:kern w:val="0"/>
          <w:lang w:eastAsia="en-GB"/>
          <w14:ligatures w14:val="none"/>
        </w:rPr>
        <w:t> A new POI type (</w:t>
      </w:r>
      <w:r w:rsidRPr="002313D3">
        <w:rPr>
          <w:rFonts w:ascii="Courier New" w:eastAsia="Times New Roman" w:hAnsi="Courier New" w:cs="Courier New"/>
          <w:color w:val="000000"/>
          <w:kern w:val="0"/>
          <w:sz w:val="20"/>
          <w:szCs w:val="20"/>
          <w:lang w:eastAsia="en-GB"/>
          <w14:ligatures w14:val="none"/>
        </w:rPr>
        <w:t>REJECTION_BLOCK</w:t>
      </w:r>
      <w:r w:rsidRPr="002313D3">
        <w:rPr>
          <w:rFonts w:ascii="Times New Roman" w:eastAsia="Times New Roman" w:hAnsi="Times New Roman" w:cs="Times New Roman"/>
          <w:color w:val="000000"/>
          <w:kern w:val="0"/>
          <w:lang w:eastAsia="en-GB"/>
          <w14:ligatures w14:val="none"/>
        </w:rPr>
        <w:t>) that maps the wick range instead of the candle body. Catches entries during high-volatility liquidity grabs where price retests the wick area but never reaches the body. Requires wick ≥ 2× body, must sweep a structural level, and needs displacement follow-through within 3 bars. Tighter stops (wick tip + ATR buffer) mean better R:R.</w:t>
      </w:r>
    </w:p>
    <w:p w14:paraId="4637CABF"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b/>
          <w:bCs/>
          <w:color w:val="000000"/>
          <w:kern w:val="0"/>
          <w:lang w:eastAsia="en-GB"/>
          <w14:ligatures w14:val="none"/>
        </w:rPr>
        <w:t>T42 — Chop Detector Gate (G3):</w:t>
      </w:r>
      <w:r w:rsidRPr="002313D3">
        <w:rPr>
          <w:rFonts w:ascii="Times New Roman" w:eastAsia="Times New Roman" w:hAnsi="Times New Roman" w:cs="Times New Roman"/>
          <w:color w:val="000000"/>
          <w:kern w:val="0"/>
          <w:lang w:eastAsia="en-GB"/>
          <w14:ligatures w14:val="none"/>
        </w:rPr>
        <w:t> A new pre-scoring gate that blocks all trading during range-bound consolidations. Triggers when the session Value Area width is below 1.5× Daily ATR AND the 20 SMA slope is flat. Re-evaluates every 15 minutes so the bot automatically resumes when a breakout occurs. This is the defensive counterpart to all the offensive POI refinements — it protects against the conditions where trend-following systems bleed.</w:t>
      </w:r>
    </w:p>
    <w:p w14:paraId="6569D23B" w14:textId="77777777" w:rsidR="002313D3" w:rsidRPr="002313D3" w:rsidRDefault="002313D3" w:rsidP="002313D3">
      <w:pPr>
        <w:spacing w:before="100" w:beforeAutospacing="1" w:after="100" w:afterAutospacing="1"/>
        <w:rPr>
          <w:rFonts w:ascii="Times New Roman" w:eastAsia="Times New Roman" w:hAnsi="Times New Roman" w:cs="Times New Roman"/>
          <w:color w:val="000000"/>
          <w:kern w:val="0"/>
          <w:lang w:eastAsia="en-GB"/>
          <w14:ligatures w14:val="none"/>
        </w:rPr>
      </w:pPr>
      <w:r w:rsidRPr="002313D3">
        <w:rPr>
          <w:rFonts w:ascii="Times New Roman" w:eastAsia="Times New Roman" w:hAnsi="Times New Roman" w:cs="Times New Roman"/>
          <w:color w:val="000000"/>
          <w:kern w:val="0"/>
          <w:lang w:eastAsia="en-GB"/>
          <w14:ligatures w14:val="none"/>
        </w:rPr>
        <w:t>The complete system now has 42 toggles, 3 pre-scoring gates, 6 POI types, 13 scoring criteria across 3 tiers, and 17 maximum points.</w:t>
      </w:r>
    </w:p>
    <w:p w14:paraId="5EDE204D" w14:textId="36E06D83" w:rsidR="00CE6128" w:rsidRPr="002313D3" w:rsidRDefault="00CE6128" w:rsidP="002313D3">
      <w:pPr>
        <w:pStyle w:val="NormalWeb"/>
        <w:rPr>
          <w:color w:val="000000"/>
        </w:rPr>
      </w:pPr>
    </w:p>
    <w:sectPr w:rsidR="00CE6128" w:rsidRPr="00231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A70"/>
    <w:multiLevelType w:val="multilevel"/>
    <w:tmpl w:val="B09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B5F74"/>
    <w:multiLevelType w:val="multilevel"/>
    <w:tmpl w:val="4D9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80176">
    <w:abstractNumId w:val="1"/>
  </w:num>
  <w:num w:numId="2" w16cid:durableId="1292443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D3"/>
    <w:rsid w:val="00106A81"/>
    <w:rsid w:val="001B6470"/>
    <w:rsid w:val="002313D3"/>
    <w:rsid w:val="00B64FE0"/>
    <w:rsid w:val="00CE6128"/>
    <w:rsid w:val="00DE1043"/>
    <w:rsid w:val="00F27F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D51010F"/>
  <w15:chartTrackingRefBased/>
  <w15:docId w15:val="{435047AB-B08C-284E-B216-FFA2E6E8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D3"/>
    <w:rPr>
      <w:rFonts w:eastAsiaTheme="majorEastAsia" w:cstheme="majorBidi"/>
      <w:color w:val="272727" w:themeColor="text1" w:themeTint="D8"/>
    </w:rPr>
  </w:style>
  <w:style w:type="paragraph" w:styleId="Title">
    <w:name w:val="Title"/>
    <w:basedOn w:val="Normal"/>
    <w:next w:val="Normal"/>
    <w:link w:val="TitleChar"/>
    <w:uiPriority w:val="10"/>
    <w:qFormat/>
    <w:rsid w:val="002313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13D3"/>
    <w:rPr>
      <w:i/>
      <w:iCs/>
      <w:color w:val="404040" w:themeColor="text1" w:themeTint="BF"/>
    </w:rPr>
  </w:style>
  <w:style w:type="paragraph" w:styleId="ListParagraph">
    <w:name w:val="List Paragraph"/>
    <w:basedOn w:val="Normal"/>
    <w:uiPriority w:val="34"/>
    <w:qFormat/>
    <w:rsid w:val="002313D3"/>
    <w:pPr>
      <w:ind w:left="720"/>
      <w:contextualSpacing/>
    </w:pPr>
  </w:style>
  <w:style w:type="character" w:styleId="IntenseEmphasis">
    <w:name w:val="Intense Emphasis"/>
    <w:basedOn w:val="DefaultParagraphFont"/>
    <w:uiPriority w:val="21"/>
    <w:qFormat/>
    <w:rsid w:val="002313D3"/>
    <w:rPr>
      <w:i/>
      <w:iCs/>
      <w:color w:val="0F4761" w:themeColor="accent1" w:themeShade="BF"/>
    </w:rPr>
  </w:style>
  <w:style w:type="paragraph" w:styleId="IntenseQuote">
    <w:name w:val="Intense Quote"/>
    <w:basedOn w:val="Normal"/>
    <w:next w:val="Normal"/>
    <w:link w:val="IntenseQuoteChar"/>
    <w:uiPriority w:val="30"/>
    <w:qFormat/>
    <w:rsid w:val="0023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D3"/>
    <w:rPr>
      <w:i/>
      <w:iCs/>
      <w:color w:val="0F4761" w:themeColor="accent1" w:themeShade="BF"/>
    </w:rPr>
  </w:style>
  <w:style w:type="character" w:styleId="IntenseReference">
    <w:name w:val="Intense Reference"/>
    <w:basedOn w:val="DefaultParagraphFont"/>
    <w:uiPriority w:val="32"/>
    <w:qFormat/>
    <w:rsid w:val="002313D3"/>
    <w:rPr>
      <w:b/>
      <w:bCs/>
      <w:smallCaps/>
      <w:color w:val="0F4761" w:themeColor="accent1" w:themeShade="BF"/>
      <w:spacing w:val="5"/>
    </w:rPr>
  </w:style>
  <w:style w:type="paragraph" w:styleId="NormalWeb">
    <w:name w:val="Normal (Web)"/>
    <w:basedOn w:val="Normal"/>
    <w:uiPriority w:val="99"/>
    <w:unhideWhenUsed/>
    <w:rsid w:val="002313D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font-claude-response-body">
    <w:name w:val="font-claude-response-body"/>
    <w:basedOn w:val="Normal"/>
    <w:rsid w:val="002313D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313D3"/>
  </w:style>
  <w:style w:type="character" w:styleId="HTMLCode">
    <w:name w:val="HTML Code"/>
    <w:basedOn w:val="DefaultParagraphFont"/>
    <w:uiPriority w:val="99"/>
    <w:semiHidden/>
    <w:unhideWhenUsed/>
    <w:rsid w:val="002313D3"/>
    <w:rPr>
      <w:rFonts w:ascii="Courier New" w:eastAsia="Times New Roman" w:hAnsi="Courier New" w:cs="Courier New"/>
      <w:sz w:val="20"/>
      <w:szCs w:val="20"/>
    </w:rPr>
  </w:style>
  <w:style w:type="character" w:styleId="Strong">
    <w:name w:val="Strong"/>
    <w:basedOn w:val="DefaultParagraphFont"/>
    <w:uiPriority w:val="22"/>
    <w:qFormat/>
    <w:rsid w:val="002313D3"/>
    <w:rPr>
      <w:b/>
      <w:bCs/>
    </w:rPr>
  </w:style>
  <w:style w:type="character" w:styleId="Emphasis">
    <w:name w:val="Emphasis"/>
    <w:basedOn w:val="DefaultParagraphFont"/>
    <w:uiPriority w:val="20"/>
    <w:qFormat/>
    <w:rsid w:val="002313D3"/>
    <w:rPr>
      <w:i/>
      <w:iCs/>
    </w:rPr>
  </w:style>
  <w:style w:type="paragraph" w:customStyle="1" w:styleId="whitespace-normal">
    <w:name w:val="whitespace-normal"/>
    <w:basedOn w:val="Normal"/>
    <w:rsid w:val="002313D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2313D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2313D3"/>
  </w:style>
  <w:style w:type="character" w:customStyle="1" w:styleId="truncate">
    <w:name w:val="truncate"/>
    <w:basedOn w:val="DefaultParagraphFont"/>
    <w:rsid w:val="002313D3"/>
  </w:style>
  <w:style w:type="character" w:customStyle="1" w:styleId="inline-flex">
    <w:name w:val="inline-flex"/>
    <w:basedOn w:val="DefaultParagraphFont"/>
    <w:rsid w:val="002313D3"/>
  </w:style>
  <w:style w:type="character" w:customStyle="1" w:styleId="sr-only">
    <w:name w:val="sr-only"/>
    <w:basedOn w:val="DefaultParagraphFont"/>
    <w:rsid w:val="00231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2189</Words>
  <Characters>12483</Characters>
  <Application>Microsoft Office Word</Application>
  <DocSecurity>0</DocSecurity>
  <Lines>104</Lines>
  <Paragraphs>29</Paragraphs>
  <ScaleCrop>false</ScaleCrop>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Sistrunk, Kris A.</dc:creator>
  <cp:keywords/>
  <dc:description/>
  <cp:lastModifiedBy>Sistrunk, Kris A.</cp:lastModifiedBy>
  <cp:revision>1</cp:revision>
  <dcterms:created xsi:type="dcterms:W3CDTF">2026-02-23T16:39:00Z</dcterms:created>
  <dcterms:modified xsi:type="dcterms:W3CDTF">2026-02-23T16:43:00Z</dcterms:modified>
</cp:coreProperties>
</file>