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C82" w:rsidRPr="00530BD6" w:rsidRDefault="003E36E5" w:rsidP="003E36E5">
      <w:pPr>
        <w:keepNext/>
        <w:keepLines/>
        <w:spacing w:before="360" w:after="120" w:line="276" w:lineRule="auto"/>
        <w:outlineLvl w:val="0"/>
        <w:rPr>
          <w:rFonts w:ascii="Tahoma" w:eastAsia="Times New Roman" w:hAnsi="Tahoma" w:cs="Tahoma"/>
          <w:bCs/>
          <w:color w:val="008272"/>
          <w:sz w:val="40"/>
          <w:szCs w:val="40"/>
        </w:rPr>
      </w:pPr>
      <w:r w:rsidRPr="00530BD6">
        <w:rPr>
          <w:rFonts w:ascii="Tahoma" w:eastAsia="Times New Roman" w:hAnsi="Tahoma" w:cs="Tahoma"/>
          <w:bCs/>
          <w:color w:val="008272"/>
          <w:sz w:val="40"/>
          <w:szCs w:val="40"/>
        </w:rPr>
        <w:t xml:space="preserve">IIM – </w:t>
      </w:r>
      <w:sdt>
        <w:sdtPr>
          <w:rPr>
            <w:rFonts w:ascii="Tahoma" w:eastAsia="Times New Roman" w:hAnsi="Tahoma" w:cs="Tahoma"/>
            <w:bCs/>
            <w:color w:val="008272"/>
            <w:sz w:val="40"/>
            <w:szCs w:val="40"/>
          </w:rPr>
          <w:id w:val="-1112733180"/>
          <w:placeholder>
            <w:docPart w:val="70092B3E1A254E9A841844C375A0B172"/>
          </w:placeholder>
          <w:dropDownList>
            <w:listItem w:displayText="Server IM" w:value="Server IM"/>
            <w:listItem w:displayText="Network IM" w:value="Network IM"/>
            <w:listItem w:displayText="SQL IM" w:value="SQL IM"/>
            <w:listItem w:displayText="DPS IM" w:value="DPS IM"/>
            <w:listItem w:displayText="Telephony IM" w:value="Telephony IM"/>
            <w:listItem w:displayText="Mon Ops" w:value="Mon Ops"/>
            <w:listItem w:displayText="Tools IM" w:value="Tools IM"/>
            <w:listItem w:displayText="SMC" w:value="SMC"/>
          </w:dropDownList>
        </w:sdtPr>
        <w:sdtEndPr/>
        <w:sdtContent>
          <w:r w:rsidRPr="00530BD6">
            <w:rPr>
              <w:rFonts w:ascii="Tahoma" w:eastAsia="Times New Roman" w:hAnsi="Tahoma" w:cs="Tahoma"/>
              <w:bCs/>
              <w:color w:val="008272"/>
              <w:sz w:val="40"/>
              <w:szCs w:val="40"/>
            </w:rPr>
            <w:t>SQL IM</w:t>
          </w:r>
        </w:sdtContent>
      </w:sdt>
      <w:r w:rsidRPr="00530BD6">
        <w:rPr>
          <w:rFonts w:ascii="Tahoma" w:eastAsia="Times New Roman" w:hAnsi="Tahoma" w:cs="Tahoma"/>
          <w:bCs/>
          <w:color w:val="008272"/>
          <w:sz w:val="40"/>
          <w:szCs w:val="40"/>
        </w:rPr>
        <w:t xml:space="preserve"> </w:t>
      </w:r>
      <w:r w:rsidR="00B01C82" w:rsidRPr="00530BD6">
        <w:rPr>
          <w:rFonts w:ascii="Tahoma" w:eastAsia="Times New Roman" w:hAnsi="Tahoma" w:cs="Tahoma"/>
          <w:bCs/>
          <w:color w:val="008272"/>
          <w:sz w:val="40"/>
          <w:szCs w:val="40"/>
        </w:rPr>
        <w:t xml:space="preserve">How to troubleshoot </w:t>
      </w:r>
      <w:r w:rsidR="00C60583" w:rsidRPr="00530BD6">
        <w:rPr>
          <w:rFonts w:ascii="Tahoma" w:eastAsia="Times New Roman" w:hAnsi="Tahoma" w:cs="Tahoma"/>
          <w:bCs/>
          <w:color w:val="008272"/>
          <w:sz w:val="40"/>
          <w:szCs w:val="40"/>
        </w:rPr>
        <w:t xml:space="preserve">Always on Availability </w:t>
      </w:r>
      <w:r w:rsidR="00674A2D" w:rsidRPr="00530BD6">
        <w:rPr>
          <w:rFonts w:ascii="Tahoma" w:eastAsia="Times New Roman" w:hAnsi="Tahoma" w:cs="Tahoma"/>
          <w:bCs/>
          <w:color w:val="008272"/>
          <w:sz w:val="40"/>
          <w:szCs w:val="40"/>
        </w:rPr>
        <w:t>Group database synchronization issues</w:t>
      </w:r>
    </w:p>
    <w:p w:rsidR="00CC0E29" w:rsidRPr="00530BD6" w:rsidRDefault="00CC0E29" w:rsidP="005A228A">
      <w:pPr>
        <w:spacing w:after="0" w:line="240" w:lineRule="auto"/>
        <w:jc w:val="both"/>
        <w:rPr>
          <w:rFonts w:ascii="Segoe UI Semibold" w:eastAsiaTheme="majorEastAsia" w:hAnsi="Segoe UI Semibold" w:cstheme="majorBidi"/>
          <w:bCs/>
          <w:color w:val="5B9BD5" w:themeColor="accent1"/>
          <w:sz w:val="40"/>
          <w:szCs w:val="40"/>
        </w:rPr>
      </w:pPr>
    </w:p>
    <w:p w:rsidR="003E36E5" w:rsidRPr="00530BD6" w:rsidRDefault="00D44C3D" w:rsidP="009A7E17">
      <w:pPr>
        <w:spacing w:after="0" w:line="240" w:lineRule="auto"/>
        <w:rPr>
          <w:rFonts w:ascii="Segoe UI" w:eastAsia="Times New Roman" w:hAnsi="Segoe UI" w:cs="Segoe UI"/>
          <w:color w:val="343D47"/>
          <w:sz w:val="40"/>
          <w:szCs w:val="40"/>
          <w:lang w:val="en"/>
        </w:rPr>
      </w:pPr>
      <w:r w:rsidRPr="00530BD6">
        <w:rPr>
          <w:rFonts w:ascii="Tahoma" w:eastAsia="Calibri" w:hAnsi="Tahoma" w:cs="Tahoma"/>
          <w:b/>
          <w:bCs/>
          <w:sz w:val="40"/>
          <w:szCs w:val="40"/>
        </w:rPr>
        <w:t>Description :</w:t>
      </w:r>
      <w:r w:rsidRPr="00530BD6">
        <w:rPr>
          <w:rFonts w:ascii="Segoe UI" w:eastAsia="Times New Roman" w:hAnsi="Segoe UI" w:cs="Segoe UI"/>
          <w:color w:val="343D47"/>
          <w:sz w:val="40"/>
          <w:szCs w:val="40"/>
          <w:lang w:val="en"/>
        </w:rPr>
        <w:t xml:space="preserve"> </w:t>
      </w:r>
    </w:p>
    <w:p w:rsidR="003E36E5" w:rsidRPr="00530BD6" w:rsidRDefault="003E36E5" w:rsidP="009A7E17">
      <w:pPr>
        <w:spacing w:after="0" w:line="240" w:lineRule="auto"/>
        <w:rPr>
          <w:rFonts w:ascii="Segoe UI" w:eastAsia="Times New Roman" w:hAnsi="Segoe UI" w:cs="Segoe UI"/>
          <w:color w:val="343D47"/>
          <w:sz w:val="40"/>
          <w:szCs w:val="40"/>
          <w:lang w:val="en"/>
        </w:rPr>
      </w:pPr>
    </w:p>
    <w:p w:rsidR="009A7E17" w:rsidRPr="00530BD6" w:rsidRDefault="009A7E17" w:rsidP="009A7E17">
      <w:pPr>
        <w:spacing w:after="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This document has been developed to outline the process to resolve general </w:t>
      </w:r>
      <w:r w:rsidR="008C2D88" w:rsidRPr="00530BD6">
        <w:rPr>
          <w:rFonts w:ascii="Tahoma" w:eastAsia="Times New Roman" w:hAnsi="Tahoma" w:cs="Tahoma"/>
          <w:bCs/>
          <w:iCs/>
          <w:sz w:val="40"/>
          <w:szCs w:val="40"/>
        </w:rPr>
        <w:t xml:space="preserve">connectivity </w:t>
      </w:r>
      <w:r w:rsidRPr="00530BD6">
        <w:rPr>
          <w:rFonts w:ascii="Tahoma" w:eastAsia="Times New Roman" w:hAnsi="Tahoma" w:cs="Tahoma"/>
          <w:bCs/>
          <w:iCs/>
          <w:sz w:val="40"/>
          <w:szCs w:val="40"/>
        </w:rPr>
        <w:t xml:space="preserve">issues </w:t>
      </w:r>
      <w:r w:rsidR="00674A2D" w:rsidRPr="00530BD6">
        <w:rPr>
          <w:rFonts w:ascii="Tahoma" w:eastAsia="Times New Roman" w:hAnsi="Tahoma" w:cs="Tahoma"/>
          <w:bCs/>
          <w:iCs/>
          <w:sz w:val="40"/>
          <w:szCs w:val="40"/>
        </w:rPr>
        <w:t>on Always on Availability group database synchronization issues.</w:t>
      </w:r>
    </w:p>
    <w:p w:rsidR="00D44C3D" w:rsidRPr="00530BD6" w:rsidRDefault="009A7E17" w:rsidP="009A7E17">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w:t>
      </w:r>
    </w:p>
    <w:p w:rsidR="00551A5A" w:rsidRPr="00530BD6" w:rsidRDefault="00D44C3D" w:rsidP="00551A5A">
      <w:pPr>
        <w:adjustRightInd w:val="0"/>
        <w:spacing w:before="100" w:beforeAutospacing="1" w:after="100" w:afterAutospacing="1" w:line="240" w:lineRule="auto"/>
        <w:rPr>
          <w:rFonts w:ascii="Segoe UI" w:eastAsia="Times New Roman" w:hAnsi="Segoe UI" w:cs="Segoe UI"/>
          <w:color w:val="343D47"/>
          <w:sz w:val="40"/>
          <w:szCs w:val="40"/>
          <w:lang w:val="en"/>
        </w:rPr>
      </w:pPr>
      <w:r w:rsidRPr="00530BD6">
        <w:rPr>
          <w:rFonts w:ascii="Segoe UI" w:hAnsi="Segoe UI"/>
          <w:b/>
          <w:bCs/>
          <w:sz w:val="40"/>
          <w:szCs w:val="40"/>
        </w:rPr>
        <w:t>Symptoms</w:t>
      </w:r>
      <w:r w:rsidR="00551A5A" w:rsidRPr="00530BD6">
        <w:rPr>
          <w:rFonts w:ascii="Segoe UI" w:hAnsi="Segoe UI"/>
          <w:b/>
          <w:bCs/>
          <w:sz w:val="40"/>
          <w:szCs w:val="40"/>
        </w:rPr>
        <w:t>:</w:t>
      </w:r>
    </w:p>
    <w:p w:rsidR="00D44C3D" w:rsidRPr="00530BD6" w:rsidRDefault="00674A2D" w:rsidP="00551A5A">
      <w:pPr>
        <w:spacing w:after="200" w:line="240" w:lineRule="auto"/>
        <w:rPr>
          <w:rFonts w:ascii="Segoe UI" w:eastAsia="Times New Roman" w:hAnsi="Segoe UI" w:cs="Segoe UI"/>
          <w:color w:val="000000"/>
          <w:sz w:val="40"/>
          <w:szCs w:val="40"/>
          <w:shd w:val="clear" w:color="auto" w:fill="FFFFFF"/>
          <w:lang w:val="en"/>
        </w:rPr>
      </w:pPr>
      <w:r w:rsidRPr="00530BD6">
        <w:rPr>
          <w:rFonts w:ascii="Segoe UI" w:eastAsia="Times New Roman" w:hAnsi="Segoe UI" w:cs="Segoe UI"/>
          <w:color w:val="000000"/>
          <w:sz w:val="40"/>
          <w:szCs w:val="40"/>
          <w:shd w:val="clear" w:color="auto" w:fill="FFFFFF"/>
          <w:lang w:val="en"/>
        </w:rPr>
        <w:tab/>
        <w:t>Databases not synchronizing state on the secondary nodes of the AG.</w:t>
      </w:r>
    </w:p>
    <w:p w:rsidR="00674A2D" w:rsidRPr="00530BD6" w:rsidRDefault="00674A2D" w:rsidP="00551A5A">
      <w:pPr>
        <w:spacing w:after="200" w:line="240" w:lineRule="auto"/>
        <w:rPr>
          <w:rFonts w:ascii="Segoe UI" w:eastAsia="Times New Roman" w:hAnsi="Segoe UI" w:cs="Segoe UI"/>
          <w:color w:val="000000"/>
          <w:sz w:val="40"/>
          <w:szCs w:val="40"/>
          <w:shd w:val="clear" w:color="auto" w:fill="FFFFFF"/>
          <w:lang w:val="en"/>
        </w:rPr>
      </w:pPr>
    </w:p>
    <w:p w:rsidR="00D44C3D" w:rsidRPr="00530BD6" w:rsidRDefault="00D44C3D" w:rsidP="00D44C3D">
      <w:pPr>
        <w:spacing w:after="200" w:line="240" w:lineRule="auto"/>
        <w:rPr>
          <w:rFonts w:ascii="Segoe UI" w:hAnsi="Segoe UI"/>
          <w:b/>
          <w:bCs/>
          <w:sz w:val="40"/>
          <w:szCs w:val="40"/>
        </w:rPr>
      </w:pPr>
      <w:r w:rsidRPr="00530BD6">
        <w:rPr>
          <w:rFonts w:ascii="Segoe UI" w:hAnsi="Segoe UI"/>
          <w:b/>
          <w:bCs/>
          <w:sz w:val="40"/>
          <w:szCs w:val="40"/>
        </w:rPr>
        <w:t>Applicable versions:</w:t>
      </w:r>
    </w:p>
    <w:p w:rsidR="00D44C3D" w:rsidRPr="00530BD6" w:rsidRDefault="00D44C3D" w:rsidP="00D44C3D">
      <w:pPr>
        <w:pStyle w:val="NoSpacing"/>
        <w:ind w:left="720"/>
        <w:rPr>
          <w:bCs/>
          <w:sz w:val="40"/>
          <w:szCs w:val="40"/>
        </w:rPr>
      </w:pPr>
    </w:p>
    <w:tbl>
      <w:tblPr>
        <w:tblW w:w="4096" w:type="dxa"/>
        <w:tblInd w:w="1672"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firstRow="1" w:lastRow="0" w:firstColumn="1" w:lastColumn="0" w:noHBand="0" w:noVBand="1"/>
      </w:tblPr>
      <w:tblGrid>
        <w:gridCol w:w="4096"/>
      </w:tblGrid>
      <w:tr w:rsidR="00D44C3D" w:rsidRPr="00530BD6" w:rsidTr="005F50BD">
        <w:trPr>
          <w:trHeight w:val="289"/>
        </w:trPr>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tcPr>
          <w:p w:rsidR="00D44C3D" w:rsidRPr="00530BD6" w:rsidRDefault="00D44C3D" w:rsidP="003E36E5">
            <w:pPr>
              <w:adjustRightInd w:val="0"/>
              <w:spacing w:before="100" w:beforeAutospacing="1" w:after="100" w:afterAutospacing="1" w:line="240" w:lineRule="auto"/>
              <w:ind w:left="765" w:hanging="360"/>
              <w:rPr>
                <w:rFonts w:ascii="Tahoma" w:eastAsia="Times New Roman" w:hAnsi="Tahoma" w:cs="Tahoma"/>
                <w:bCs/>
                <w:iCs/>
                <w:sz w:val="40"/>
                <w:szCs w:val="40"/>
              </w:rPr>
            </w:pPr>
            <w:r w:rsidRPr="00530BD6">
              <w:rPr>
                <w:rFonts w:ascii="Tahoma" w:eastAsia="Times New Roman" w:hAnsi="Tahoma" w:cs="Tahoma"/>
                <w:bCs/>
                <w:iCs/>
                <w:sz w:val="40"/>
                <w:szCs w:val="40"/>
              </w:rPr>
              <w:t>SQL Server 2012</w:t>
            </w:r>
          </w:p>
        </w:tc>
      </w:tr>
      <w:tr w:rsidR="00C60583" w:rsidRPr="00530BD6" w:rsidTr="005F50BD">
        <w:trPr>
          <w:trHeight w:val="289"/>
        </w:trPr>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tcPr>
          <w:p w:rsidR="00C60583" w:rsidRPr="00530BD6" w:rsidRDefault="00C60583" w:rsidP="003E36E5">
            <w:pPr>
              <w:adjustRightInd w:val="0"/>
              <w:spacing w:before="100" w:beforeAutospacing="1" w:after="100" w:afterAutospacing="1" w:line="240" w:lineRule="auto"/>
              <w:ind w:left="765" w:hanging="360"/>
              <w:rPr>
                <w:rFonts w:ascii="Tahoma" w:eastAsia="Times New Roman" w:hAnsi="Tahoma" w:cs="Tahoma"/>
                <w:bCs/>
                <w:iCs/>
                <w:sz w:val="40"/>
                <w:szCs w:val="40"/>
              </w:rPr>
            </w:pPr>
            <w:r w:rsidRPr="00530BD6">
              <w:rPr>
                <w:rFonts w:ascii="Tahoma" w:eastAsia="Times New Roman" w:hAnsi="Tahoma" w:cs="Tahoma"/>
                <w:bCs/>
                <w:iCs/>
                <w:sz w:val="40"/>
                <w:szCs w:val="40"/>
              </w:rPr>
              <w:t>SQL Server 2014</w:t>
            </w:r>
          </w:p>
        </w:tc>
      </w:tr>
      <w:tr w:rsidR="00D44C3D" w:rsidRPr="00530BD6" w:rsidTr="005F50BD">
        <w:trPr>
          <w:trHeight w:val="289"/>
        </w:trPr>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tcPr>
          <w:p w:rsidR="00D44C3D" w:rsidRPr="00530BD6" w:rsidRDefault="00D44C3D" w:rsidP="003E36E5">
            <w:pPr>
              <w:adjustRightInd w:val="0"/>
              <w:spacing w:before="100" w:beforeAutospacing="1" w:after="100" w:afterAutospacing="1" w:line="240" w:lineRule="auto"/>
              <w:ind w:left="765" w:hanging="360"/>
              <w:rPr>
                <w:rFonts w:ascii="Tahoma" w:eastAsia="Times New Roman" w:hAnsi="Tahoma" w:cs="Tahoma"/>
                <w:bCs/>
                <w:iCs/>
                <w:sz w:val="40"/>
                <w:szCs w:val="40"/>
              </w:rPr>
            </w:pPr>
            <w:r w:rsidRPr="00530BD6">
              <w:rPr>
                <w:rFonts w:ascii="Tahoma" w:eastAsia="Times New Roman" w:hAnsi="Tahoma" w:cs="Tahoma"/>
                <w:bCs/>
                <w:iCs/>
                <w:sz w:val="40"/>
                <w:szCs w:val="40"/>
              </w:rPr>
              <w:t>SQL Server 2016</w:t>
            </w:r>
          </w:p>
        </w:tc>
      </w:tr>
    </w:tbl>
    <w:p w:rsidR="00D44C3D" w:rsidRPr="00530BD6" w:rsidRDefault="00D44C3D" w:rsidP="00D44C3D">
      <w:pPr>
        <w:spacing w:after="200" w:line="240" w:lineRule="auto"/>
        <w:rPr>
          <w:rFonts w:ascii="Segoe UI" w:eastAsia="Times New Roman" w:hAnsi="Segoe UI" w:cs="Segoe UI"/>
          <w:color w:val="343D47"/>
          <w:sz w:val="40"/>
          <w:szCs w:val="40"/>
          <w:lang w:val="en"/>
        </w:rPr>
      </w:pPr>
    </w:p>
    <w:p w:rsidR="00D44C3D" w:rsidRPr="00530BD6" w:rsidRDefault="00D44C3D" w:rsidP="00D44C3D">
      <w:pPr>
        <w:pStyle w:val="NoSpacing"/>
        <w:ind w:left="720"/>
        <w:rPr>
          <w:b/>
          <w:bCs/>
          <w:sz w:val="40"/>
          <w:szCs w:val="40"/>
        </w:rPr>
      </w:pPr>
    </w:p>
    <w:p w:rsidR="004B4193" w:rsidRPr="00530BD6" w:rsidRDefault="004B4193" w:rsidP="00D44C3D">
      <w:pPr>
        <w:pStyle w:val="NoSpacing"/>
        <w:ind w:left="720"/>
        <w:rPr>
          <w:b/>
          <w:bCs/>
          <w:sz w:val="40"/>
          <w:szCs w:val="40"/>
        </w:rPr>
      </w:pPr>
      <w:bookmarkStart w:id="0" w:name="_GoBack"/>
      <w:bookmarkEnd w:id="0"/>
    </w:p>
    <w:p w:rsidR="003E36E5" w:rsidRPr="00530BD6" w:rsidRDefault="003E36E5" w:rsidP="00D44C3D">
      <w:pPr>
        <w:spacing w:after="200" w:line="240" w:lineRule="auto"/>
        <w:rPr>
          <w:rFonts w:ascii="Segoe UI" w:hAnsi="Segoe UI"/>
          <w:b/>
          <w:bCs/>
          <w:sz w:val="40"/>
          <w:szCs w:val="40"/>
        </w:rPr>
      </w:pPr>
    </w:p>
    <w:p w:rsidR="00D44C3D" w:rsidRPr="00530BD6" w:rsidRDefault="00D44C3D" w:rsidP="00D44C3D">
      <w:pPr>
        <w:spacing w:after="200" w:line="240" w:lineRule="auto"/>
        <w:rPr>
          <w:rFonts w:ascii="Tahoma" w:eastAsia="Calibri" w:hAnsi="Tahoma" w:cs="Tahoma"/>
          <w:b/>
          <w:bCs/>
          <w:sz w:val="40"/>
          <w:szCs w:val="40"/>
        </w:rPr>
      </w:pPr>
      <w:r w:rsidRPr="00530BD6">
        <w:rPr>
          <w:rFonts w:ascii="Tahoma" w:eastAsia="Calibri" w:hAnsi="Tahoma" w:cs="Tahoma"/>
          <w:b/>
          <w:bCs/>
          <w:sz w:val="40"/>
          <w:szCs w:val="40"/>
        </w:rPr>
        <w:t>Resolution:</w:t>
      </w:r>
    </w:p>
    <w:p w:rsidR="00674A2D" w:rsidRPr="00530BD6" w:rsidRDefault="00674A2D" w:rsidP="00674A2D">
      <w:pPr>
        <w:pStyle w:val="NoSpacing"/>
        <w:ind w:left="720"/>
        <w:rPr>
          <w:b/>
          <w:bCs/>
          <w:sz w:val="40"/>
          <w:szCs w:val="40"/>
        </w:rPr>
      </w:pPr>
    </w:p>
    <w:p w:rsidR="00674A2D" w:rsidRPr="00530BD6" w:rsidRDefault="00674A2D" w:rsidP="00674A2D">
      <w:pPr>
        <w:spacing w:after="200" w:line="240" w:lineRule="auto"/>
        <w:rPr>
          <w:rFonts w:ascii="Segoe UI" w:eastAsia="Times New Roman" w:hAnsi="Segoe UI" w:cs="Segoe UI"/>
          <w:color w:val="000000"/>
          <w:sz w:val="40"/>
          <w:szCs w:val="40"/>
          <w:shd w:val="clear" w:color="auto" w:fill="FFFFFF"/>
          <w:lang w:val="en"/>
        </w:rPr>
      </w:pPr>
      <w:r w:rsidRPr="00530BD6">
        <w:rPr>
          <w:rFonts w:ascii="Segoe UI" w:eastAsia="Times New Roman" w:hAnsi="Segoe UI" w:cs="Segoe UI"/>
          <w:color w:val="000000"/>
          <w:sz w:val="40"/>
          <w:szCs w:val="40"/>
          <w:shd w:val="clear" w:color="auto" w:fill="FFFFFF"/>
          <w:lang w:val="en"/>
        </w:rPr>
        <w:t>Workaround or resolution steps numbered for end users to follow (if applicable).</w:t>
      </w:r>
    </w:p>
    <w:p w:rsidR="00674A2D" w:rsidRPr="00530BD6" w:rsidRDefault="00674A2D" w:rsidP="00D44C3D">
      <w:pPr>
        <w:spacing w:after="200" w:line="240" w:lineRule="auto"/>
        <w:rPr>
          <w:rFonts w:ascii="Tahoma" w:eastAsia="Calibri" w:hAnsi="Tahoma" w:cs="Tahoma"/>
          <w:b/>
          <w:bCs/>
          <w:sz w:val="40"/>
          <w:szCs w:val="40"/>
        </w:rPr>
      </w:pPr>
    </w:p>
    <w:p w:rsidR="00D97F1D" w:rsidRPr="00530BD6" w:rsidRDefault="00D97F1D" w:rsidP="009B4068">
      <w:pPr>
        <w:pStyle w:val="ListParagraph"/>
        <w:numPr>
          <w:ilvl w:val="0"/>
          <w:numId w:val="5"/>
        </w:numPr>
        <w:spacing w:after="200" w:line="240" w:lineRule="auto"/>
        <w:rPr>
          <w:rFonts w:ascii="Segoe UI" w:hAnsi="Segoe UI"/>
          <w:b/>
          <w:bCs/>
          <w:sz w:val="40"/>
          <w:szCs w:val="40"/>
        </w:rPr>
      </w:pPr>
      <w:r w:rsidRPr="00530BD6">
        <w:rPr>
          <w:rFonts w:ascii="Tahoma" w:eastAsia="Times New Roman" w:hAnsi="Tahoma" w:cs="Tahoma"/>
          <w:bCs/>
          <w:iCs/>
          <w:sz w:val="40"/>
          <w:szCs w:val="40"/>
        </w:rPr>
        <w:t>Always see default extended events related to always on are in running state. As these will be useful in troubleshooting the Always on failures</w:t>
      </w:r>
    </w:p>
    <w:p w:rsidR="00D97F1D" w:rsidRPr="00530BD6" w:rsidRDefault="00D97F1D" w:rsidP="00D97F1D">
      <w:pPr>
        <w:pStyle w:val="ListParagraph"/>
        <w:spacing w:after="200" w:line="240" w:lineRule="auto"/>
        <w:rPr>
          <w:rFonts w:ascii="Tahoma" w:eastAsia="Times New Roman" w:hAnsi="Tahoma" w:cs="Tahoma"/>
          <w:bCs/>
          <w:iCs/>
          <w:sz w:val="40"/>
          <w:szCs w:val="40"/>
        </w:rPr>
      </w:pPr>
    </w:p>
    <w:p w:rsidR="00D97F1D" w:rsidRPr="00530BD6" w:rsidRDefault="00D97F1D" w:rsidP="00D97F1D">
      <w:pPr>
        <w:pStyle w:val="ListParagraph"/>
        <w:spacing w:after="200" w:line="240" w:lineRule="auto"/>
        <w:rPr>
          <w:rFonts w:ascii="Segoe UI" w:hAnsi="Segoe UI"/>
          <w:b/>
          <w:bCs/>
          <w:sz w:val="40"/>
          <w:szCs w:val="40"/>
        </w:rPr>
      </w:pPr>
      <w:r w:rsidRPr="00530BD6">
        <w:rPr>
          <w:noProof/>
          <w:sz w:val="40"/>
          <w:szCs w:val="40"/>
        </w:rPr>
        <w:drawing>
          <wp:inline distT="0" distB="0" distL="0" distR="0" wp14:anchorId="50729622" wp14:editId="56F67EA7">
            <wp:extent cx="19526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1476375"/>
                    </a:xfrm>
                    <a:prstGeom prst="rect">
                      <a:avLst/>
                    </a:prstGeom>
                  </pic:spPr>
                </pic:pic>
              </a:graphicData>
            </a:graphic>
          </wp:inline>
        </w:drawing>
      </w:r>
    </w:p>
    <w:p w:rsidR="00D97F1D" w:rsidRPr="00530BD6" w:rsidRDefault="00D97F1D" w:rsidP="00D97F1D">
      <w:pPr>
        <w:pStyle w:val="ListParagraph"/>
        <w:spacing w:after="200" w:line="240" w:lineRule="auto"/>
        <w:rPr>
          <w:rFonts w:ascii="Segoe UI" w:eastAsia="Times New Roman" w:hAnsi="Segoe UI" w:cs="Segoe UI"/>
          <w:color w:val="000000"/>
          <w:sz w:val="40"/>
          <w:szCs w:val="40"/>
          <w:shd w:val="clear" w:color="auto" w:fill="FFFFFF"/>
          <w:lang w:val="en"/>
        </w:rPr>
      </w:pPr>
    </w:p>
    <w:p w:rsidR="00052355" w:rsidRPr="00530BD6" w:rsidRDefault="00AD3463" w:rsidP="009B4068">
      <w:pPr>
        <w:pStyle w:val="ListParagraph"/>
        <w:numPr>
          <w:ilvl w:val="0"/>
          <w:numId w:val="5"/>
        </w:numPr>
        <w:spacing w:after="200" w:line="240" w:lineRule="auto"/>
        <w:rPr>
          <w:rFonts w:ascii="Segoe UI" w:eastAsia="Times New Roman" w:hAnsi="Segoe UI" w:cs="Segoe UI"/>
          <w:color w:val="000000"/>
          <w:sz w:val="40"/>
          <w:szCs w:val="40"/>
          <w:shd w:val="clear" w:color="auto" w:fill="FFFFFF"/>
          <w:lang w:val="en"/>
        </w:rPr>
      </w:pPr>
      <w:r w:rsidRPr="00530BD6">
        <w:rPr>
          <w:rFonts w:ascii="Segoe UI" w:eastAsia="Times New Roman" w:hAnsi="Segoe UI" w:cs="Segoe UI"/>
          <w:color w:val="000000"/>
          <w:sz w:val="40"/>
          <w:szCs w:val="40"/>
          <w:shd w:val="clear" w:color="auto" w:fill="FFFFFF"/>
          <w:lang w:val="en"/>
        </w:rPr>
        <w:t xml:space="preserve">Check the Always on database </w:t>
      </w:r>
      <w:r w:rsidR="00052355" w:rsidRPr="00530BD6">
        <w:rPr>
          <w:rFonts w:ascii="Segoe UI" w:eastAsia="Times New Roman" w:hAnsi="Segoe UI" w:cs="Segoe UI"/>
          <w:color w:val="000000"/>
          <w:sz w:val="40"/>
          <w:szCs w:val="40"/>
          <w:shd w:val="clear" w:color="auto" w:fill="FFFFFF"/>
          <w:lang w:val="en"/>
        </w:rPr>
        <w:t xml:space="preserve"> healthy by using the below query</w:t>
      </w:r>
    </w:p>
    <w:p w:rsidR="00C60583" w:rsidRPr="00530BD6" w:rsidRDefault="00052355"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select db_name(database_id) as database_name, ag.name ag, ar.replica_server_name replica, ars.role_desc replicaRole, ars.operational_state_desc opState, ars.connected_state_desc connState, ars.synchronization_health_desc syncHealth, drs.synchronization_state_desc syncState, upper(ar.secondary_role_allow_connections_desc) secondaryAllowRead, ar.read_only_routing_url rorUrl </w:t>
      </w:r>
    </w:p>
    <w:p w:rsidR="003C637D" w:rsidRPr="00530BD6" w:rsidRDefault="00052355"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from </w:t>
      </w:r>
    </w:p>
    <w:p w:rsidR="00C60583" w:rsidRPr="00530BD6" w:rsidRDefault="00052355"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sys.availability_replicas ar inner join sys.dm_hadr_availability_replica_states ars on ar.replica_id=ars.replica_id inner join sys.availability_groups ag on ar.group_id=ag.group_id inner join sys.dm_hadr_database_replica_states drs on ar.replica_id=drs.replica_id </w:t>
      </w:r>
    </w:p>
    <w:p w:rsidR="00C60583" w:rsidRPr="00530BD6" w:rsidRDefault="00052355"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where  </w:t>
      </w:r>
    </w:p>
    <w:p w:rsidR="00052355" w:rsidRPr="00530BD6" w:rsidRDefault="00052355"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ars.synchronization_health_desc&lt;&gt;'HEALTHY' AND ( drs.synchronization_state_desc &lt;&gt;'SYNCHRONIZING'  or drs.synchronization_state_desc &lt;&gt;'SYNCHRONIZED') )</w:t>
      </w:r>
    </w:p>
    <w:p w:rsidR="009B4068" w:rsidRPr="00530BD6" w:rsidRDefault="009B4068"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ab/>
      </w:r>
      <w:r w:rsidRPr="00530BD6">
        <w:rPr>
          <w:rFonts w:ascii="Tahoma" w:eastAsia="Times New Roman" w:hAnsi="Tahoma" w:cs="Tahoma"/>
          <w:bCs/>
          <w:iCs/>
          <w:sz w:val="40"/>
          <w:szCs w:val="40"/>
        </w:rPr>
        <w:tab/>
      </w:r>
      <w:r w:rsidRPr="00530BD6">
        <w:rPr>
          <w:rFonts w:ascii="Tahoma" w:eastAsia="Times New Roman" w:hAnsi="Tahoma" w:cs="Tahoma"/>
          <w:bCs/>
          <w:iCs/>
          <w:sz w:val="40"/>
          <w:szCs w:val="40"/>
        </w:rPr>
        <w:tab/>
      </w:r>
    </w:p>
    <w:p w:rsidR="009B4068" w:rsidRPr="00530BD6" w:rsidRDefault="009B4068"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ab/>
      </w:r>
      <w:r w:rsidRPr="00530BD6">
        <w:rPr>
          <w:rFonts w:ascii="Tahoma" w:eastAsia="Times New Roman" w:hAnsi="Tahoma" w:cs="Tahoma"/>
          <w:bCs/>
          <w:iCs/>
          <w:sz w:val="40"/>
          <w:szCs w:val="40"/>
        </w:rPr>
        <w:tab/>
      </w:r>
      <w:r w:rsidRPr="00530BD6">
        <w:rPr>
          <w:rFonts w:ascii="Tahoma" w:eastAsia="Times New Roman" w:hAnsi="Tahoma" w:cs="Tahoma"/>
          <w:bCs/>
          <w:iCs/>
          <w:sz w:val="40"/>
          <w:szCs w:val="40"/>
        </w:rPr>
        <w:tab/>
      </w:r>
      <w:r w:rsidRPr="00530BD6">
        <w:rPr>
          <w:rFonts w:ascii="Tahoma" w:eastAsia="Times New Roman" w:hAnsi="Tahoma" w:cs="Tahoma"/>
          <w:bCs/>
          <w:iCs/>
          <w:sz w:val="40"/>
          <w:szCs w:val="40"/>
        </w:rPr>
        <w:tab/>
        <w:t>OR</w:t>
      </w:r>
    </w:p>
    <w:p w:rsidR="00C70649" w:rsidRPr="00530BD6" w:rsidRDefault="00C70649" w:rsidP="00052355">
      <w:pPr>
        <w:spacing w:after="200" w:line="240" w:lineRule="auto"/>
        <w:rPr>
          <w:rFonts w:ascii="Tahoma" w:eastAsia="Times New Roman" w:hAnsi="Tahoma" w:cs="Tahoma"/>
          <w:bCs/>
          <w:iCs/>
          <w:sz w:val="40"/>
          <w:szCs w:val="40"/>
        </w:rPr>
      </w:pPr>
    </w:p>
    <w:p w:rsidR="00AD3463" w:rsidRPr="00530BD6" w:rsidRDefault="00AD3463"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you can make use of the always on dash board </w:t>
      </w:r>
    </w:p>
    <w:p w:rsidR="00052355" w:rsidRPr="00530BD6" w:rsidRDefault="009B4068"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Na</w:t>
      </w:r>
      <w:r w:rsidR="00052355" w:rsidRPr="00530BD6">
        <w:rPr>
          <w:rFonts w:ascii="Tahoma" w:eastAsia="Times New Roman" w:hAnsi="Tahoma" w:cs="Tahoma"/>
          <w:bCs/>
          <w:iCs/>
          <w:sz w:val="40"/>
          <w:szCs w:val="40"/>
        </w:rPr>
        <w:t>vigate to AlwaysOn High Availability-&gt;Availability Groups. Right click on Availability Groups and click on Show Dashboard.</w:t>
      </w:r>
    </w:p>
    <w:p w:rsidR="00052355" w:rsidRPr="00530BD6" w:rsidRDefault="00052355"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Once you navigate to the HADRON Dashboard, look for errors/issues on the dashboard.</w:t>
      </w:r>
    </w:p>
    <w:p w:rsidR="005200DF" w:rsidRPr="00530BD6" w:rsidRDefault="005200DF" w:rsidP="00052355">
      <w:pPr>
        <w:spacing w:after="200" w:line="240" w:lineRule="auto"/>
        <w:rPr>
          <w:rFonts w:ascii="Tahoma" w:eastAsia="Times New Roman" w:hAnsi="Tahoma" w:cs="Tahoma"/>
          <w:bCs/>
          <w:iCs/>
          <w:sz w:val="40"/>
          <w:szCs w:val="40"/>
        </w:rPr>
      </w:pPr>
      <w:r w:rsidRPr="00530BD6">
        <w:rPr>
          <w:noProof/>
          <w:sz w:val="40"/>
          <w:szCs w:val="40"/>
        </w:rPr>
        <w:drawing>
          <wp:inline distT="0" distB="0" distL="0" distR="0" wp14:anchorId="57C16827" wp14:editId="31C58180">
            <wp:extent cx="5943600" cy="489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9585"/>
                    </a:xfrm>
                    <a:prstGeom prst="rect">
                      <a:avLst/>
                    </a:prstGeom>
                  </pic:spPr>
                </pic:pic>
              </a:graphicData>
            </a:graphic>
          </wp:inline>
        </w:drawing>
      </w:r>
    </w:p>
    <w:p w:rsidR="005200DF" w:rsidRPr="00530BD6" w:rsidRDefault="005200DF" w:rsidP="00052355">
      <w:pPr>
        <w:spacing w:after="200" w:line="240" w:lineRule="auto"/>
        <w:rPr>
          <w:rFonts w:ascii="Tahoma" w:eastAsia="Times New Roman" w:hAnsi="Tahoma" w:cs="Tahoma"/>
          <w:bCs/>
          <w:iCs/>
          <w:sz w:val="40"/>
          <w:szCs w:val="40"/>
        </w:rPr>
      </w:pPr>
    </w:p>
    <w:p w:rsidR="005200DF" w:rsidRPr="00530BD6" w:rsidRDefault="009B4068"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w:t>
      </w:r>
    </w:p>
    <w:p w:rsidR="005200DF" w:rsidRPr="00530BD6" w:rsidRDefault="005200DF" w:rsidP="00052355">
      <w:pPr>
        <w:spacing w:after="200" w:line="240" w:lineRule="auto"/>
        <w:rPr>
          <w:rFonts w:ascii="Tahoma" w:eastAsia="Times New Roman" w:hAnsi="Tahoma" w:cs="Tahoma"/>
          <w:bCs/>
          <w:iCs/>
          <w:sz w:val="40"/>
          <w:szCs w:val="40"/>
        </w:rPr>
      </w:pPr>
    </w:p>
    <w:p w:rsidR="005200DF" w:rsidRPr="00530BD6" w:rsidRDefault="005200DF" w:rsidP="00052355">
      <w:pPr>
        <w:spacing w:after="200" w:line="240" w:lineRule="auto"/>
        <w:rPr>
          <w:rFonts w:ascii="Tahoma" w:eastAsia="Times New Roman" w:hAnsi="Tahoma" w:cs="Tahoma"/>
          <w:bCs/>
          <w:iCs/>
          <w:sz w:val="40"/>
          <w:szCs w:val="40"/>
        </w:rPr>
      </w:pPr>
    </w:p>
    <w:p w:rsidR="005200DF" w:rsidRPr="00530BD6" w:rsidRDefault="005200DF" w:rsidP="00052355">
      <w:pPr>
        <w:spacing w:after="200" w:line="240" w:lineRule="auto"/>
        <w:rPr>
          <w:rFonts w:ascii="Tahoma" w:eastAsia="Times New Roman" w:hAnsi="Tahoma" w:cs="Tahoma"/>
          <w:bCs/>
          <w:iCs/>
          <w:sz w:val="40"/>
          <w:szCs w:val="40"/>
        </w:rPr>
      </w:pPr>
    </w:p>
    <w:p w:rsidR="00AE178A" w:rsidRPr="00530BD6" w:rsidRDefault="00AE178A" w:rsidP="00052355">
      <w:pPr>
        <w:spacing w:after="200" w:line="240" w:lineRule="auto"/>
        <w:rPr>
          <w:rFonts w:ascii="Tahoma" w:eastAsia="Times New Roman" w:hAnsi="Tahoma" w:cs="Tahoma"/>
          <w:bCs/>
          <w:iCs/>
          <w:sz w:val="40"/>
          <w:szCs w:val="40"/>
        </w:rPr>
      </w:pPr>
    </w:p>
    <w:p w:rsidR="00AE178A" w:rsidRPr="00530BD6" w:rsidRDefault="00AE178A" w:rsidP="00052355">
      <w:pPr>
        <w:spacing w:after="200" w:line="240" w:lineRule="auto"/>
        <w:rPr>
          <w:rFonts w:ascii="Tahoma" w:eastAsia="Times New Roman" w:hAnsi="Tahoma" w:cs="Tahoma"/>
          <w:bCs/>
          <w:iCs/>
          <w:sz w:val="40"/>
          <w:szCs w:val="40"/>
        </w:rPr>
      </w:pPr>
    </w:p>
    <w:p w:rsidR="00AE178A" w:rsidRPr="00530BD6" w:rsidRDefault="00AE178A" w:rsidP="00052355">
      <w:pPr>
        <w:spacing w:after="200" w:line="240" w:lineRule="auto"/>
        <w:rPr>
          <w:rFonts w:ascii="Tahoma" w:eastAsia="Times New Roman" w:hAnsi="Tahoma" w:cs="Tahoma"/>
          <w:bCs/>
          <w:iCs/>
          <w:sz w:val="40"/>
          <w:szCs w:val="40"/>
        </w:rPr>
      </w:pPr>
    </w:p>
    <w:p w:rsidR="00987677" w:rsidRPr="00530BD6" w:rsidRDefault="009B4068"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3</w:t>
      </w:r>
      <w:r w:rsidR="005200DF" w:rsidRPr="00530BD6">
        <w:rPr>
          <w:rFonts w:ascii="Tahoma" w:eastAsia="Times New Roman" w:hAnsi="Tahoma" w:cs="Tahoma"/>
          <w:bCs/>
          <w:iCs/>
          <w:sz w:val="40"/>
          <w:szCs w:val="40"/>
        </w:rPr>
        <w:t>.</w:t>
      </w:r>
      <w:r w:rsidR="00052355" w:rsidRPr="00530BD6">
        <w:rPr>
          <w:rFonts w:ascii="Tahoma" w:eastAsia="Times New Roman" w:hAnsi="Tahoma" w:cs="Tahoma"/>
          <w:bCs/>
          <w:iCs/>
          <w:sz w:val="40"/>
          <w:szCs w:val="40"/>
        </w:rPr>
        <w:t>  If the errors ar</w:t>
      </w:r>
      <w:r w:rsidR="00AE178A" w:rsidRPr="00530BD6">
        <w:rPr>
          <w:rFonts w:ascii="Tahoma" w:eastAsia="Times New Roman" w:hAnsi="Tahoma" w:cs="Tahoma"/>
          <w:bCs/>
          <w:iCs/>
          <w:sz w:val="40"/>
          <w:szCs w:val="40"/>
        </w:rPr>
        <w:t>e pertaining to Network issues you will find node as down</w:t>
      </w:r>
      <w:r w:rsidR="003E0898" w:rsidRPr="00530BD6">
        <w:rPr>
          <w:rFonts w:ascii="Tahoma" w:eastAsia="Times New Roman" w:hAnsi="Tahoma" w:cs="Tahoma"/>
          <w:bCs/>
          <w:iCs/>
          <w:sz w:val="40"/>
          <w:szCs w:val="40"/>
        </w:rPr>
        <w:t xml:space="preserve"> showing as RED</w:t>
      </w:r>
      <w:r w:rsidR="00AE178A" w:rsidRPr="00530BD6">
        <w:rPr>
          <w:rFonts w:ascii="Tahoma" w:eastAsia="Times New Roman" w:hAnsi="Tahoma" w:cs="Tahoma"/>
          <w:bCs/>
          <w:iCs/>
          <w:sz w:val="40"/>
          <w:szCs w:val="40"/>
        </w:rPr>
        <w:t xml:space="preserve"> in the avai</w:t>
      </w:r>
      <w:r w:rsidR="002A6D1B" w:rsidRPr="00530BD6">
        <w:rPr>
          <w:rFonts w:ascii="Tahoma" w:eastAsia="Times New Roman" w:hAnsi="Tahoma" w:cs="Tahoma"/>
          <w:bCs/>
          <w:iCs/>
          <w:sz w:val="40"/>
          <w:szCs w:val="40"/>
        </w:rPr>
        <w:t>lability replica as shown below and all the database will be not synchronizing on this node in AG.</w:t>
      </w:r>
    </w:p>
    <w:p w:rsidR="00AE178A" w:rsidRPr="00530BD6" w:rsidRDefault="00AE178A" w:rsidP="00052355">
      <w:pPr>
        <w:spacing w:after="200" w:line="240" w:lineRule="auto"/>
        <w:rPr>
          <w:rFonts w:ascii="Tahoma" w:eastAsia="Times New Roman" w:hAnsi="Tahoma" w:cs="Tahoma"/>
          <w:bCs/>
          <w:iCs/>
          <w:sz w:val="40"/>
          <w:szCs w:val="40"/>
        </w:rPr>
      </w:pPr>
      <w:r w:rsidRPr="00530BD6">
        <w:rPr>
          <w:noProof/>
          <w:sz w:val="40"/>
          <w:szCs w:val="40"/>
        </w:rPr>
        <w:drawing>
          <wp:inline distT="0" distB="0" distL="0" distR="0" wp14:anchorId="2112B028" wp14:editId="26602699">
            <wp:extent cx="27146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466850"/>
                    </a:xfrm>
                    <a:prstGeom prst="rect">
                      <a:avLst/>
                    </a:prstGeom>
                  </pic:spPr>
                </pic:pic>
              </a:graphicData>
            </a:graphic>
          </wp:inline>
        </w:drawing>
      </w:r>
    </w:p>
    <w:p w:rsidR="00D96A58" w:rsidRPr="00530BD6" w:rsidRDefault="00D96A58" w:rsidP="005E2561">
      <w:pPr>
        <w:pStyle w:val="ListParagraph"/>
        <w:numPr>
          <w:ilvl w:val="0"/>
          <w:numId w:val="1"/>
        </w:num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Open the failover cluster manager see if the node is down in the cluster in the cluster.</w:t>
      </w:r>
    </w:p>
    <w:p w:rsidR="00D96A58" w:rsidRPr="00530BD6" w:rsidRDefault="00D96A58" w:rsidP="00D96A58">
      <w:pPr>
        <w:pStyle w:val="ListParagraph"/>
        <w:spacing w:after="200" w:line="240" w:lineRule="auto"/>
        <w:ind w:left="1080"/>
        <w:rPr>
          <w:rFonts w:ascii="Tahoma" w:eastAsia="Times New Roman" w:hAnsi="Tahoma" w:cs="Tahoma"/>
          <w:bCs/>
          <w:iCs/>
          <w:sz w:val="40"/>
          <w:szCs w:val="40"/>
        </w:rPr>
      </w:pPr>
    </w:p>
    <w:p w:rsidR="00D96A58" w:rsidRPr="00530BD6" w:rsidRDefault="00D96A58" w:rsidP="00D96A58">
      <w:pPr>
        <w:pStyle w:val="ListParagraph"/>
        <w:spacing w:after="200" w:line="240" w:lineRule="auto"/>
        <w:ind w:left="1080"/>
        <w:rPr>
          <w:rFonts w:ascii="Tahoma" w:eastAsia="Times New Roman" w:hAnsi="Tahoma" w:cs="Tahoma"/>
          <w:bCs/>
          <w:iCs/>
          <w:sz w:val="40"/>
          <w:szCs w:val="40"/>
        </w:rPr>
      </w:pPr>
      <w:r w:rsidRPr="00530BD6">
        <w:rPr>
          <w:noProof/>
          <w:sz w:val="40"/>
          <w:szCs w:val="40"/>
        </w:rPr>
        <w:drawing>
          <wp:inline distT="0" distB="0" distL="0" distR="0" wp14:anchorId="168848E0" wp14:editId="104C01B2">
            <wp:extent cx="408622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1800225"/>
                    </a:xfrm>
                    <a:prstGeom prst="rect">
                      <a:avLst/>
                    </a:prstGeom>
                  </pic:spPr>
                </pic:pic>
              </a:graphicData>
            </a:graphic>
          </wp:inline>
        </w:drawing>
      </w:r>
    </w:p>
    <w:p w:rsidR="00D96A58" w:rsidRPr="00530BD6" w:rsidRDefault="00D96A58" w:rsidP="00D96A58">
      <w:pPr>
        <w:pStyle w:val="ListParagraph"/>
        <w:rPr>
          <w:rFonts w:ascii="Tahoma" w:eastAsia="Times New Roman" w:hAnsi="Tahoma" w:cs="Tahoma"/>
          <w:bCs/>
          <w:iCs/>
          <w:sz w:val="40"/>
          <w:szCs w:val="40"/>
        </w:rPr>
      </w:pPr>
    </w:p>
    <w:p w:rsidR="00D96A58" w:rsidRPr="00530BD6" w:rsidRDefault="00D96A58" w:rsidP="00D96A58">
      <w:pPr>
        <w:pStyle w:val="ListParagraph"/>
        <w:spacing w:after="200" w:line="240" w:lineRule="auto"/>
        <w:ind w:left="1080"/>
        <w:rPr>
          <w:rFonts w:ascii="Tahoma" w:eastAsia="Times New Roman" w:hAnsi="Tahoma" w:cs="Tahoma"/>
          <w:bCs/>
          <w:iCs/>
          <w:sz w:val="40"/>
          <w:szCs w:val="40"/>
        </w:rPr>
      </w:pPr>
      <w:r w:rsidRPr="00530BD6">
        <w:rPr>
          <w:rFonts w:ascii="Tahoma" w:eastAsia="Times New Roman" w:hAnsi="Tahoma" w:cs="Tahoma"/>
          <w:bCs/>
          <w:iCs/>
          <w:sz w:val="40"/>
          <w:szCs w:val="40"/>
        </w:rPr>
        <w:t xml:space="preserve">If </w:t>
      </w:r>
      <w:r w:rsidR="001A34D2" w:rsidRPr="00530BD6">
        <w:rPr>
          <w:rFonts w:ascii="Tahoma" w:eastAsia="Times New Roman" w:hAnsi="Tahoma" w:cs="Tahoma"/>
          <w:bCs/>
          <w:iCs/>
          <w:sz w:val="40"/>
          <w:szCs w:val="40"/>
        </w:rPr>
        <w:t>yes on user confirmation start the cluster services on the node.</w:t>
      </w:r>
    </w:p>
    <w:p w:rsidR="00D96A58" w:rsidRPr="00530BD6" w:rsidRDefault="00D96A58" w:rsidP="00D96A58">
      <w:pPr>
        <w:pStyle w:val="ListParagraph"/>
        <w:spacing w:after="200" w:line="240" w:lineRule="auto"/>
        <w:ind w:left="1080"/>
        <w:rPr>
          <w:rFonts w:ascii="Tahoma" w:eastAsia="Times New Roman" w:hAnsi="Tahoma" w:cs="Tahoma"/>
          <w:bCs/>
          <w:iCs/>
          <w:sz w:val="40"/>
          <w:szCs w:val="40"/>
        </w:rPr>
      </w:pPr>
    </w:p>
    <w:p w:rsidR="00987677" w:rsidRPr="00530BD6" w:rsidRDefault="00987677" w:rsidP="005E2561">
      <w:pPr>
        <w:pStyle w:val="ListParagraph"/>
        <w:numPr>
          <w:ilvl w:val="0"/>
          <w:numId w:val="1"/>
        </w:num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Check the connectivity </w:t>
      </w:r>
      <w:r w:rsidR="00AE178A" w:rsidRPr="00530BD6">
        <w:rPr>
          <w:rFonts w:ascii="Tahoma" w:eastAsia="Times New Roman" w:hAnsi="Tahoma" w:cs="Tahoma"/>
          <w:bCs/>
          <w:iCs/>
          <w:sz w:val="40"/>
          <w:szCs w:val="40"/>
        </w:rPr>
        <w:t>of SQL</w:t>
      </w:r>
      <w:r w:rsidRPr="00530BD6">
        <w:rPr>
          <w:rFonts w:ascii="Tahoma" w:eastAsia="Times New Roman" w:hAnsi="Tahoma" w:cs="Tahoma"/>
          <w:bCs/>
          <w:iCs/>
          <w:sz w:val="40"/>
          <w:szCs w:val="40"/>
        </w:rPr>
        <w:t xml:space="preserve"> server</w:t>
      </w:r>
      <w:r w:rsidR="00AE178A" w:rsidRPr="00530BD6">
        <w:rPr>
          <w:rFonts w:ascii="Tahoma" w:eastAsia="Times New Roman" w:hAnsi="Tahoma" w:cs="Tahoma"/>
          <w:bCs/>
          <w:iCs/>
          <w:sz w:val="40"/>
          <w:szCs w:val="40"/>
        </w:rPr>
        <w:t>s</w:t>
      </w:r>
      <w:r w:rsidRPr="00530BD6">
        <w:rPr>
          <w:rFonts w:ascii="Tahoma" w:eastAsia="Times New Roman" w:hAnsi="Tahoma" w:cs="Tahoma"/>
          <w:bCs/>
          <w:iCs/>
          <w:sz w:val="40"/>
          <w:szCs w:val="40"/>
        </w:rPr>
        <w:t xml:space="preserve"> from primary</w:t>
      </w:r>
      <w:r w:rsidR="005E2561" w:rsidRPr="00530BD6">
        <w:rPr>
          <w:rFonts w:ascii="Tahoma" w:eastAsia="Times New Roman" w:hAnsi="Tahoma" w:cs="Tahoma"/>
          <w:bCs/>
          <w:iCs/>
          <w:sz w:val="40"/>
          <w:szCs w:val="40"/>
        </w:rPr>
        <w:t xml:space="preserve"> to secondary servers </w:t>
      </w:r>
      <w:r w:rsidRPr="00530BD6">
        <w:rPr>
          <w:rFonts w:ascii="Tahoma" w:eastAsia="Times New Roman" w:hAnsi="Tahoma" w:cs="Tahoma"/>
          <w:bCs/>
          <w:iCs/>
          <w:sz w:val="40"/>
          <w:szCs w:val="40"/>
        </w:rPr>
        <w:t xml:space="preserve"> and secondary servers</w:t>
      </w:r>
      <w:r w:rsidR="00AE178A" w:rsidRPr="00530BD6">
        <w:rPr>
          <w:rFonts w:ascii="Tahoma" w:eastAsia="Times New Roman" w:hAnsi="Tahoma" w:cs="Tahoma"/>
          <w:bCs/>
          <w:iCs/>
          <w:sz w:val="40"/>
          <w:szCs w:val="40"/>
        </w:rPr>
        <w:t xml:space="preserve"> </w:t>
      </w:r>
      <w:r w:rsidR="005E2561" w:rsidRPr="00530BD6">
        <w:rPr>
          <w:rFonts w:ascii="Tahoma" w:eastAsia="Times New Roman" w:hAnsi="Tahoma" w:cs="Tahoma"/>
          <w:bCs/>
          <w:iCs/>
          <w:sz w:val="40"/>
          <w:szCs w:val="40"/>
        </w:rPr>
        <w:t xml:space="preserve">to primary server </w:t>
      </w:r>
      <w:r w:rsidR="00AE178A" w:rsidRPr="00530BD6">
        <w:rPr>
          <w:rFonts w:ascii="Tahoma" w:eastAsia="Times New Roman" w:hAnsi="Tahoma" w:cs="Tahoma"/>
          <w:bCs/>
          <w:iCs/>
          <w:sz w:val="40"/>
          <w:szCs w:val="40"/>
        </w:rPr>
        <w:t>using the SSMS(Vice v</w:t>
      </w:r>
      <w:r w:rsidR="005E2561" w:rsidRPr="00530BD6">
        <w:rPr>
          <w:rFonts w:ascii="Tahoma" w:eastAsia="Times New Roman" w:hAnsi="Tahoma" w:cs="Tahoma"/>
          <w:bCs/>
          <w:iCs/>
          <w:sz w:val="40"/>
          <w:szCs w:val="40"/>
        </w:rPr>
        <w:t>ersa</w:t>
      </w:r>
      <w:r w:rsidR="00AE178A" w:rsidRPr="00530BD6">
        <w:rPr>
          <w:rFonts w:ascii="Tahoma" w:eastAsia="Times New Roman" w:hAnsi="Tahoma" w:cs="Tahoma"/>
          <w:bCs/>
          <w:iCs/>
          <w:sz w:val="40"/>
          <w:szCs w:val="40"/>
        </w:rPr>
        <w:t>)</w:t>
      </w:r>
      <w:r w:rsidRPr="00530BD6">
        <w:rPr>
          <w:rFonts w:ascii="Tahoma" w:eastAsia="Times New Roman" w:hAnsi="Tahoma" w:cs="Tahoma"/>
          <w:bCs/>
          <w:iCs/>
          <w:sz w:val="40"/>
          <w:szCs w:val="40"/>
        </w:rPr>
        <w:t>.</w:t>
      </w:r>
    </w:p>
    <w:p w:rsidR="00D96A58" w:rsidRPr="00530BD6" w:rsidRDefault="00D96A58" w:rsidP="00D96A58">
      <w:pPr>
        <w:pStyle w:val="ListParagraph"/>
        <w:spacing w:after="200" w:line="240" w:lineRule="auto"/>
        <w:ind w:left="1080"/>
        <w:rPr>
          <w:rFonts w:ascii="Tahoma" w:eastAsia="Times New Roman" w:hAnsi="Tahoma" w:cs="Tahoma"/>
          <w:bCs/>
          <w:iCs/>
          <w:sz w:val="40"/>
          <w:szCs w:val="40"/>
        </w:rPr>
      </w:pPr>
    </w:p>
    <w:p w:rsidR="00B71553" w:rsidRPr="00530BD6" w:rsidRDefault="00B71553" w:rsidP="00B71553">
      <w:pPr>
        <w:pStyle w:val="ListParagraph"/>
        <w:spacing w:after="200" w:line="240" w:lineRule="auto"/>
        <w:ind w:left="1080"/>
        <w:rPr>
          <w:rFonts w:ascii="Tahoma" w:eastAsia="Times New Roman" w:hAnsi="Tahoma" w:cs="Tahoma"/>
          <w:bCs/>
          <w:iCs/>
          <w:sz w:val="40"/>
          <w:szCs w:val="40"/>
        </w:rPr>
      </w:pPr>
    </w:p>
    <w:p w:rsidR="001E5C1C" w:rsidRPr="00530BD6" w:rsidRDefault="001E5C1C" w:rsidP="005E2561">
      <w:pPr>
        <w:pStyle w:val="ListParagraph"/>
        <w:numPr>
          <w:ilvl w:val="0"/>
          <w:numId w:val="1"/>
        </w:num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Check the SQL service account is having the permission on the primary and on all secondary.</w:t>
      </w:r>
    </w:p>
    <w:p w:rsidR="001E5C1C" w:rsidRPr="00530BD6" w:rsidRDefault="001E5C1C" w:rsidP="001E5C1C">
      <w:pPr>
        <w:pStyle w:val="ListParagraph"/>
        <w:spacing w:after="200" w:line="240" w:lineRule="auto"/>
        <w:ind w:left="1080"/>
        <w:rPr>
          <w:rFonts w:ascii="Tahoma" w:eastAsia="Times New Roman" w:hAnsi="Tahoma" w:cs="Tahoma"/>
          <w:bCs/>
          <w:iCs/>
          <w:sz w:val="40"/>
          <w:szCs w:val="40"/>
        </w:rPr>
      </w:pPr>
      <w:r w:rsidRPr="00530BD6">
        <w:rPr>
          <w:rFonts w:ascii="Tahoma" w:eastAsia="Times New Roman" w:hAnsi="Tahoma" w:cs="Tahoma"/>
          <w:bCs/>
          <w:iCs/>
          <w:sz w:val="40"/>
          <w:szCs w:val="40"/>
        </w:rPr>
        <w:t>If it is a permission issue you will find below logs in the SQL error logs either primary or secondary.</w:t>
      </w:r>
    </w:p>
    <w:p w:rsidR="001E5C1C" w:rsidRPr="00530BD6" w:rsidRDefault="001E5C1C" w:rsidP="001E5C1C">
      <w:pPr>
        <w:autoSpaceDE w:val="0"/>
        <w:autoSpaceDN w:val="0"/>
        <w:spacing w:after="0" w:line="240" w:lineRule="auto"/>
        <w:rPr>
          <w:rFonts w:ascii="Segoe UI" w:hAnsi="Segoe UI" w:cs="Segoe UI"/>
          <w:color w:val="000000"/>
          <w:sz w:val="40"/>
          <w:szCs w:val="40"/>
        </w:rPr>
      </w:pPr>
      <w:r w:rsidRPr="00530BD6">
        <w:rPr>
          <w:rFonts w:ascii="Segoe UI" w:hAnsi="Segoe UI" w:cs="Segoe UI"/>
          <w:color w:val="000000"/>
          <w:sz w:val="40"/>
          <w:szCs w:val="40"/>
          <w:highlight w:val="yellow"/>
        </w:rPr>
        <w:t>Database Mirroring login attempt by user 'REDMOND\xxxxx.' failed with error: 'Connection handshake failed. The login 'REDMOND\xxxxxx' does not have CONNECT permission on the endpoint. State 84.'.  [CLIENT: 10.10.10.10]</w:t>
      </w:r>
      <w:r w:rsidRPr="00530BD6">
        <w:rPr>
          <w:rFonts w:ascii="Segoe UI" w:hAnsi="Segoe UI" w:cs="Segoe UI"/>
          <w:color w:val="000000"/>
          <w:sz w:val="40"/>
          <w:szCs w:val="40"/>
        </w:rPr>
        <w:t xml:space="preserve"> </w:t>
      </w:r>
    </w:p>
    <w:p w:rsidR="001E5C1C" w:rsidRPr="00530BD6" w:rsidRDefault="001E5C1C" w:rsidP="001E5C1C">
      <w:pPr>
        <w:autoSpaceDE w:val="0"/>
        <w:autoSpaceDN w:val="0"/>
        <w:spacing w:after="0" w:line="240" w:lineRule="auto"/>
        <w:rPr>
          <w:rFonts w:ascii="Segoe UI" w:hAnsi="Segoe UI" w:cs="Segoe UI"/>
          <w:color w:val="000000"/>
          <w:sz w:val="40"/>
          <w:szCs w:val="40"/>
        </w:rPr>
      </w:pPr>
    </w:p>
    <w:p w:rsidR="001E5C1C" w:rsidRPr="00530BD6" w:rsidRDefault="001E5C1C" w:rsidP="001E5C1C">
      <w:pPr>
        <w:pStyle w:val="ListParagraph"/>
        <w:spacing w:after="200" w:line="240" w:lineRule="auto"/>
        <w:ind w:left="1080"/>
        <w:rPr>
          <w:rFonts w:ascii="Tahoma" w:eastAsia="Times New Roman" w:hAnsi="Tahoma" w:cs="Tahoma"/>
          <w:bCs/>
          <w:iCs/>
          <w:sz w:val="40"/>
          <w:szCs w:val="40"/>
        </w:rPr>
      </w:pPr>
    </w:p>
    <w:p w:rsidR="001E5C1C" w:rsidRPr="00530BD6" w:rsidRDefault="001E1E3F" w:rsidP="001E5C1C">
      <w:pPr>
        <w:pStyle w:val="ListParagraph"/>
        <w:numPr>
          <w:ilvl w:val="0"/>
          <w:numId w:val="1"/>
        </w:num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Check if SQL serv</w:t>
      </w:r>
      <w:r w:rsidR="00F72809" w:rsidRPr="00530BD6">
        <w:rPr>
          <w:rFonts w:ascii="Tahoma" w:eastAsia="Times New Roman" w:hAnsi="Tahoma" w:cs="Tahoma"/>
          <w:bCs/>
          <w:iCs/>
          <w:sz w:val="40"/>
          <w:szCs w:val="40"/>
        </w:rPr>
        <w:t>ice account password is expired, you will find the logon failure for the SQL service account in the SQL error log either in primary or secondary.</w:t>
      </w:r>
    </w:p>
    <w:p w:rsidR="00F72809" w:rsidRPr="00530BD6" w:rsidRDefault="00F72809" w:rsidP="00F72809">
      <w:pPr>
        <w:pStyle w:val="ListParagraph"/>
        <w:spacing w:after="200" w:line="240" w:lineRule="auto"/>
        <w:ind w:left="1080"/>
        <w:rPr>
          <w:rFonts w:ascii="Tahoma" w:eastAsia="Times New Roman" w:hAnsi="Tahoma" w:cs="Tahoma"/>
          <w:bCs/>
          <w:iCs/>
          <w:sz w:val="40"/>
          <w:szCs w:val="40"/>
        </w:rPr>
      </w:pPr>
    </w:p>
    <w:p w:rsidR="005E2561" w:rsidRPr="00530BD6" w:rsidRDefault="005E2561" w:rsidP="001E5C1C">
      <w:pPr>
        <w:pStyle w:val="ListParagraph"/>
        <w:numPr>
          <w:ilvl w:val="0"/>
          <w:numId w:val="1"/>
        </w:num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Check if the End point on which always on is configured </w:t>
      </w:r>
      <w:r w:rsidR="001E5C1C" w:rsidRPr="00530BD6">
        <w:rPr>
          <w:rFonts w:ascii="Tahoma" w:eastAsia="Times New Roman" w:hAnsi="Tahoma" w:cs="Tahoma"/>
          <w:bCs/>
          <w:iCs/>
          <w:sz w:val="40"/>
          <w:szCs w:val="40"/>
        </w:rPr>
        <w:t xml:space="preserve">is enabled for connection in the local fire wall of all the nodes in AG. You </w:t>
      </w:r>
      <w:r w:rsidR="00F72809" w:rsidRPr="00530BD6">
        <w:rPr>
          <w:rFonts w:ascii="Tahoma" w:eastAsia="Times New Roman" w:hAnsi="Tahoma" w:cs="Tahoma"/>
          <w:bCs/>
          <w:iCs/>
          <w:sz w:val="40"/>
          <w:szCs w:val="40"/>
        </w:rPr>
        <w:t xml:space="preserve">can </w:t>
      </w:r>
      <w:r w:rsidR="001E5C1C" w:rsidRPr="00530BD6">
        <w:rPr>
          <w:rFonts w:ascii="Tahoma" w:eastAsia="Times New Roman" w:hAnsi="Tahoma" w:cs="Tahoma"/>
          <w:bCs/>
          <w:iCs/>
          <w:sz w:val="40"/>
          <w:szCs w:val="40"/>
        </w:rPr>
        <w:t xml:space="preserve">find out the end point on which always on configured. </w:t>
      </w:r>
      <w:r w:rsidRPr="00530BD6">
        <w:rPr>
          <w:rFonts w:ascii="Tahoma" w:eastAsia="Times New Roman" w:hAnsi="Tahoma" w:cs="Tahoma"/>
          <w:bCs/>
          <w:iCs/>
          <w:sz w:val="40"/>
          <w:szCs w:val="40"/>
        </w:rPr>
        <w:t xml:space="preserve">using the below query </w:t>
      </w:r>
    </w:p>
    <w:p w:rsidR="001E5C1C" w:rsidRPr="00530BD6" w:rsidRDefault="001E5C1C" w:rsidP="00052355">
      <w:pPr>
        <w:spacing w:after="200" w:line="240" w:lineRule="auto"/>
        <w:rPr>
          <w:rFonts w:ascii="Tahoma" w:eastAsia="Times New Roman" w:hAnsi="Tahoma" w:cs="Tahoma"/>
          <w:bCs/>
          <w:iCs/>
          <w:sz w:val="40"/>
          <w:szCs w:val="40"/>
        </w:rPr>
      </w:pPr>
      <w:r w:rsidRPr="00530BD6">
        <w:rPr>
          <w:noProof/>
          <w:sz w:val="40"/>
          <w:szCs w:val="40"/>
        </w:rPr>
        <w:drawing>
          <wp:inline distT="0" distB="0" distL="0" distR="0" wp14:anchorId="02C1ACEF" wp14:editId="281D4A01">
            <wp:extent cx="40005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1924050"/>
                    </a:xfrm>
                    <a:prstGeom prst="rect">
                      <a:avLst/>
                    </a:prstGeom>
                  </pic:spPr>
                </pic:pic>
              </a:graphicData>
            </a:graphic>
          </wp:inline>
        </w:drawing>
      </w:r>
    </w:p>
    <w:p w:rsidR="001E5C1C" w:rsidRPr="00530BD6" w:rsidRDefault="001E5C1C" w:rsidP="00052355">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**Note: 5022 is the default port if it is not changed at the time of the configuration.</w:t>
      </w:r>
      <w:r w:rsidR="00D97F1D" w:rsidRPr="00530BD6">
        <w:rPr>
          <w:rFonts w:ascii="Tahoma" w:eastAsia="Times New Roman" w:hAnsi="Tahoma" w:cs="Tahoma"/>
          <w:bCs/>
          <w:iCs/>
          <w:sz w:val="40"/>
          <w:szCs w:val="40"/>
        </w:rPr>
        <w:t xml:space="preserve"> If you have configured Always on more than one SQL instance on a server then you will be using the different end points ports.</w:t>
      </w:r>
    </w:p>
    <w:p w:rsidR="002A6D1B" w:rsidRPr="00530BD6" w:rsidRDefault="002A6D1B" w:rsidP="002A6D1B">
      <w:pPr>
        <w:pStyle w:val="ListParagraph"/>
        <w:numPr>
          <w:ilvl w:val="0"/>
          <w:numId w:val="1"/>
        </w:num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If the node still continue to show down in the availability group  talk to SMEs and get an approval to recycle SQL Services.</w:t>
      </w:r>
    </w:p>
    <w:p w:rsidR="00F72809" w:rsidRPr="00530BD6" w:rsidRDefault="009B4068" w:rsidP="001A34D2">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4</w:t>
      </w:r>
      <w:r w:rsidR="001A34D2" w:rsidRPr="00530BD6">
        <w:rPr>
          <w:rFonts w:ascii="Tahoma" w:eastAsia="Times New Roman" w:hAnsi="Tahoma" w:cs="Tahoma"/>
          <w:bCs/>
          <w:iCs/>
          <w:sz w:val="40"/>
          <w:szCs w:val="40"/>
        </w:rPr>
        <w:t xml:space="preserve">. </w:t>
      </w:r>
      <w:r w:rsidR="00F72809" w:rsidRPr="00530BD6">
        <w:rPr>
          <w:rFonts w:ascii="Tahoma" w:eastAsia="Times New Roman" w:hAnsi="Tahoma" w:cs="Tahoma"/>
          <w:bCs/>
          <w:iCs/>
          <w:sz w:val="40"/>
          <w:szCs w:val="40"/>
        </w:rPr>
        <w:t xml:space="preserve">If </w:t>
      </w:r>
      <w:r w:rsidR="008C2D88" w:rsidRPr="00530BD6">
        <w:rPr>
          <w:rFonts w:ascii="Tahoma" w:eastAsia="Times New Roman" w:hAnsi="Tahoma" w:cs="Tahoma"/>
          <w:bCs/>
          <w:iCs/>
          <w:sz w:val="40"/>
          <w:szCs w:val="40"/>
        </w:rPr>
        <w:t xml:space="preserve">specific </w:t>
      </w:r>
      <w:r w:rsidR="00F72809" w:rsidRPr="00530BD6">
        <w:rPr>
          <w:rFonts w:ascii="Tahoma" w:eastAsia="Times New Roman" w:hAnsi="Tahoma" w:cs="Tahoma"/>
          <w:bCs/>
          <w:iCs/>
          <w:sz w:val="40"/>
          <w:szCs w:val="40"/>
        </w:rPr>
        <w:t>database</w:t>
      </w:r>
      <w:r w:rsidR="008C2D88" w:rsidRPr="00530BD6">
        <w:rPr>
          <w:rFonts w:ascii="Tahoma" w:eastAsia="Times New Roman" w:hAnsi="Tahoma" w:cs="Tahoma"/>
          <w:bCs/>
          <w:iCs/>
          <w:sz w:val="40"/>
          <w:szCs w:val="40"/>
        </w:rPr>
        <w:t>(s)</w:t>
      </w:r>
      <w:r w:rsidR="00F72809" w:rsidRPr="00530BD6">
        <w:rPr>
          <w:rFonts w:ascii="Tahoma" w:eastAsia="Times New Roman" w:hAnsi="Tahoma" w:cs="Tahoma"/>
          <w:bCs/>
          <w:iCs/>
          <w:sz w:val="40"/>
          <w:szCs w:val="40"/>
        </w:rPr>
        <w:t xml:space="preserve"> in </w:t>
      </w:r>
      <w:r w:rsidR="008C2D88" w:rsidRPr="00530BD6">
        <w:rPr>
          <w:rFonts w:ascii="Tahoma" w:eastAsia="Times New Roman" w:hAnsi="Tahoma" w:cs="Tahoma"/>
          <w:bCs/>
          <w:iCs/>
          <w:sz w:val="40"/>
          <w:szCs w:val="40"/>
        </w:rPr>
        <w:t>AO</w:t>
      </w:r>
      <w:r w:rsidR="00F72809" w:rsidRPr="00530BD6">
        <w:rPr>
          <w:rFonts w:ascii="Tahoma" w:eastAsia="Times New Roman" w:hAnsi="Tahoma" w:cs="Tahoma"/>
          <w:bCs/>
          <w:iCs/>
          <w:sz w:val="40"/>
          <w:szCs w:val="40"/>
        </w:rPr>
        <w:t xml:space="preserve">AG </w:t>
      </w:r>
      <w:r w:rsidR="008C2D88" w:rsidRPr="00530BD6">
        <w:rPr>
          <w:rFonts w:ascii="Tahoma" w:eastAsia="Times New Roman" w:hAnsi="Tahoma" w:cs="Tahoma"/>
          <w:bCs/>
          <w:iCs/>
          <w:sz w:val="40"/>
          <w:szCs w:val="40"/>
        </w:rPr>
        <w:t>are</w:t>
      </w:r>
      <w:r w:rsidR="00F72809" w:rsidRPr="00530BD6">
        <w:rPr>
          <w:rFonts w:ascii="Tahoma" w:eastAsia="Times New Roman" w:hAnsi="Tahoma" w:cs="Tahoma"/>
          <w:bCs/>
          <w:iCs/>
          <w:sz w:val="40"/>
          <w:szCs w:val="40"/>
        </w:rPr>
        <w:t>n</w:t>
      </w:r>
      <w:r w:rsidR="008C2D88" w:rsidRPr="00530BD6">
        <w:rPr>
          <w:rFonts w:ascii="Tahoma" w:eastAsia="Times New Roman" w:hAnsi="Tahoma" w:cs="Tahoma"/>
          <w:bCs/>
          <w:iCs/>
          <w:sz w:val="40"/>
          <w:szCs w:val="40"/>
        </w:rPr>
        <w:t>’</w:t>
      </w:r>
      <w:r w:rsidR="00F72809" w:rsidRPr="00530BD6">
        <w:rPr>
          <w:rFonts w:ascii="Tahoma" w:eastAsia="Times New Roman" w:hAnsi="Tahoma" w:cs="Tahoma"/>
          <w:bCs/>
          <w:iCs/>
          <w:sz w:val="40"/>
          <w:szCs w:val="40"/>
        </w:rPr>
        <w:t>t synchronizing</w:t>
      </w:r>
      <w:r w:rsidR="008C2D88" w:rsidRPr="00530BD6">
        <w:rPr>
          <w:rFonts w:ascii="Tahoma" w:eastAsia="Times New Roman" w:hAnsi="Tahoma" w:cs="Tahoma"/>
          <w:bCs/>
          <w:iCs/>
          <w:sz w:val="40"/>
          <w:szCs w:val="40"/>
        </w:rPr>
        <w:t xml:space="preserve"> &amp; showing as RED / Yellow</w:t>
      </w:r>
      <w:r w:rsidR="00F72809" w:rsidRPr="00530BD6">
        <w:rPr>
          <w:rFonts w:ascii="Tahoma" w:eastAsia="Times New Roman" w:hAnsi="Tahoma" w:cs="Tahoma"/>
          <w:bCs/>
          <w:iCs/>
          <w:sz w:val="40"/>
          <w:szCs w:val="40"/>
        </w:rPr>
        <w:t xml:space="preserve">. Check </w:t>
      </w:r>
      <w:r w:rsidR="008C2D88" w:rsidRPr="00530BD6">
        <w:rPr>
          <w:rFonts w:ascii="Tahoma" w:eastAsia="Times New Roman" w:hAnsi="Tahoma" w:cs="Tahoma"/>
          <w:bCs/>
          <w:iCs/>
          <w:sz w:val="40"/>
          <w:szCs w:val="40"/>
        </w:rPr>
        <w:t>whether</w:t>
      </w:r>
      <w:r w:rsidR="00F72809" w:rsidRPr="00530BD6">
        <w:rPr>
          <w:rFonts w:ascii="Tahoma" w:eastAsia="Times New Roman" w:hAnsi="Tahoma" w:cs="Tahoma"/>
          <w:bCs/>
          <w:iCs/>
          <w:sz w:val="40"/>
          <w:szCs w:val="40"/>
        </w:rPr>
        <w:t xml:space="preserve"> data movement </w:t>
      </w:r>
      <w:r w:rsidR="008C2D88" w:rsidRPr="00530BD6">
        <w:rPr>
          <w:rFonts w:ascii="Tahoma" w:eastAsia="Times New Roman" w:hAnsi="Tahoma" w:cs="Tahoma"/>
          <w:bCs/>
          <w:iCs/>
          <w:sz w:val="40"/>
          <w:szCs w:val="40"/>
        </w:rPr>
        <w:t xml:space="preserve">of those </w:t>
      </w:r>
      <w:r w:rsidR="00F72809" w:rsidRPr="00530BD6">
        <w:rPr>
          <w:rFonts w:ascii="Tahoma" w:eastAsia="Times New Roman" w:hAnsi="Tahoma" w:cs="Tahoma"/>
          <w:bCs/>
          <w:iCs/>
          <w:sz w:val="40"/>
          <w:szCs w:val="40"/>
        </w:rPr>
        <w:t>database</w:t>
      </w:r>
      <w:r w:rsidR="008C2D88" w:rsidRPr="00530BD6">
        <w:rPr>
          <w:rFonts w:ascii="Tahoma" w:eastAsia="Times New Roman" w:hAnsi="Tahoma" w:cs="Tahoma"/>
          <w:bCs/>
          <w:iCs/>
          <w:sz w:val="40"/>
          <w:szCs w:val="40"/>
        </w:rPr>
        <w:t>(s)</w:t>
      </w:r>
      <w:r w:rsidR="00F72809" w:rsidRPr="00530BD6">
        <w:rPr>
          <w:rFonts w:ascii="Tahoma" w:eastAsia="Times New Roman" w:hAnsi="Tahoma" w:cs="Tahoma"/>
          <w:bCs/>
          <w:iCs/>
          <w:sz w:val="40"/>
          <w:szCs w:val="40"/>
        </w:rPr>
        <w:t xml:space="preserve"> in </w:t>
      </w:r>
      <w:r w:rsidR="008C2D88" w:rsidRPr="00530BD6">
        <w:rPr>
          <w:rFonts w:ascii="Tahoma" w:eastAsia="Times New Roman" w:hAnsi="Tahoma" w:cs="Tahoma"/>
          <w:bCs/>
          <w:iCs/>
          <w:sz w:val="40"/>
          <w:szCs w:val="40"/>
        </w:rPr>
        <w:t xml:space="preserve">the replicas </w:t>
      </w:r>
      <w:r w:rsidR="00F72809" w:rsidRPr="00530BD6">
        <w:rPr>
          <w:rFonts w:ascii="Tahoma" w:eastAsia="Times New Roman" w:hAnsi="Tahoma" w:cs="Tahoma"/>
          <w:bCs/>
          <w:iCs/>
          <w:sz w:val="40"/>
          <w:szCs w:val="40"/>
        </w:rPr>
        <w:t>is in paused state</w:t>
      </w:r>
      <w:r w:rsidR="008C2D88" w:rsidRPr="00530BD6">
        <w:rPr>
          <w:rFonts w:ascii="Tahoma" w:eastAsia="Times New Roman" w:hAnsi="Tahoma" w:cs="Tahoma"/>
          <w:bCs/>
          <w:iCs/>
          <w:sz w:val="40"/>
          <w:szCs w:val="40"/>
        </w:rPr>
        <w:t xml:space="preserve"> check it on both PRI / SEC</w:t>
      </w:r>
      <w:r w:rsidR="00F72809" w:rsidRPr="00530BD6">
        <w:rPr>
          <w:rFonts w:ascii="Tahoma" w:eastAsia="Times New Roman" w:hAnsi="Tahoma" w:cs="Tahoma"/>
          <w:bCs/>
          <w:iCs/>
          <w:sz w:val="40"/>
          <w:szCs w:val="40"/>
        </w:rPr>
        <w:t>.</w:t>
      </w:r>
      <w:r w:rsidR="00C70649" w:rsidRPr="00530BD6">
        <w:rPr>
          <w:rFonts w:ascii="Tahoma" w:eastAsia="Times New Roman" w:hAnsi="Tahoma" w:cs="Tahoma"/>
          <w:bCs/>
          <w:iCs/>
          <w:sz w:val="40"/>
          <w:szCs w:val="40"/>
        </w:rPr>
        <w:t xml:space="preserve"> If yes </w:t>
      </w:r>
      <w:r w:rsidR="008C2D88" w:rsidRPr="00530BD6">
        <w:rPr>
          <w:rFonts w:ascii="Tahoma" w:eastAsia="Times New Roman" w:hAnsi="Tahoma" w:cs="Tahoma"/>
          <w:bCs/>
          <w:iCs/>
          <w:sz w:val="40"/>
          <w:szCs w:val="40"/>
        </w:rPr>
        <w:t xml:space="preserve">you may use either of these two methods to </w:t>
      </w:r>
      <w:r w:rsidR="00C70649" w:rsidRPr="00530BD6">
        <w:rPr>
          <w:rFonts w:ascii="Tahoma" w:eastAsia="Times New Roman" w:hAnsi="Tahoma" w:cs="Tahoma"/>
          <w:bCs/>
          <w:iCs/>
          <w:sz w:val="40"/>
          <w:szCs w:val="40"/>
        </w:rPr>
        <w:t>resume the data movement.</w:t>
      </w:r>
    </w:p>
    <w:p w:rsidR="00C70649" w:rsidRPr="00530BD6" w:rsidRDefault="00C70649" w:rsidP="00C70649">
      <w:pPr>
        <w:pStyle w:val="ListParagraph"/>
        <w:spacing w:after="200" w:line="240" w:lineRule="auto"/>
        <w:ind w:left="1080"/>
        <w:rPr>
          <w:rFonts w:ascii="Tahoma" w:eastAsia="Times New Roman" w:hAnsi="Tahoma" w:cs="Tahoma"/>
          <w:bCs/>
          <w:iCs/>
          <w:sz w:val="40"/>
          <w:szCs w:val="40"/>
        </w:rPr>
      </w:pPr>
    </w:p>
    <w:tbl>
      <w:tblPr>
        <w:tblW w:w="0" w:type="auto"/>
        <w:tblInd w:w="1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6"/>
        <w:gridCol w:w="3077"/>
      </w:tblGrid>
      <w:tr w:rsidR="008C2D88" w:rsidRPr="00530BD6" w:rsidTr="008C2D88">
        <w:tc>
          <w:tcPr>
            <w:tcW w:w="4686" w:type="dxa"/>
          </w:tcPr>
          <w:p w:rsidR="008C2D88" w:rsidRPr="00530BD6" w:rsidRDefault="008C2D88" w:rsidP="008C2D88">
            <w:pPr>
              <w:pStyle w:val="ListParagraph"/>
              <w:spacing w:after="200" w:line="240" w:lineRule="auto"/>
              <w:ind w:left="0"/>
              <w:jc w:val="center"/>
              <w:rPr>
                <w:b/>
                <w:noProof/>
                <w:sz w:val="40"/>
                <w:szCs w:val="40"/>
              </w:rPr>
            </w:pPr>
            <w:r w:rsidRPr="00530BD6">
              <w:rPr>
                <w:b/>
                <w:noProof/>
                <w:sz w:val="40"/>
                <w:szCs w:val="40"/>
              </w:rPr>
              <w:t>SSMS</w:t>
            </w:r>
          </w:p>
        </w:tc>
        <w:tc>
          <w:tcPr>
            <w:tcW w:w="3077" w:type="dxa"/>
          </w:tcPr>
          <w:p w:rsidR="008C2D88" w:rsidRPr="00530BD6" w:rsidRDefault="008C2D88" w:rsidP="008C2D88">
            <w:pPr>
              <w:spacing w:after="200" w:line="240" w:lineRule="auto"/>
              <w:jc w:val="center"/>
              <w:rPr>
                <w:rFonts w:ascii="Tahoma" w:eastAsia="Times New Roman" w:hAnsi="Tahoma" w:cs="Tahoma"/>
                <w:b/>
                <w:bCs/>
                <w:iCs/>
                <w:sz w:val="40"/>
                <w:szCs w:val="40"/>
              </w:rPr>
            </w:pPr>
            <w:r w:rsidRPr="00530BD6">
              <w:rPr>
                <w:rFonts w:ascii="Tahoma" w:eastAsia="Times New Roman" w:hAnsi="Tahoma" w:cs="Tahoma"/>
                <w:b/>
                <w:bCs/>
                <w:iCs/>
                <w:sz w:val="40"/>
                <w:szCs w:val="40"/>
              </w:rPr>
              <w:t>TSQL</w:t>
            </w:r>
          </w:p>
        </w:tc>
      </w:tr>
      <w:tr w:rsidR="008C2D88" w:rsidRPr="00530BD6" w:rsidTr="008C2D88">
        <w:tc>
          <w:tcPr>
            <w:tcW w:w="4686" w:type="dxa"/>
          </w:tcPr>
          <w:p w:rsidR="008C2D88" w:rsidRPr="00530BD6" w:rsidRDefault="008C2D88" w:rsidP="00C70649">
            <w:pPr>
              <w:pStyle w:val="ListParagraph"/>
              <w:spacing w:after="200" w:line="240" w:lineRule="auto"/>
              <w:ind w:left="0"/>
              <w:rPr>
                <w:rFonts w:ascii="Tahoma" w:eastAsia="Times New Roman" w:hAnsi="Tahoma" w:cs="Tahoma"/>
                <w:bCs/>
                <w:iCs/>
                <w:sz w:val="40"/>
                <w:szCs w:val="40"/>
              </w:rPr>
            </w:pPr>
            <w:r w:rsidRPr="00530BD6">
              <w:rPr>
                <w:noProof/>
                <w:sz w:val="40"/>
                <w:szCs w:val="40"/>
              </w:rPr>
              <w:drawing>
                <wp:inline distT="0" distB="0" distL="0" distR="0" wp14:anchorId="6F0D78B3" wp14:editId="72DC5AE4">
                  <wp:extent cx="28289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571625"/>
                          </a:xfrm>
                          <a:prstGeom prst="rect">
                            <a:avLst/>
                          </a:prstGeom>
                        </pic:spPr>
                      </pic:pic>
                    </a:graphicData>
                  </a:graphic>
                </wp:inline>
              </w:drawing>
            </w:r>
          </w:p>
        </w:tc>
        <w:tc>
          <w:tcPr>
            <w:tcW w:w="3077" w:type="dxa"/>
          </w:tcPr>
          <w:p w:rsidR="008C2D88" w:rsidRPr="00530BD6" w:rsidRDefault="00D97F1D" w:rsidP="008C2D88">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alter database [&lt;database name &gt;] set hadr resume</w:t>
            </w:r>
            <w:r w:rsidR="008C2D88" w:rsidRPr="00530BD6">
              <w:rPr>
                <w:rFonts w:ascii="Tahoma" w:eastAsia="Times New Roman" w:hAnsi="Tahoma" w:cs="Tahoma"/>
                <w:bCs/>
                <w:iCs/>
                <w:sz w:val="40"/>
                <w:szCs w:val="40"/>
              </w:rPr>
              <w:t xml:space="preserve">; </w:t>
            </w:r>
          </w:p>
          <w:p w:rsidR="008C2D88" w:rsidRPr="00530BD6" w:rsidRDefault="008C2D88" w:rsidP="00C70649">
            <w:pPr>
              <w:pStyle w:val="ListParagraph"/>
              <w:spacing w:after="200" w:line="240" w:lineRule="auto"/>
              <w:ind w:left="0"/>
              <w:rPr>
                <w:rFonts w:ascii="Tahoma" w:eastAsia="Times New Roman" w:hAnsi="Tahoma" w:cs="Tahoma"/>
                <w:bCs/>
                <w:iCs/>
                <w:sz w:val="40"/>
                <w:szCs w:val="40"/>
              </w:rPr>
            </w:pPr>
          </w:p>
        </w:tc>
      </w:tr>
    </w:tbl>
    <w:p w:rsidR="00C70649" w:rsidRPr="00530BD6" w:rsidRDefault="00C70649" w:rsidP="008C2D88">
      <w:pPr>
        <w:spacing w:after="200" w:line="240" w:lineRule="auto"/>
        <w:rPr>
          <w:rFonts w:ascii="Tahoma" w:eastAsia="Times New Roman" w:hAnsi="Tahoma" w:cs="Tahoma"/>
          <w:bCs/>
          <w:iCs/>
          <w:sz w:val="40"/>
          <w:szCs w:val="40"/>
        </w:rPr>
      </w:pPr>
    </w:p>
    <w:p w:rsidR="00D00AEE" w:rsidRPr="00530BD6" w:rsidRDefault="00C70649" w:rsidP="00C70649">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If the resume </w:t>
      </w:r>
      <w:r w:rsidR="008C2D88" w:rsidRPr="00530BD6">
        <w:rPr>
          <w:rFonts w:ascii="Tahoma" w:eastAsia="Times New Roman" w:hAnsi="Tahoma" w:cs="Tahoma"/>
          <w:bCs/>
          <w:iCs/>
          <w:sz w:val="40"/>
          <w:szCs w:val="40"/>
        </w:rPr>
        <w:t xml:space="preserve">attempt fails, </w:t>
      </w:r>
      <w:r w:rsidRPr="00530BD6">
        <w:rPr>
          <w:rFonts w:ascii="Tahoma" w:eastAsia="Times New Roman" w:hAnsi="Tahoma" w:cs="Tahoma"/>
          <w:bCs/>
          <w:iCs/>
          <w:sz w:val="40"/>
          <w:szCs w:val="40"/>
        </w:rPr>
        <w:t xml:space="preserve">check the SQL error log </w:t>
      </w:r>
      <w:r w:rsidR="008C2D88" w:rsidRPr="00530BD6">
        <w:rPr>
          <w:rFonts w:ascii="Tahoma" w:eastAsia="Times New Roman" w:hAnsi="Tahoma" w:cs="Tahoma"/>
          <w:bCs/>
          <w:iCs/>
          <w:sz w:val="40"/>
          <w:szCs w:val="40"/>
        </w:rPr>
        <w:t>to gather more information about the activity</w:t>
      </w:r>
      <w:r w:rsidRPr="00530BD6">
        <w:rPr>
          <w:rFonts w:ascii="Tahoma" w:eastAsia="Times New Roman" w:hAnsi="Tahoma" w:cs="Tahoma"/>
          <w:bCs/>
          <w:iCs/>
          <w:sz w:val="40"/>
          <w:szCs w:val="40"/>
        </w:rPr>
        <w:t>.</w:t>
      </w:r>
    </w:p>
    <w:p w:rsidR="00C3045B" w:rsidRPr="00530BD6" w:rsidRDefault="008C2D88" w:rsidP="00C168C9">
      <w:pPr>
        <w:spacing w:after="200" w:line="240" w:lineRule="auto"/>
        <w:rPr>
          <w:rFonts w:ascii="Tahoma" w:eastAsia="Times New Roman" w:hAnsi="Tahoma" w:cs="Tahoma"/>
          <w:bCs/>
          <w:iCs/>
          <w:sz w:val="40"/>
          <w:szCs w:val="40"/>
        </w:rPr>
      </w:pPr>
      <w:r w:rsidRPr="00530BD6">
        <w:rPr>
          <w:rFonts w:ascii="Tahoma" w:eastAsia="Times New Roman" w:hAnsi="Tahoma" w:cs="Tahoma"/>
          <w:bCs/>
          <w:iCs/>
          <w:sz w:val="40"/>
          <w:szCs w:val="40"/>
        </w:rPr>
        <w:t xml:space="preserve">Few </w:t>
      </w:r>
      <w:r w:rsidR="00D00AEE" w:rsidRPr="00530BD6">
        <w:rPr>
          <w:rFonts w:ascii="Tahoma" w:eastAsia="Times New Roman" w:hAnsi="Tahoma" w:cs="Tahoma"/>
          <w:bCs/>
          <w:iCs/>
          <w:sz w:val="40"/>
          <w:szCs w:val="40"/>
        </w:rPr>
        <w:t>reason</w:t>
      </w:r>
      <w:r w:rsidRPr="00530BD6">
        <w:rPr>
          <w:rFonts w:ascii="Tahoma" w:eastAsia="Times New Roman" w:hAnsi="Tahoma" w:cs="Tahoma"/>
          <w:bCs/>
          <w:iCs/>
          <w:sz w:val="40"/>
          <w:szCs w:val="40"/>
        </w:rPr>
        <w:t xml:space="preserve">s when </w:t>
      </w:r>
      <w:r w:rsidR="00D00AEE" w:rsidRPr="00530BD6">
        <w:rPr>
          <w:rFonts w:ascii="Tahoma" w:eastAsia="Times New Roman" w:hAnsi="Tahoma" w:cs="Tahoma"/>
          <w:bCs/>
          <w:iCs/>
          <w:sz w:val="40"/>
          <w:szCs w:val="40"/>
        </w:rPr>
        <w:t xml:space="preserve">resume data movement </w:t>
      </w:r>
      <w:r w:rsidRPr="00530BD6">
        <w:rPr>
          <w:rFonts w:ascii="Tahoma" w:eastAsia="Times New Roman" w:hAnsi="Tahoma" w:cs="Tahoma"/>
          <w:bCs/>
          <w:iCs/>
          <w:sz w:val="40"/>
          <w:szCs w:val="40"/>
        </w:rPr>
        <w:t>may fail</w:t>
      </w:r>
      <w:r w:rsidR="00C3045B" w:rsidRPr="00530BD6">
        <w:rPr>
          <w:rFonts w:ascii="Tahoma" w:eastAsia="Times New Roman" w:hAnsi="Tahoma" w:cs="Tahoma"/>
          <w:bCs/>
          <w:iCs/>
          <w:sz w:val="40"/>
          <w:szCs w:val="40"/>
        </w:rPr>
        <w:t>.</w:t>
      </w:r>
    </w:p>
    <w:p w:rsidR="00C3045B" w:rsidRPr="00530BD6" w:rsidRDefault="00C3045B" w:rsidP="008C2D88">
      <w:pPr>
        <w:pStyle w:val="ListParagraph"/>
        <w:numPr>
          <w:ilvl w:val="0"/>
          <w:numId w:val="2"/>
        </w:numPr>
        <w:spacing w:after="200" w:line="240" w:lineRule="auto"/>
        <w:ind w:right="540"/>
        <w:rPr>
          <w:rFonts w:ascii="Tahoma" w:eastAsia="Times New Roman" w:hAnsi="Tahoma" w:cs="Tahoma"/>
          <w:bCs/>
          <w:iCs/>
          <w:sz w:val="40"/>
          <w:szCs w:val="40"/>
        </w:rPr>
      </w:pPr>
      <w:r w:rsidRPr="00530BD6">
        <w:rPr>
          <w:rFonts w:ascii="Tahoma" w:eastAsia="Times New Roman" w:hAnsi="Tahoma" w:cs="Tahoma"/>
          <w:bCs/>
          <w:iCs/>
          <w:sz w:val="40"/>
          <w:szCs w:val="40"/>
        </w:rPr>
        <w:t>Due to the disk space on the</w:t>
      </w:r>
      <w:r w:rsidR="00D97F1D" w:rsidRPr="00530BD6">
        <w:rPr>
          <w:rFonts w:ascii="Tahoma" w:eastAsia="Times New Roman" w:hAnsi="Tahoma" w:cs="Tahoma"/>
          <w:bCs/>
          <w:iCs/>
          <w:sz w:val="40"/>
          <w:szCs w:val="40"/>
        </w:rPr>
        <w:t xml:space="preserve"> secondary </w:t>
      </w:r>
      <w:r w:rsidR="00DA040D" w:rsidRPr="00530BD6">
        <w:rPr>
          <w:rFonts w:ascii="Tahoma" w:eastAsia="Times New Roman" w:hAnsi="Tahoma" w:cs="Tahoma"/>
          <w:bCs/>
          <w:iCs/>
          <w:sz w:val="40"/>
          <w:szCs w:val="40"/>
        </w:rPr>
        <w:t>server (</w:t>
      </w:r>
      <w:r w:rsidRPr="00530BD6">
        <w:rPr>
          <w:rFonts w:ascii="Tahoma" w:eastAsia="Times New Roman" w:hAnsi="Tahoma" w:cs="Tahoma"/>
          <w:bCs/>
          <w:iCs/>
          <w:sz w:val="40"/>
          <w:szCs w:val="40"/>
        </w:rPr>
        <w:t>get the space cleared and resume the data movement.).</w:t>
      </w:r>
      <w:r w:rsidR="008C2D88" w:rsidRPr="00530BD6">
        <w:rPr>
          <w:rFonts w:ascii="Tahoma" w:eastAsia="Times New Roman" w:hAnsi="Tahoma" w:cs="Tahoma"/>
          <w:bCs/>
          <w:iCs/>
          <w:sz w:val="40"/>
          <w:szCs w:val="40"/>
        </w:rPr>
        <w:t xml:space="preserve"> </w:t>
      </w:r>
    </w:p>
    <w:p w:rsidR="001F209F" w:rsidRPr="00530BD6" w:rsidRDefault="001F209F" w:rsidP="008C2D88">
      <w:pPr>
        <w:pStyle w:val="ListParagraph"/>
        <w:numPr>
          <w:ilvl w:val="0"/>
          <w:numId w:val="2"/>
        </w:numPr>
        <w:spacing w:after="200" w:line="240" w:lineRule="auto"/>
        <w:ind w:right="540"/>
        <w:rPr>
          <w:rFonts w:ascii="Tahoma" w:eastAsia="Times New Roman" w:hAnsi="Tahoma" w:cs="Tahoma"/>
          <w:bCs/>
          <w:iCs/>
          <w:sz w:val="40"/>
          <w:szCs w:val="40"/>
        </w:rPr>
      </w:pPr>
      <w:r w:rsidRPr="00530BD6">
        <w:rPr>
          <w:rFonts w:ascii="Tahoma" w:eastAsia="Times New Roman" w:hAnsi="Tahoma" w:cs="Tahoma"/>
          <w:bCs/>
          <w:iCs/>
          <w:sz w:val="40"/>
          <w:szCs w:val="40"/>
        </w:rPr>
        <w:t xml:space="preserve">secondary </w:t>
      </w:r>
      <w:r w:rsidR="00C3045B" w:rsidRPr="00530BD6">
        <w:rPr>
          <w:rFonts w:ascii="Tahoma" w:eastAsia="Times New Roman" w:hAnsi="Tahoma" w:cs="Tahoma"/>
          <w:bCs/>
          <w:iCs/>
          <w:sz w:val="40"/>
          <w:szCs w:val="40"/>
        </w:rPr>
        <w:t xml:space="preserve">database log </w:t>
      </w:r>
      <w:r w:rsidRPr="00530BD6">
        <w:rPr>
          <w:rFonts w:ascii="Tahoma" w:eastAsia="Times New Roman" w:hAnsi="Tahoma" w:cs="Tahoma"/>
          <w:bCs/>
          <w:iCs/>
          <w:sz w:val="40"/>
          <w:szCs w:val="40"/>
        </w:rPr>
        <w:t xml:space="preserve">cannot </w:t>
      </w:r>
      <w:r w:rsidR="0090345F" w:rsidRPr="00530BD6">
        <w:rPr>
          <w:rFonts w:ascii="Tahoma" w:eastAsia="Times New Roman" w:hAnsi="Tahoma" w:cs="Tahoma"/>
          <w:bCs/>
          <w:iCs/>
          <w:sz w:val="40"/>
          <w:szCs w:val="40"/>
        </w:rPr>
        <w:t xml:space="preserve">catch up </w:t>
      </w:r>
      <w:r w:rsidR="00C3045B" w:rsidRPr="00530BD6">
        <w:rPr>
          <w:rFonts w:ascii="Tahoma" w:eastAsia="Times New Roman" w:hAnsi="Tahoma" w:cs="Tahoma"/>
          <w:bCs/>
          <w:iCs/>
          <w:sz w:val="40"/>
          <w:szCs w:val="40"/>
        </w:rPr>
        <w:t xml:space="preserve">  the primary database log lsn (remove the database from AG on the secondary node</w:t>
      </w:r>
      <w:r w:rsidR="0090345F" w:rsidRPr="00530BD6">
        <w:rPr>
          <w:rFonts w:ascii="Tahoma" w:eastAsia="Times New Roman" w:hAnsi="Tahoma" w:cs="Tahoma"/>
          <w:bCs/>
          <w:iCs/>
          <w:sz w:val="40"/>
          <w:szCs w:val="40"/>
        </w:rPr>
        <w:t xml:space="preserve"> and restore the log backups </w:t>
      </w:r>
      <w:r w:rsidR="008D158E" w:rsidRPr="00530BD6">
        <w:rPr>
          <w:rFonts w:ascii="Tahoma" w:eastAsia="Times New Roman" w:hAnsi="Tahoma" w:cs="Tahoma"/>
          <w:bCs/>
          <w:iCs/>
          <w:sz w:val="40"/>
          <w:szCs w:val="40"/>
        </w:rPr>
        <w:t>from the last restored lsn from the backups</w:t>
      </w:r>
      <w:r w:rsidR="00C86B2C" w:rsidRPr="00530BD6">
        <w:rPr>
          <w:rFonts w:ascii="Tahoma" w:eastAsia="Times New Roman" w:hAnsi="Tahoma" w:cs="Tahoma"/>
          <w:bCs/>
          <w:iCs/>
          <w:sz w:val="40"/>
          <w:szCs w:val="40"/>
        </w:rPr>
        <w:t xml:space="preserve"> or remove the database from AG on the secondary and re add back</w:t>
      </w:r>
      <w:r w:rsidR="008D158E" w:rsidRPr="00530BD6">
        <w:rPr>
          <w:rFonts w:ascii="Tahoma" w:eastAsia="Times New Roman" w:hAnsi="Tahoma" w:cs="Tahoma"/>
          <w:bCs/>
          <w:iCs/>
          <w:sz w:val="40"/>
          <w:szCs w:val="40"/>
        </w:rPr>
        <w:t>)</w:t>
      </w:r>
    </w:p>
    <w:p w:rsidR="00EB2CA4" w:rsidRPr="00530BD6" w:rsidRDefault="00DA040D" w:rsidP="008C2D88">
      <w:pPr>
        <w:pStyle w:val="ListParagraph"/>
        <w:numPr>
          <w:ilvl w:val="0"/>
          <w:numId w:val="2"/>
        </w:numPr>
        <w:spacing w:after="200" w:line="240" w:lineRule="auto"/>
        <w:ind w:right="540"/>
        <w:rPr>
          <w:rFonts w:ascii="Tahoma" w:eastAsia="Times New Roman" w:hAnsi="Tahoma" w:cs="Tahoma"/>
          <w:bCs/>
          <w:iCs/>
          <w:sz w:val="40"/>
          <w:szCs w:val="40"/>
        </w:rPr>
      </w:pPr>
      <w:r w:rsidRPr="00530BD6">
        <w:rPr>
          <w:rFonts w:ascii="Tahoma" w:eastAsia="Times New Roman" w:hAnsi="Tahoma" w:cs="Tahoma"/>
          <w:bCs/>
          <w:iCs/>
          <w:sz w:val="40"/>
          <w:szCs w:val="40"/>
        </w:rPr>
        <w:t xml:space="preserve">when VLF count is high </w:t>
      </w:r>
      <w:r w:rsidR="0027698A" w:rsidRPr="00530BD6">
        <w:rPr>
          <w:rFonts w:ascii="Tahoma" w:eastAsia="Times New Roman" w:hAnsi="Tahoma" w:cs="Tahoma"/>
          <w:bCs/>
          <w:iCs/>
          <w:sz w:val="40"/>
          <w:szCs w:val="40"/>
        </w:rPr>
        <w:t xml:space="preserve">very high secondary database </w:t>
      </w:r>
      <w:r w:rsidR="00742016" w:rsidRPr="00530BD6">
        <w:rPr>
          <w:rFonts w:ascii="Tahoma" w:eastAsia="Times New Roman" w:hAnsi="Tahoma" w:cs="Tahoma"/>
          <w:bCs/>
          <w:iCs/>
          <w:sz w:val="40"/>
          <w:szCs w:val="40"/>
        </w:rPr>
        <w:t xml:space="preserve">will take time to </w:t>
      </w:r>
      <w:r w:rsidR="008D7E46" w:rsidRPr="00530BD6">
        <w:rPr>
          <w:rFonts w:ascii="Tahoma" w:eastAsia="Times New Roman" w:hAnsi="Tahoma" w:cs="Tahoma"/>
          <w:bCs/>
          <w:iCs/>
          <w:sz w:val="40"/>
          <w:szCs w:val="40"/>
        </w:rPr>
        <w:t>get sync with primary(if you can’t wait remove the database from AG and shrink the log and re add back)</w:t>
      </w:r>
    </w:p>
    <w:p w:rsidR="00D00AEE" w:rsidRPr="00530BD6" w:rsidRDefault="00D00AEE" w:rsidP="008C2D88">
      <w:pPr>
        <w:spacing w:after="200" w:line="240" w:lineRule="auto"/>
        <w:ind w:right="540"/>
        <w:rPr>
          <w:rFonts w:ascii="Tahoma" w:eastAsia="Times New Roman" w:hAnsi="Tahoma" w:cs="Tahoma"/>
          <w:bCs/>
          <w:iCs/>
          <w:sz w:val="40"/>
          <w:szCs w:val="40"/>
        </w:rPr>
      </w:pPr>
      <w:r w:rsidRPr="00530BD6">
        <w:rPr>
          <w:rFonts w:ascii="Tahoma" w:eastAsia="Times New Roman" w:hAnsi="Tahoma" w:cs="Tahoma"/>
          <w:bCs/>
          <w:iCs/>
          <w:sz w:val="40"/>
          <w:szCs w:val="40"/>
        </w:rPr>
        <w:t>If the issues continue</w:t>
      </w:r>
      <w:r w:rsidR="004B4193" w:rsidRPr="00530BD6">
        <w:rPr>
          <w:rFonts w:ascii="Tahoma" w:eastAsia="Times New Roman" w:hAnsi="Tahoma" w:cs="Tahoma"/>
          <w:bCs/>
          <w:iCs/>
          <w:sz w:val="40"/>
          <w:szCs w:val="40"/>
        </w:rPr>
        <w:t xml:space="preserve"> even after all above check </w:t>
      </w:r>
      <w:r w:rsidR="001A34D2" w:rsidRPr="00530BD6">
        <w:rPr>
          <w:rFonts w:ascii="Tahoma" w:eastAsia="Times New Roman" w:hAnsi="Tahoma" w:cs="Tahoma"/>
          <w:bCs/>
          <w:iCs/>
          <w:sz w:val="40"/>
          <w:szCs w:val="40"/>
        </w:rPr>
        <w:t>talk</w:t>
      </w:r>
      <w:r w:rsidR="004102B1" w:rsidRPr="00530BD6">
        <w:rPr>
          <w:rFonts w:ascii="Tahoma" w:eastAsia="Times New Roman" w:hAnsi="Tahoma" w:cs="Tahoma"/>
          <w:bCs/>
          <w:iCs/>
          <w:sz w:val="40"/>
          <w:szCs w:val="40"/>
        </w:rPr>
        <w:t xml:space="preserve"> to SMEs.</w:t>
      </w:r>
    </w:p>
    <w:p w:rsidR="00C86B2C" w:rsidRPr="00530BD6" w:rsidRDefault="00C86B2C" w:rsidP="008C2D88">
      <w:pPr>
        <w:spacing w:after="200" w:line="240" w:lineRule="auto"/>
        <w:ind w:right="540"/>
        <w:rPr>
          <w:rFonts w:ascii="Tahoma" w:eastAsia="Times New Roman" w:hAnsi="Tahoma" w:cs="Tahoma"/>
          <w:bCs/>
          <w:iCs/>
          <w:sz w:val="40"/>
          <w:szCs w:val="40"/>
        </w:rPr>
      </w:pPr>
      <w:r w:rsidRPr="00530BD6">
        <w:rPr>
          <w:rFonts w:ascii="Tahoma" w:eastAsia="Times New Roman" w:hAnsi="Tahoma" w:cs="Tahoma"/>
          <w:bCs/>
          <w:iCs/>
          <w:sz w:val="40"/>
          <w:szCs w:val="40"/>
        </w:rPr>
        <w:t>If the above steps do not resolve the problem, please ask the user to get in touch with their BPU they may help in submitting the case with CSS if they ar</w:t>
      </w:r>
      <w:r w:rsidR="001A34D2" w:rsidRPr="00530BD6">
        <w:rPr>
          <w:rFonts w:ascii="Tahoma" w:eastAsia="Times New Roman" w:hAnsi="Tahoma" w:cs="Tahoma"/>
          <w:bCs/>
          <w:iCs/>
          <w:sz w:val="40"/>
          <w:szCs w:val="40"/>
        </w:rPr>
        <w:t xml:space="preserve">e not able to resolve the issue at </w:t>
      </w:r>
      <w:r w:rsidR="00217E69" w:rsidRPr="00530BD6">
        <w:rPr>
          <w:rFonts w:ascii="Tahoma" w:eastAsia="Times New Roman" w:hAnsi="Tahoma" w:cs="Tahoma"/>
          <w:bCs/>
          <w:iCs/>
          <w:sz w:val="40"/>
          <w:szCs w:val="40"/>
        </w:rPr>
        <w:t>their</w:t>
      </w:r>
      <w:r w:rsidR="001A34D2" w:rsidRPr="00530BD6">
        <w:rPr>
          <w:rFonts w:ascii="Tahoma" w:eastAsia="Times New Roman" w:hAnsi="Tahoma" w:cs="Tahoma"/>
          <w:bCs/>
          <w:iCs/>
          <w:sz w:val="40"/>
          <w:szCs w:val="40"/>
        </w:rPr>
        <w:t xml:space="preserve"> end.</w:t>
      </w:r>
    </w:p>
    <w:sectPr w:rsidR="00C86B2C" w:rsidRPr="00530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780" w:rsidRDefault="00C11780" w:rsidP="005A228A">
      <w:pPr>
        <w:spacing w:after="0" w:line="240" w:lineRule="auto"/>
      </w:pPr>
      <w:r>
        <w:separator/>
      </w:r>
    </w:p>
  </w:endnote>
  <w:endnote w:type="continuationSeparator" w:id="0">
    <w:p w:rsidR="00C11780" w:rsidRDefault="00C11780" w:rsidP="005A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780" w:rsidRDefault="00C11780" w:rsidP="005A228A">
      <w:pPr>
        <w:spacing w:after="0" w:line="240" w:lineRule="auto"/>
      </w:pPr>
      <w:r>
        <w:separator/>
      </w:r>
    </w:p>
  </w:footnote>
  <w:footnote w:type="continuationSeparator" w:id="0">
    <w:p w:rsidR="00C11780" w:rsidRDefault="00C11780" w:rsidP="005A2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5229C"/>
    <w:multiLevelType w:val="hybridMultilevel"/>
    <w:tmpl w:val="2F3EDCBA"/>
    <w:lvl w:ilvl="0" w:tplc="39FCF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5872AD"/>
    <w:multiLevelType w:val="hybridMultilevel"/>
    <w:tmpl w:val="5246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502FB"/>
    <w:multiLevelType w:val="hybridMultilevel"/>
    <w:tmpl w:val="712067F6"/>
    <w:lvl w:ilvl="0" w:tplc="7B5E3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063A00"/>
    <w:multiLevelType w:val="hybridMultilevel"/>
    <w:tmpl w:val="EF0676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E408F"/>
    <w:multiLevelType w:val="hybridMultilevel"/>
    <w:tmpl w:val="C9E4C08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3D"/>
    <w:rsid w:val="000178DE"/>
    <w:rsid w:val="00052355"/>
    <w:rsid w:val="0011412D"/>
    <w:rsid w:val="001A34D2"/>
    <w:rsid w:val="001A3F1C"/>
    <w:rsid w:val="001C4CB0"/>
    <w:rsid w:val="001E1E3F"/>
    <w:rsid w:val="001E5C1C"/>
    <w:rsid w:val="001F209F"/>
    <w:rsid w:val="00217E69"/>
    <w:rsid w:val="0027698A"/>
    <w:rsid w:val="002A6D1B"/>
    <w:rsid w:val="002B17C3"/>
    <w:rsid w:val="002F6C2D"/>
    <w:rsid w:val="003C3420"/>
    <w:rsid w:val="003C637D"/>
    <w:rsid w:val="003E0898"/>
    <w:rsid w:val="003E36E5"/>
    <w:rsid w:val="00404BE5"/>
    <w:rsid w:val="004102B1"/>
    <w:rsid w:val="004342C7"/>
    <w:rsid w:val="0049281E"/>
    <w:rsid w:val="004B4193"/>
    <w:rsid w:val="005200DF"/>
    <w:rsid w:val="00530BD6"/>
    <w:rsid w:val="005407D2"/>
    <w:rsid w:val="00544D54"/>
    <w:rsid w:val="00551A5A"/>
    <w:rsid w:val="005A228A"/>
    <w:rsid w:val="005E2561"/>
    <w:rsid w:val="00674A2D"/>
    <w:rsid w:val="006C0B58"/>
    <w:rsid w:val="00742016"/>
    <w:rsid w:val="00777D1C"/>
    <w:rsid w:val="007E1971"/>
    <w:rsid w:val="007F1334"/>
    <w:rsid w:val="00822560"/>
    <w:rsid w:val="0087595A"/>
    <w:rsid w:val="008B5550"/>
    <w:rsid w:val="008C2D88"/>
    <w:rsid w:val="008D158E"/>
    <w:rsid w:val="008D7E46"/>
    <w:rsid w:val="0090345F"/>
    <w:rsid w:val="00976B3A"/>
    <w:rsid w:val="00987677"/>
    <w:rsid w:val="009A7E17"/>
    <w:rsid w:val="009B4068"/>
    <w:rsid w:val="009F5803"/>
    <w:rsid w:val="00A527A7"/>
    <w:rsid w:val="00A7035A"/>
    <w:rsid w:val="00AD3463"/>
    <w:rsid w:val="00AE178A"/>
    <w:rsid w:val="00B01C82"/>
    <w:rsid w:val="00B15E08"/>
    <w:rsid w:val="00B46FA8"/>
    <w:rsid w:val="00B5625B"/>
    <w:rsid w:val="00B71553"/>
    <w:rsid w:val="00C11780"/>
    <w:rsid w:val="00C168C9"/>
    <w:rsid w:val="00C3045B"/>
    <w:rsid w:val="00C60583"/>
    <w:rsid w:val="00C70649"/>
    <w:rsid w:val="00C86B2C"/>
    <w:rsid w:val="00CC0E29"/>
    <w:rsid w:val="00CC4B81"/>
    <w:rsid w:val="00CD2BA2"/>
    <w:rsid w:val="00D00AEE"/>
    <w:rsid w:val="00D129ED"/>
    <w:rsid w:val="00D44C3D"/>
    <w:rsid w:val="00D53EEE"/>
    <w:rsid w:val="00D96A58"/>
    <w:rsid w:val="00D97F1D"/>
    <w:rsid w:val="00DA040D"/>
    <w:rsid w:val="00DB7C6C"/>
    <w:rsid w:val="00DF71A9"/>
    <w:rsid w:val="00EB2CA4"/>
    <w:rsid w:val="00F72809"/>
    <w:rsid w:val="00F7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80F96-EC4B-4557-9989-52D06DD3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C3D"/>
    <w:rPr>
      <w:strike w:val="0"/>
      <w:dstrike w:val="0"/>
      <w:color w:val="278EFC"/>
      <w:u w:val="none"/>
      <w:effect w:val="none"/>
      <w:shd w:val="clear" w:color="auto" w:fill="auto"/>
    </w:rPr>
  </w:style>
  <w:style w:type="character" w:styleId="Emphasis">
    <w:name w:val="Emphasis"/>
    <w:basedOn w:val="DefaultParagraphFont"/>
    <w:uiPriority w:val="20"/>
    <w:qFormat/>
    <w:rsid w:val="00D44C3D"/>
    <w:rPr>
      <w:i/>
      <w:iCs/>
    </w:rPr>
  </w:style>
  <w:style w:type="character" w:styleId="Strong">
    <w:name w:val="Strong"/>
    <w:basedOn w:val="DefaultParagraphFont"/>
    <w:uiPriority w:val="22"/>
    <w:qFormat/>
    <w:rsid w:val="00D44C3D"/>
    <w:rPr>
      <w:b/>
      <w:bCs/>
    </w:rPr>
  </w:style>
  <w:style w:type="paragraph" w:styleId="NormalWeb">
    <w:name w:val="Normal (Web)"/>
    <w:basedOn w:val="Normal"/>
    <w:uiPriority w:val="99"/>
    <w:semiHidden/>
    <w:unhideWhenUsed/>
    <w:rsid w:val="00D44C3D"/>
    <w:pPr>
      <w:spacing w:after="135" w:line="240" w:lineRule="auto"/>
    </w:pPr>
    <w:rPr>
      <w:rFonts w:ascii="Times New Roman" w:eastAsia="Times New Roman" w:hAnsi="Times New Roman" w:cs="Times New Roman"/>
      <w:sz w:val="24"/>
      <w:szCs w:val="24"/>
    </w:rPr>
  </w:style>
  <w:style w:type="character" w:customStyle="1" w:styleId="snc-article-footer-metadata-title">
    <w:name w:val="snc-article-footer-metadata-title"/>
    <w:basedOn w:val="DefaultParagraphFont"/>
    <w:rsid w:val="00D44C3D"/>
  </w:style>
  <w:style w:type="character" w:customStyle="1" w:styleId="attachments-content">
    <w:name w:val="attachments-content"/>
    <w:basedOn w:val="DefaultParagraphFont"/>
    <w:rsid w:val="00D44C3D"/>
  </w:style>
  <w:style w:type="paragraph" w:styleId="NoSpacing">
    <w:name w:val="No Spacing"/>
    <w:link w:val="NoSpacingChar"/>
    <w:uiPriority w:val="1"/>
    <w:qFormat/>
    <w:rsid w:val="00D44C3D"/>
    <w:pPr>
      <w:spacing w:after="0" w:line="240" w:lineRule="auto"/>
    </w:pPr>
    <w:rPr>
      <w:rFonts w:ascii="Segoe UI" w:hAnsi="Segoe UI"/>
      <w:sz w:val="20"/>
    </w:rPr>
  </w:style>
  <w:style w:type="character" w:customStyle="1" w:styleId="NoSpacingChar">
    <w:name w:val="No Spacing Char"/>
    <w:basedOn w:val="DefaultParagraphFont"/>
    <w:link w:val="NoSpacing"/>
    <w:uiPriority w:val="1"/>
    <w:rsid w:val="00D44C3D"/>
    <w:rPr>
      <w:rFonts w:ascii="Segoe UI" w:hAnsi="Segoe UI"/>
      <w:sz w:val="20"/>
    </w:rPr>
  </w:style>
  <w:style w:type="paragraph" w:styleId="Header">
    <w:name w:val="header"/>
    <w:basedOn w:val="Normal"/>
    <w:link w:val="HeaderChar"/>
    <w:uiPriority w:val="99"/>
    <w:unhideWhenUsed/>
    <w:rsid w:val="005A2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8A"/>
  </w:style>
  <w:style w:type="paragraph" w:styleId="Footer">
    <w:name w:val="footer"/>
    <w:basedOn w:val="Normal"/>
    <w:link w:val="FooterChar"/>
    <w:uiPriority w:val="99"/>
    <w:unhideWhenUsed/>
    <w:rsid w:val="005A2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8A"/>
  </w:style>
  <w:style w:type="paragraph" w:styleId="ListParagraph">
    <w:name w:val="List Paragraph"/>
    <w:basedOn w:val="Normal"/>
    <w:uiPriority w:val="34"/>
    <w:qFormat/>
    <w:rsid w:val="005E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7613">
      <w:bodyDiv w:val="1"/>
      <w:marLeft w:val="45"/>
      <w:marRight w:val="45"/>
      <w:marTop w:val="0"/>
      <w:marBottom w:val="0"/>
      <w:divBdr>
        <w:top w:val="none" w:sz="0" w:space="0" w:color="auto"/>
        <w:left w:val="none" w:sz="0" w:space="0" w:color="auto"/>
        <w:bottom w:val="none" w:sz="0" w:space="0" w:color="auto"/>
        <w:right w:val="none" w:sz="0" w:space="0" w:color="auto"/>
      </w:divBdr>
      <w:divsChild>
        <w:div w:id="2038773456">
          <w:marLeft w:val="0"/>
          <w:marRight w:val="0"/>
          <w:marTop w:val="0"/>
          <w:marBottom w:val="0"/>
          <w:divBdr>
            <w:top w:val="none" w:sz="0" w:space="0" w:color="auto"/>
            <w:left w:val="none" w:sz="0" w:space="0" w:color="auto"/>
            <w:bottom w:val="none" w:sz="0" w:space="0" w:color="auto"/>
            <w:right w:val="none" w:sz="0" w:space="0" w:color="auto"/>
          </w:divBdr>
          <w:divsChild>
            <w:div w:id="519903172">
              <w:marLeft w:val="0"/>
              <w:marRight w:val="0"/>
              <w:marTop w:val="0"/>
              <w:marBottom w:val="0"/>
              <w:divBdr>
                <w:top w:val="none" w:sz="0" w:space="0" w:color="auto"/>
                <w:left w:val="none" w:sz="0" w:space="0" w:color="auto"/>
                <w:bottom w:val="none" w:sz="0" w:space="0" w:color="auto"/>
                <w:right w:val="none" w:sz="0" w:space="0" w:color="auto"/>
              </w:divBdr>
              <w:divsChild>
                <w:div w:id="205722693">
                  <w:marLeft w:val="0"/>
                  <w:marRight w:val="0"/>
                  <w:marTop w:val="0"/>
                  <w:marBottom w:val="0"/>
                  <w:divBdr>
                    <w:top w:val="none" w:sz="0" w:space="0" w:color="auto"/>
                    <w:left w:val="none" w:sz="0" w:space="0" w:color="auto"/>
                    <w:bottom w:val="none" w:sz="0" w:space="0" w:color="auto"/>
                    <w:right w:val="none" w:sz="0" w:space="0" w:color="auto"/>
                  </w:divBdr>
                </w:div>
                <w:div w:id="559248409">
                  <w:marLeft w:val="0"/>
                  <w:marRight w:val="0"/>
                  <w:marTop w:val="0"/>
                  <w:marBottom w:val="0"/>
                  <w:divBdr>
                    <w:top w:val="none" w:sz="0" w:space="0" w:color="auto"/>
                    <w:left w:val="none" w:sz="0" w:space="0" w:color="auto"/>
                    <w:bottom w:val="none" w:sz="0" w:space="0" w:color="auto"/>
                    <w:right w:val="none" w:sz="0" w:space="0" w:color="auto"/>
                  </w:divBdr>
                </w:div>
              </w:divsChild>
            </w:div>
            <w:div w:id="1189291075">
              <w:marLeft w:val="0"/>
              <w:marRight w:val="0"/>
              <w:marTop w:val="0"/>
              <w:marBottom w:val="0"/>
              <w:divBdr>
                <w:top w:val="none" w:sz="0" w:space="0" w:color="auto"/>
                <w:left w:val="none" w:sz="0" w:space="0" w:color="auto"/>
                <w:bottom w:val="none" w:sz="0" w:space="0" w:color="auto"/>
                <w:right w:val="none" w:sz="0" w:space="0" w:color="auto"/>
              </w:divBdr>
            </w:div>
            <w:div w:id="1405253854">
              <w:marLeft w:val="0"/>
              <w:marRight w:val="0"/>
              <w:marTop w:val="0"/>
              <w:marBottom w:val="0"/>
              <w:divBdr>
                <w:top w:val="none" w:sz="0" w:space="0" w:color="auto"/>
                <w:left w:val="none" w:sz="0" w:space="0" w:color="auto"/>
                <w:bottom w:val="none" w:sz="0" w:space="0" w:color="auto"/>
                <w:right w:val="none" w:sz="0" w:space="0" w:color="auto"/>
              </w:divBdr>
              <w:divsChild>
                <w:div w:id="914776504">
                  <w:marLeft w:val="0"/>
                  <w:marRight w:val="0"/>
                  <w:marTop w:val="0"/>
                  <w:marBottom w:val="0"/>
                  <w:divBdr>
                    <w:top w:val="none" w:sz="0" w:space="0" w:color="auto"/>
                    <w:left w:val="none" w:sz="0" w:space="0" w:color="auto"/>
                    <w:bottom w:val="none" w:sz="0" w:space="0" w:color="auto"/>
                    <w:right w:val="none" w:sz="0" w:space="0" w:color="auto"/>
                  </w:divBdr>
                </w:div>
                <w:div w:id="2095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820">
          <w:marLeft w:val="0"/>
          <w:marRight w:val="0"/>
          <w:marTop w:val="0"/>
          <w:marBottom w:val="0"/>
          <w:divBdr>
            <w:top w:val="none" w:sz="0" w:space="0" w:color="auto"/>
            <w:left w:val="none" w:sz="0" w:space="0" w:color="auto"/>
            <w:bottom w:val="none" w:sz="0" w:space="0" w:color="auto"/>
            <w:right w:val="none" w:sz="0" w:space="0" w:color="auto"/>
          </w:divBdr>
        </w:div>
      </w:divsChild>
    </w:div>
    <w:div w:id="1129055246">
      <w:bodyDiv w:val="1"/>
      <w:marLeft w:val="0"/>
      <w:marRight w:val="0"/>
      <w:marTop w:val="0"/>
      <w:marBottom w:val="0"/>
      <w:divBdr>
        <w:top w:val="none" w:sz="0" w:space="0" w:color="auto"/>
        <w:left w:val="none" w:sz="0" w:space="0" w:color="auto"/>
        <w:bottom w:val="none" w:sz="0" w:space="0" w:color="auto"/>
        <w:right w:val="none" w:sz="0" w:space="0" w:color="auto"/>
      </w:divBdr>
    </w:div>
    <w:div w:id="1318727836">
      <w:bodyDiv w:val="1"/>
      <w:marLeft w:val="0"/>
      <w:marRight w:val="0"/>
      <w:marTop w:val="0"/>
      <w:marBottom w:val="0"/>
      <w:divBdr>
        <w:top w:val="none" w:sz="0" w:space="0" w:color="auto"/>
        <w:left w:val="none" w:sz="0" w:space="0" w:color="auto"/>
        <w:bottom w:val="none" w:sz="0" w:space="0" w:color="auto"/>
        <w:right w:val="none" w:sz="0" w:space="0" w:color="auto"/>
      </w:divBdr>
    </w:div>
    <w:div w:id="13477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092B3E1A254E9A841844C375A0B172"/>
        <w:category>
          <w:name w:val="General"/>
          <w:gallery w:val="placeholder"/>
        </w:category>
        <w:types>
          <w:type w:val="bbPlcHdr"/>
        </w:types>
        <w:behaviors>
          <w:behavior w:val="content"/>
        </w:behaviors>
        <w:guid w:val="{9E717FA6-2F13-479C-ADC3-E8AFB0ABFD5E}"/>
      </w:docPartPr>
      <w:docPartBody>
        <w:p w:rsidR="00155AFB" w:rsidRDefault="000375F1" w:rsidP="000375F1">
          <w:pPr>
            <w:pStyle w:val="70092B3E1A254E9A841844C375A0B172"/>
          </w:pPr>
          <w:r w:rsidRPr="009D46C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F1"/>
    <w:rsid w:val="000375F1"/>
    <w:rsid w:val="00155AFB"/>
    <w:rsid w:val="00406A61"/>
    <w:rsid w:val="0073559E"/>
    <w:rsid w:val="00827E04"/>
    <w:rsid w:val="00946EF3"/>
    <w:rsid w:val="00CF6832"/>
    <w:rsid w:val="00EA482C"/>
    <w:rsid w:val="00F5712C"/>
    <w:rsid w:val="00F6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5F1"/>
    <w:rPr>
      <w:color w:val="808080"/>
    </w:rPr>
  </w:style>
  <w:style w:type="paragraph" w:customStyle="1" w:styleId="70092B3E1A254E9A841844C375A0B172">
    <w:name w:val="70092B3E1A254E9A841844C375A0B172"/>
    <w:rsid w:val="00037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Ambica Saddi (HCL Technologies Ltd)</dc:creator>
  <cp:keywords/>
  <dc:description/>
  <cp:lastModifiedBy>Raghu Eppala (HCL Technologies Ltd)</cp:lastModifiedBy>
  <cp:revision>2</cp:revision>
  <dcterms:created xsi:type="dcterms:W3CDTF">2017-09-15T07:17:00Z</dcterms:created>
  <dcterms:modified xsi:type="dcterms:W3CDTF">2017-09-15T07:17:00Z</dcterms:modified>
</cp:coreProperties>
</file>