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B435C" w14:textId="77777777" w:rsidR="00016ADD" w:rsidRDefault="00CD1B44">
      <w:pPr>
        <w:spacing w:after="80"/>
      </w:pPr>
      <w:r>
        <w:rPr>
          <w:b/>
          <w:bCs/>
          <w:color w:val="1A1A1A"/>
          <w:sz w:val="36"/>
          <w:szCs w:val="36"/>
        </w:rPr>
        <w:t>Apex Advisers</w:t>
      </w:r>
    </w:p>
    <w:p w14:paraId="56F41755" w14:textId="77777777" w:rsidR="00016ADD" w:rsidRDefault="00CD1B44">
      <w:pPr>
        <w:spacing w:after="60"/>
      </w:pPr>
      <w:r>
        <w:rPr>
          <w:color w:val="444444"/>
          <w:sz w:val="28"/>
          <w:szCs w:val="28"/>
        </w:rPr>
        <w:t>Website Build Specification v2.7</w:t>
      </w:r>
    </w:p>
    <w:p w14:paraId="6D2FFBD5" w14:textId="77777777" w:rsidR="00016ADD" w:rsidRDefault="00CD1B44">
      <w:pPr>
        <w:spacing w:after="320"/>
      </w:pPr>
      <w:r>
        <w:rPr>
          <w:i/>
          <w:iCs/>
          <w:color w:val="888888"/>
        </w:rPr>
        <w:t>Desktop &amp; Mobile — Consolidated Build Document — April 2026</w:t>
      </w:r>
    </w:p>
    <w:p w14:paraId="64DD000E" w14:textId="77777777" w:rsidR="00016ADD" w:rsidRDefault="00016ADD">
      <w:pPr>
        <w:pBdr>
          <w:bottom w:val="single" w:sz="4" w:space="0" w:color="DDDDDD"/>
        </w:pBdr>
        <w:spacing w:before="160" w:after="160"/>
      </w:pPr>
    </w:p>
    <w:p w14:paraId="0D5805A9" w14:textId="77777777" w:rsidR="00016ADD" w:rsidRDefault="00CD1B44">
      <w:pPr>
        <w:pStyle w:val="Heading1"/>
      </w:pPr>
      <w:r>
        <w:rPr>
          <w:sz w:val="28"/>
          <w:szCs w:val="28"/>
        </w:rPr>
        <w:t>1. Strategic Intent</w:t>
      </w:r>
    </w:p>
    <w:p w14:paraId="04DDDF71" w14:textId="77777777" w:rsidR="00016ADD" w:rsidRDefault="00CD1B44">
      <w:pPr>
        <w:spacing w:before="60" w:after="120"/>
      </w:pPr>
      <w:r>
        <w:t>The website is a thesis-led, one-page narrative experience with individual Insight pages. It functions as an intellectual credibility platform and structured outreach support tool — not a marketing funnel or lead generation engine.</w:t>
      </w:r>
    </w:p>
    <w:p w14:paraId="4ED1AA9F" w14:textId="77777777" w:rsidR="00016ADD" w:rsidRDefault="00CD1B44">
      <w:pPr>
        <w:spacing w:before="60" w:after="120"/>
      </w:pPr>
      <w:r>
        <w:t>Tone: minimal, cinematic, intellectually confident, international, discreet.</w:t>
      </w:r>
    </w:p>
    <w:p w14:paraId="5C8B74EB" w14:textId="77777777" w:rsidR="00016ADD" w:rsidRDefault="00CD1B44">
      <w:pPr>
        <w:spacing w:before="60" w:after="120"/>
      </w:pPr>
      <w:r>
        <w:t xml:space="preserve">Build approach: </w:t>
      </w:r>
      <w:proofErr w:type="spellStart"/>
      <w:r>
        <w:t>vibecoded</w:t>
      </w:r>
      <w:proofErr w:type="spellEnd"/>
      <w:r>
        <w:t xml:space="preserve"> in clean HTML/CSS/JS or lightweight framework. Not WordPress/</w:t>
      </w:r>
      <w:proofErr w:type="spellStart"/>
      <w:r>
        <w:t>Elementor</w:t>
      </w:r>
      <w:proofErr w:type="spellEnd"/>
      <w:r>
        <w:t>.</w:t>
      </w:r>
    </w:p>
    <w:p w14:paraId="6D114F6F" w14:textId="77777777" w:rsidR="00016ADD" w:rsidRDefault="00016ADD">
      <w:pPr>
        <w:pBdr>
          <w:bottom w:val="single" w:sz="4" w:space="0" w:color="DDDDDD"/>
        </w:pBdr>
        <w:spacing w:before="160" w:after="160"/>
      </w:pPr>
    </w:p>
    <w:p w14:paraId="4C213D06" w14:textId="77777777" w:rsidR="00016ADD" w:rsidRDefault="00CD1B44">
      <w:pPr>
        <w:pStyle w:val="Heading1"/>
      </w:pPr>
      <w:r>
        <w:rPr>
          <w:sz w:val="28"/>
          <w:szCs w:val="28"/>
        </w:rPr>
        <w:t>2. Design System (Non-Negotiable)</w:t>
      </w:r>
    </w:p>
    <w:p w14:paraId="322EF801" w14:textId="77777777" w:rsidR="00016ADD" w:rsidRDefault="00CD1B44">
      <w:pPr>
        <w:pStyle w:val="Heading2"/>
      </w:pPr>
      <w:r>
        <w:rPr>
          <w:sz w:val="24"/>
          <w:szCs w:val="24"/>
        </w:rPr>
        <w:t>Colours</w:t>
      </w:r>
    </w:p>
    <w:p w14:paraId="4EED1C9F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Graphite #2B2B2B — primary text and wordmark on white</w:t>
      </w:r>
    </w:p>
    <w:p w14:paraId="796FECEE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Off-white #F8F8F8 — page background and closing section text</w:t>
      </w:r>
    </w:p>
    <w:p w14:paraId="55E15940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Cool Grey #9CA2A8 — secondary text, labels</w:t>
      </w:r>
    </w:p>
    <w:p w14:paraId="4129D094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Ash Grey #B0B0B0 — neutral, tertiary</w:t>
      </w:r>
    </w:p>
    <w:p w14:paraId="7C339FEB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Soft Gold #C6A85A — used in three places only: hero headline (dominant), hairline rule between insights and closing section (structural), action arrows in closing section (typographic)</w:t>
      </w:r>
    </w:p>
    <w:p w14:paraId="638AF8A0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Teal #0077A4 — data visualisation only</w:t>
      </w:r>
    </w:p>
    <w:p w14:paraId="6570EE82" w14:textId="77777777" w:rsidR="00016ADD" w:rsidRDefault="00CD1B44">
      <w:pPr>
        <w:spacing w:before="60" w:after="120"/>
      </w:pPr>
      <w:r>
        <w:t>Graphite + Off-white = 90% of the brand. Gold is permanent and typographic only — never interactive, never decorative, never on hover.</w:t>
      </w:r>
    </w:p>
    <w:p w14:paraId="387AF002" w14:textId="77777777" w:rsidR="00016ADD" w:rsidRDefault="00CD1B44">
      <w:pPr>
        <w:pStyle w:val="Heading2"/>
      </w:pPr>
      <w:r>
        <w:rPr>
          <w:sz w:val="24"/>
          <w:szCs w:val="24"/>
        </w:rPr>
        <w:t>Typography</w:t>
      </w:r>
    </w:p>
    <w:p w14:paraId="5F563D17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Cormorant Garamond — all display text: hero headline, thesis statements, positioning, service line, Insight titles, closing statement</w:t>
      </w:r>
    </w:p>
    <w:p w14:paraId="0A727652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Inter — all functional text: body copy, labels, meta, navigation, dates, action text</w:t>
      </w:r>
    </w:p>
    <w:p w14:paraId="6431EEE5" w14:textId="77777777" w:rsidR="00016ADD" w:rsidRDefault="00CD1B44">
      <w:pPr>
        <w:spacing w:before="60" w:after="120"/>
      </w:pPr>
      <w:r>
        <w:t>No font substitutions. No decorative styling. Typography should feel editorial, not designed.</w:t>
      </w:r>
    </w:p>
    <w:p w14:paraId="6AA6AF7D" w14:textId="77777777" w:rsidR="00016ADD" w:rsidRDefault="00CD1B44">
      <w:pPr>
        <w:pStyle w:val="Heading2"/>
      </w:pPr>
      <w:r>
        <w:rPr>
          <w:sz w:val="24"/>
          <w:szCs w:val="24"/>
        </w:rPr>
        <w:t>Type Scale — Hero Headline (locked)</w:t>
      </w:r>
    </w:p>
    <w:p w14:paraId="17A7489F" w14:textId="77777777" w:rsidR="00016ADD" w:rsidRDefault="00CD1B44">
      <w:pPr>
        <w:spacing w:before="60" w:after="120"/>
      </w:pPr>
      <w:r>
        <w:t>The headline is a deliberate two-line typographic treatment with an internal hierarchy — the key phrase carries the weight.</w:t>
      </w:r>
    </w:p>
    <w:p w14:paraId="0799B90F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 xml:space="preserve">Line 1: Investment Banking for the — Cormorant Garamond, semi-bold (600), ~48-56px, gold #C6A85A, </w:t>
      </w:r>
      <w:proofErr w:type="spellStart"/>
      <w:r>
        <w:t>centered</w:t>
      </w:r>
      <w:proofErr w:type="spellEnd"/>
    </w:p>
    <w:p w14:paraId="2F5D17E4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 xml:space="preserve">Line 2: Exponential Age — Cormorant Garamond, semi-bold (600), ~72-80px, gold #C6A85A, </w:t>
      </w:r>
      <w:proofErr w:type="spellStart"/>
      <w:r>
        <w:t>centered</w:t>
      </w:r>
      <w:proofErr w:type="spellEnd"/>
    </w:p>
    <w:p w14:paraId="216A5C73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Size relationship between lines: approximately 60-70% / 100%</w:t>
      </w:r>
    </w:p>
    <w:p w14:paraId="08695A5C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Placement: upper third of viewport, well above the arc — arc must have full room to breathe below</w:t>
      </w:r>
    </w:p>
    <w:p w14:paraId="4CBC1FD6" w14:textId="77777777" w:rsidR="00016ADD" w:rsidRDefault="00CD1B44">
      <w:pPr>
        <w:spacing w:before="40" w:after="40"/>
        <w:ind w:left="480"/>
      </w:pPr>
      <w:r>
        <w:rPr>
          <w:i/>
          <w:iCs/>
          <w:color w:val="555555"/>
          <w:sz w:val="20"/>
          <w:szCs w:val="20"/>
        </w:rPr>
        <w:lastRenderedPageBreak/>
        <w:t xml:space="preserve">Reference: confirmed from PPT </w:t>
      </w:r>
      <w:proofErr w:type="spellStart"/>
      <w:r>
        <w:rPr>
          <w:i/>
          <w:iCs/>
          <w:color w:val="555555"/>
          <w:sz w:val="20"/>
          <w:szCs w:val="20"/>
        </w:rPr>
        <w:t>mockup</w:t>
      </w:r>
      <w:proofErr w:type="spellEnd"/>
      <w:r>
        <w:rPr>
          <w:i/>
          <w:iCs/>
          <w:color w:val="555555"/>
          <w:sz w:val="20"/>
          <w:szCs w:val="20"/>
        </w:rPr>
        <w:t>. Verify #C6A85A renders correctly against near-black background at build time — adjust opacity if needed.</w:t>
      </w:r>
    </w:p>
    <w:p w14:paraId="681E3938" w14:textId="77777777" w:rsidR="00016ADD" w:rsidRDefault="00CD1B44">
      <w:pPr>
        <w:pStyle w:val="Heading2"/>
      </w:pPr>
      <w:r>
        <w:rPr>
          <w:sz w:val="24"/>
          <w:szCs w:val="24"/>
        </w:rPr>
        <w:t>Type Scale — Thesis Section (locked)</w:t>
      </w:r>
    </w:p>
    <w:p w14:paraId="6A86096F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Thesis lines: Cormorant Garamond, 600 (semi-bold), 36px</w:t>
      </w:r>
    </w:p>
    <w:p w14:paraId="3324DD56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Positioning statement: Cormorant Garamond, 400 (regular), 26px</w:t>
      </w:r>
    </w:p>
    <w:p w14:paraId="284C094E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Service line: Cormorant Garamond, 400 (regular), 23px — same colour, size alone differentiates</w:t>
      </w:r>
    </w:p>
    <w:p w14:paraId="080DBFBE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 xml:space="preserve">All three: left-aligned within </w:t>
      </w:r>
      <w:proofErr w:type="spellStart"/>
      <w:r>
        <w:t>centered</w:t>
      </w:r>
      <w:proofErr w:type="spellEnd"/>
      <w:r>
        <w:t xml:space="preserve"> content column, Graphite #2B2B2B</w:t>
      </w:r>
    </w:p>
    <w:p w14:paraId="12819DAA" w14:textId="77777777" w:rsidR="00016ADD" w:rsidRDefault="00CD1B44">
      <w:pPr>
        <w:spacing w:before="40" w:after="40"/>
        <w:ind w:left="480"/>
      </w:pPr>
      <w:r>
        <w:rPr>
          <w:i/>
          <w:iCs/>
          <w:color w:val="555555"/>
          <w:sz w:val="20"/>
          <w:szCs w:val="20"/>
        </w:rPr>
        <w:t>The service line is the only description of what the firm does on the entire site — it should not recede in colour or weight.</w:t>
      </w:r>
    </w:p>
    <w:p w14:paraId="118A3ABB" w14:textId="77777777" w:rsidR="00016ADD" w:rsidRDefault="00CD1B44">
      <w:pPr>
        <w:pStyle w:val="Heading2"/>
      </w:pPr>
      <w:r>
        <w:rPr>
          <w:sz w:val="24"/>
          <w:szCs w:val="24"/>
        </w:rPr>
        <w:t>Layout</w:t>
      </w:r>
    </w:p>
    <w:p w14:paraId="7EFBE5B5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Centered</w:t>
      </w:r>
      <w:proofErr w:type="spellEnd"/>
      <w:r>
        <w:t xml:space="preserve"> content column throughout</w:t>
      </w:r>
    </w:p>
    <w:p w14:paraId="20A83F6D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 xml:space="preserve">Thesis section: left-aligned text within </w:t>
      </w:r>
      <w:proofErr w:type="spellStart"/>
      <w:r>
        <w:t>centered</w:t>
      </w:r>
      <w:proofErr w:type="spellEnd"/>
      <w:r>
        <w:t xml:space="preserve"> column</w:t>
      </w:r>
    </w:p>
    <w:p w14:paraId="7195F703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Generous vertical spacing — if it feels slightly too spaced, it is correct</w:t>
      </w:r>
    </w:p>
    <w:p w14:paraId="213213B2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One idea per frame — no dense stacking of elements</w:t>
      </w:r>
    </w:p>
    <w:p w14:paraId="192A52D5" w14:textId="77777777" w:rsidR="00016ADD" w:rsidRDefault="00016ADD">
      <w:pPr>
        <w:pBdr>
          <w:bottom w:val="single" w:sz="4" w:space="0" w:color="DDDDDD"/>
        </w:pBdr>
        <w:spacing w:before="160" w:after="160"/>
      </w:pPr>
    </w:p>
    <w:p w14:paraId="07B86D94" w14:textId="77777777" w:rsidR="00016ADD" w:rsidRDefault="00CD1B44">
      <w:pPr>
        <w:pStyle w:val="Heading1"/>
      </w:pPr>
      <w:r>
        <w:rPr>
          <w:sz w:val="28"/>
          <w:szCs w:val="28"/>
        </w:rPr>
        <w:t xml:space="preserve">3. </w:t>
      </w:r>
      <w:proofErr w:type="gramStart"/>
      <w:r>
        <w:rPr>
          <w:sz w:val="28"/>
          <w:szCs w:val="28"/>
        </w:rPr>
        <w:t>Overall</w:t>
      </w:r>
      <w:proofErr w:type="gramEnd"/>
      <w:r>
        <w:rPr>
          <w:sz w:val="28"/>
          <w:szCs w:val="28"/>
        </w:rPr>
        <w:t xml:space="preserve"> Page Structure</w:t>
      </w:r>
    </w:p>
    <w:p w14:paraId="49508315" w14:textId="77777777" w:rsidR="00016ADD" w:rsidRDefault="00CD1B44">
      <w:pPr>
        <w:spacing w:before="60" w:after="120"/>
      </w:pPr>
      <w:r>
        <w:t>The site operates as a single-page narrative with four movements. Supporting pages: individual Insight pages at /insights/[slug] and an Archive page at /insights.</w:t>
      </w:r>
    </w:p>
    <w:p w14:paraId="30C19EF0" w14:textId="77777777" w:rsidR="00016ADD" w:rsidRDefault="00CD1B44">
      <w:pPr>
        <w:pStyle w:val="Heading2"/>
      </w:pPr>
      <w:r>
        <w:rPr>
          <w:sz w:val="24"/>
          <w:szCs w:val="24"/>
        </w:rPr>
        <w:t>Homepage Sequence</w:t>
      </w:r>
    </w:p>
    <w:p w14:paraId="0EFB1CA8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Hero — full-screen, dark, cinematic</w:t>
      </w:r>
    </w:p>
    <w:p w14:paraId="528706BD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Thesis / Positioning / Service — single white canvas, scroll-revealed</w:t>
      </w:r>
    </w:p>
    <w:p w14:paraId="211A52DC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Insights — 3x2 grid, 6 most recent</w:t>
      </w:r>
    </w:p>
    <w:p w14:paraId="09E97F5E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Gold hairline rule — transition marker</w:t>
      </w:r>
    </w:p>
    <w:p w14:paraId="5DC7EA86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Closing Section — dark background, statement, two actions, footer</w:t>
      </w:r>
    </w:p>
    <w:p w14:paraId="597D0B6B" w14:textId="77777777" w:rsidR="00016ADD" w:rsidRDefault="00CD1B44">
      <w:pPr>
        <w:spacing w:before="60" w:after="120"/>
      </w:pPr>
      <w:r>
        <w:t>No team page. No services subpages. No archive embedded in homepage.</w:t>
      </w:r>
    </w:p>
    <w:p w14:paraId="2D2BE190" w14:textId="77777777" w:rsidR="00016ADD" w:rsidRDefault="00CD1B44">
      <w:pPr>
        <w:pStyle w:val="Heading2"/>
      </w:pPr>
      <w:r>
        <w:rPr>
          <w:sz w:val="24"/>
          <w:szCs w:val="24"/>
        </w:rPr>
        <w:t>Visual Arc</w:t>
      </w:r>
    </w:p>
    <w:p w14:paraId="0779150D" w14:textId="77777777" w:rsidR="00016ADD" w:rsidRDefault="00CD1B44">
      <w:pPr>
        <w:spacing w:before="60" w:after="120"/>
      </w:pPr>
      <w:r>
        <w:t>The page moves through a deliberate dark / light / light / dark sequence. This creates balance, a clear beginning and end, and a strong narrative arc. The hero opens in darkness; the closing section returns to it. The two white sections in between are where the argument is made and the evidence presented.</w:t>
      </w:r>
    </w:p>
    <w:p w14:paraId="4B294EFE" w14:textId="77777777" w:rsidR="00016ADD" w:rsidRDefault="00016ADD">
      <w:pPr>
        <w:pBdr>
          <w:bottom w:val="single" w:sz="4" w:space="0" w:color="DDDDDD"/>
        </w:pBdr>
        <w:spacing w:before="160" w:after="160"/>
      </w:pPr>
    </w:p>
    <w:p w14:paraId="0AC833C1" w14:textId="77777777" w:rsidR="00016ADD" w:rsidRDefault="00CD1B44">
      <w:pPr>
        <w:pStyle w:val="Heading1"/>
      </w:pPr>
      <w:r>
        <w:rPr>
          <w:sz w:val="28"/>
          <w:szCs w:val="28"/>
        </w:rPr>
        <w:t>4. Scroll &amp; Transition Philosophy</w:t>
      </w:r>
    </w:p>
    <w:p w14:paraId="3D761F8C" w14:textId="77777777" w:rsidR="00016ADD" w:rsidRDefault="00CD1B44">
      <w:pPr>
        <w:spacing w:before="60" w:after="120"/>
      </w:pPr>
      <w:r>
        <w:t>The homepage is a continuous narrative scroll composed of softly framed sections. It should feel like moving through pages — without snapping, locking, or discrete transitions. The layout creates the sense of pages; not the mechanics.</w:t>
      </w:r>
    </w:p>
    <w:p w14:paraId="77A50CAE" w14:textId="77777777" w:rsidR="00016ADD" w:rsidRDefault="00CD1B44">
      <w:pPr>
        <w:spacing w:before="60" w:after="120"/>
      </w:pPr>
      <w:r>
        <w:t>The guiding principle throughout: guide, do not control. Suggest structure, do not enforce it. Motion should feel like physics, not animation.</w:t>
      </w:r>
    </w:p>
    <w:p w14:paraId="11E472B7" w14:textId="77777777" w:rsidR="00016ADD" w:rsidRDefault="00CD1B44">
      <w:pPr>
        <w:pStyle w:val="Heading2"/>
      </w:pPr>
      <w:r>
        <w:rPr>
          <w:sz w:val="24"/>
          <w:szCs w:val="24"/>
        </w:rPr>
        <w:t>Global Rules</w:t>
      </w:r>
    </w:p>
    <w:p w14:paraId="04118191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No snap scrolling</w:t>
      </w:r>
    </w:p>
    <w:p w14:paraId="2EA45C29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No full-screen section locking</w:t>
      </w:r>
    </w:p>
    <w:p w14:paraId="72706B7B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No scroll hijacking</w:t>
      </w:r>
    </w:p>
    <w:p w14:paraId="5DD83EAD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No heavy animations or visible effects</w:t>
      </w:r>
    </w:p>
    <w:p w14:paraId="4BE94964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Motion is subtle, scroll-driven, and mostly unnoticeable</w:t>
      </w:r>
    </w:p>
    <w:p w14:paraId="4FB1534D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Each section has a natural resting state where it sits composed in the viewport — the user can scroll past at any time</w:t>
      </w:r>
    </w:p>
    <w:p w14:paraId="60D57FDF" w14:textId="77777777" w:rsidR="00016ADD" w:rsidRDefault="00CD1B44">
      <w:pPr>
        <w:pStyle w:val="Heading2"/>
      </w:pPr>
      <w:r>
        <w:rPr>
          <w:sz w:val="24"/>
          <w:szCs w:val="24"/>
        </w:rPr>
        <w:t>Hero — Controlled Reveal</w:t>
      </w:r>
    </w:p>
    <w:p w14:paraId="7997721D" w14:textId="77777777" w:rsidR="00016ADD" w:rsidRDefault="00CD1B44">
      <w:pPr>
        <w:spacing w:before="60" w:after="120"/>
      </w:pPr>
      <w:r>
        <w:t>Role: cinematic introduction.</w:t>
      </w:r>
    </w:p>
    <w:p w14:paraId="4201B626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Full-screen dark background on load, no headline visible</w:t>
      </w:r>
    </w:p>
    <w:p w14:paraId="56B5B422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On scroll ~80-120px: headline fades in via opacity only (700-1000ms), no positional movement</w:t>
      </w:r>
    </w:p>
    <w:p w14:paraId="13CC5E83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As scrolling continues, hero gradually fades and white background begins to emerge from below</w:t>
      </w:r>
    </w:p>
    <w:p w14:paraId="2252791F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Transition to Thesis: subtle scroll-based cross-fade, dark dissolving to light — the only place on the page where a cross-fade is used</w:t>
      </w:r>
    </w:p>
    <w:p w14:paraId="50FD5036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No hard cut, no visible animation trigger</w:t>
      </w:r>
    </w:p>
    <w:p w14:paraId="20FAF911" w14:textId="77777777" w:rsidR="00016ADD" w:rsidRDefault="00CD1B44">
      <w:pPr>
        <w:pStyle w:val="Heading2"/>
      </w:pPr>
      <w:r>
        <w:rPr>
          <w:sz w:val="24"/>
          <w:szCs w:val="24"/>
        </w:rPr>
        <w:t xml:space="preserve">Thesis — Individual Reveals, Brief </w:t>
      </w:r>
      <w:proofErr w:type="spellStart"/>
      <w:r>
        <w:rPr>
          <w:sz w:val="24"/>
          <w:szCs w:val="24"/>
        </w:rPr>
        <w:t>Centering</w:t>
      </w:r>
      <w:proofErr w:type="spellEnd"/>
    </w:p>
    <w:p w14:paraId="5731C5A9" w14:textId="77777777" w:rsidR="00016ADD" w:rsidRDefault="00CD1B44">
      <w:pPr>
        <w:spacing w:before="60" w:after="120"/>
      </w:pPr>
      <w:r>
        <w:t>Role: intellectual framing, argument unfolding.</w:t>
      </w:r>
    </w:p>
    <w:p w14:paraId="2B78BEFC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 xml:space="preserve">Content sits vertically </w:t>
      </w:r>
      <w:proofErr w:type="spellStart"/>
      <w:r>
        <w:t>centered</w:t>
      </w:r>
      <w:proofErr w:type="spellEnd"/>
      <w:r>
        <w:t xml:space="preserve"> on entry — a brief resting moment before scrolling continues</w:t>
      </w:r>
    </w:p>
    <w:p w14:paraId="5243942D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 xml:space="preserve">No locking, no snapping — the </w:t>
      </w:r>
      <w:proofErr w:type="spellStart"/>
      <w:r>
        <w:t>centering</w:t>
      </w:r>
      <w:proofErr w:type="spellEnd"/>
      <w:r>
        <w:t xml:space="preserve"> is a product of section height and spacing, not mechanics</w:t>
      </w:r>
    </w:p>
    <w:p w14:paraId="059858E5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Each of the four statement beats reveals individually via opacity as it enters the viewport:</w:t>
      </w:r>
    </w:p>
    <w:p w14:paraId="4096F4CD" w14:textId="77777777" w:rsidR="00016ADD" w:rsidRDefault="00CD1B44">
      <w:pPr>
        <w:spacing w:before="40" w:after="40"/>
        <w:ind w:left="480"/>
      </w:pPr>
      <w:r>
        <w:rPr>
          <w:i/>
          <w:iCs/>
          <w:color w:val="555555"/>
          <w:sz w:val="20"/>
          <w:szCs w:val="20"/>
        </w:rPr>
        <w:t xml:space="preserve">Beat 1: two thesis lines, </w:t>
      </w:r>
      <w:proofErr w:type="gramStart"/>
      <w:r>
        <w:rPr>
          <w:i/>
          <w:iCs/>
          <w:color w:val="555555"/>
          <w:sz w:val="20"/>
          <w:szCs w:val="20"/>
        </w:rPr>
        <w:t>near-simultaneous</w:t>
      </w:r>
      <w:proofErr w:type="gramEnd"/>
    </w:p>
    <w:p w14:paraId="7A3A2B5E" w14:textId="77777777" w:rsidR="00016ADD" w:rsidRDefault="00CD1B44">
      <w:pPr>
        <w:spacing w:before="40" w:after="40"/>
        <w:ind w:left="480"/>
      </w:pPr>
      <w:r>
        <w:rPr>
          <w:i/>
          <w:iCs/>
          <w:color w:val="555555"/>
          <w:sz w:val="20"/>
          <w:szCs w:val="20"/>
        </w:rPr>
        <w:t>Beat 2: positioning statement, after a longer pause</w:t>
      </w:r>
    </w:p>
    <w:p w14:paraId="249EBF9E" w14:textId="77777777" w:rsidR="00016ADD" w:rsidRDefault="00CD1B44">
      <w:pPr>
        <w:spacing w:before="40" w:after="40"/>
        <w:ind w:left="480"/>
      </w:pPr>
      <w:r>
        <w:rPr>
          <w:i/>
          <w:iCs/>
          <w:color w:val="555555"/>
          <w:sz w:val="20"/>
          <w:szCs w:val="20"/>
        </w:rPr>
        <w:t>Beat 3: service line, after a shorter pause</w:t>
      </w:r>
    </w:p>
    <w:p w14:paraId="7929DDA5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Each element is already in its final position — scroll triggers opacity 0 to 1 only, no movement</w:t>
      </w:r>
    </w:p>
    <w:p w14:paraId="56290D8F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Once revealed, elements remain visible permanently</w:t>
      </w:r>
    </w:p>
    <w:p w14:paraId="7FFA0249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Transition to Insights: pure scroll, no transition effect — composition changes naturally</w:t>
      </w:r>
    </w:p>
    <w:p w14:paraId="35369478" w14:textId="77777777" w:rsidR="00016ADD" w:rsidRDefault="00CD1B44">
      <w:pPr>
        <w:pStyle w:val="Heading2"/>
      </w:pPr>
      <w:r>
        <w:rPr>
          <w:sz w:val="24"/>
          <w:szCs w:val="24"/>
        </w:rPr>
        <w:t>Insights — Composed Entry, Free Scroll</w:t>
      </w:r>
    </w:p>
    <w:p w14:paraId="09EA9371" w14:textId="77777777" w:rsidR="00016ADD" w:rsidRDefault="00CD1B44">
      <w:pPr>
        <w:spacing w:before="60" w:after="120"/>
      </w:pPr>
      <w:r>
        <w:t>Role: browsing surface, evidence of thinking.</w:t>
      </w:r>
    </w:p>
    <w:p w14:paraId="07271359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Section arrives with a clean composed first view — the grid enters framed, the top row of three cards visible and well-composed in the viewport</w:t>
      </w:r>
    </w:p>
    <w:p w14:paraId="011DE0C7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No section heading — the grid speaks for itself</w:t>
      </w:r>
    </w:p>
    <w:p w14:paraId="7244E28B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Brief natural resting moment on entry, then immediately transitions to free scrolling</w:t>
      </w:r>
    </w:p>
    <w:p w14:paraId="57B3EDCD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 xml:space="preserve">No </w:t>
      </w:r>
      <w:proofErr w:type="spellStart"/>
      <w:r>
        <w:t>centering</w:t>
      </w:r>
      <w:proofErr w:type="spellEnd"/>
      <w:r>
        <w:t xml:space="preserve"> lock, no snap, no animation into place</w:t>
      </w:r>
    </w:p>
    <w:p w14:paraId="2CB6A7DE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Second row of cards rises naturally on scroll</w:t>
      </w:r>
    </w:p>
    <w:p w14:paraId="7652B3AE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All insights link appears as second row settles</w:t>
      </w:r>
    </w:p>
    <w:p w14:paraId="5DC417B7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Transition to Closing: gold hairline appears as user scrolls out — dark background begins to emerge from below, pulling the scroll naturally downward</w:t>
      </w:r>
    </w:p>
    <w:p w14:paraId="46CEAAE9" w14:textId="77777777" w:rsidR="00016ADD" w:rsidRDefault="00CD1B44">
      <w:pPr>
        <w:spacing w:before="40" w:after="40"/>
        <w:ind w:left="480"/>
      </w:pPr>
      <w:r>
        <w:rPr>
          <w:i/>
          <w:iCs/>
          <w:color w:val="555555"/>
          <w:sz w:val="20"/>
          <w:szCs w:val="20"/>
        </w:rPr>
        <w:t>This section should feel like content, not a frame. The composed entry gives it presence; free scroll gives it ease.</w:t>
      </w:r>
    </w:p>
    <w:p w14:paraId="017F87E9" w14:textId="77777777" w:rsidR="00016ADD" w:rsidRDefault="00CD1B44">
      <w:pPr>
        <w:pStyle w:val="Heading2"/>
      </w:pPr>
      <w:r>
        <w:rPr>
          <w:sz w:val="24"/>
          <w:szCs w:val="24"/>
        </w:rPr>
        <w:lastRenderedPageBreak/>
        <w:t>Closing Section — Gradual Emergence, Gentle Re-</w:t>
      </w:r>
      <w:proofErr w:type="spellStart"/>
      <w:r>
        <w:rPr>
          <w:sz w:val="24"/>
          <w:szCs w:val="24"/>
        </w:rPr>
        <w:t>centering</w:t>
      </w:r>
      <w:proofErr w:type="spellEnd"/>
    </w:p>
    <w:p w14:paraId="148DB244" w14:textId="77777777" w:rsidR="00016ADD" w:rsidRDefault="00CD1B44">
      <w:pPr>
        <w:spacing w:before="60" w:after="120"/>
      </w:pPr>
      <w:r>
        <w:t>Role: conclusion, final resting point.</w:t>
      </w:r>
    </w:p>
    <w:p w14:paraId="1AFC8C29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Dark background emerges from the bottom as the user scrolls — the page literally darkens as the closing section rises</w:t>
      </w:r>
    </w:p>
    <w:p w14:paraId="6599BB60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No fade between sections — the darkening is the transition, happening organically as the dark background covers the white page above</w:t>
      </w:r>
    </w:p>
    <w:p w14:paraId="55B63617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Contact content is already visible and legible as it rises — not hidden</w:t>
      </w:r>
    </w:p>
    <w:p w14:paraId="4A45FB34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Content starts at approximately 70-90% opacity while in motion</w:t>
      </w:r>
    </w:p>
    <w:p w14:paraId="79C2D47A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 xml:space="preserve">Sharpens to full 100% clarity once the section reaches its </w:t>
      </w:r>
      <w:proofErr w:type="spellStart"/>
      <w:r>
        <w:t>centered</w:t>
      </w:r>
      <w:proofErr w:type="spellEnd"/>
      <w:r>
        <w:t xml:space="preserve"> position</w:t>
      </w:r>
    </w:p>
    <w:p w14:paraId="425E3D50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No full fade-in — the effect is sharpening into focus, not appearing from nothing</w:t>
      </w:r>
    </w:p>
    <w:p w14:paraId="3462FC9B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The statement, two action blocks, and footer details settle as a composed unit</w:t>
      </w:r>
    </w:p>
    <w:p w14:paraId="54819847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 xml:space="preserve">Section is tall enough that the content reaches a genuine </w:t>
      </w:r>
      <w:proofErr w:type="spellStart"/>
      <w:r>
        <w:t>centered</w:t>
      </w:r>
      <w:proofErr w:type="spellEnd"/>
      <w:r>
        <w:t xml:space="preserve"> resting moment before the footer details arrive at the bottom</w:t>
      </w:r>
    </w:p>
    <w:p w14:paraId="0ABBD10F" w14:textId="77777777" w:rsidR="00016ADD" w:rsidRDefault="00CD1B44">
      <w:pPr>
        <w:spacing w:before="40" w:after="40"/>
        <w:ind w:left="480"/>
      </w:pPr>
      <w:r>
        <w:rPr>
          <w:i/>
          <w:iCs/>
          <w:color w:val="555555"/>
          <w:sz w:val="20"/>
          <w:szCs w:val="20"/>
        </w:rPr>
        <w:t>The gold hairline rule at the top of this section catches the eye as it enters the viewport, acting as a natural visual cue that draws the scroll downward.</w:t>
      </w:r>
    </w:p>
    <w:p w14:paraId="624FEA30" w14:textId="77777777" w:rsidR="00016ADD" w:rsidRDefault="00016ADD">
      <w:pPr>
        <w:pBdr>
          <w:bottom w:val="single" w:sz="4" w:space="0" w:color="DDDDDD"/>
        </w:pBdr>
        <w:spacing w:before="160" w:after="160"/>
      </w:pPr>
    </w:p>
    <w:p w14:paraId="2ED8270E" w14:textId="77777777" w:rsidR="00016ADD" w:rsidRDefault="00CD1B44">
      <w:pPr>
        <w:pStyle w:val="Heading1"/>
      </w:pPr>
      <w:r>
        <w:rPr>
          <w:sz w:val="28"/>
          <w:szCs w:val="28"/>
        </w:rPr>
        <w:t>5. Desktop Experience</w:t>
      </w:r>
    </w:p>
    <w:p w14:paraId="355F01FA" w14:textId="77777777" w:rsidR="00016ADD" w:rsidRDefault="00CD1B44">
      <w:pPr>
        <w:pStyle w:val="Heading2"/>
      </w:pPr>
      <w:r>
        <w:rPr>
          <w:sz w:val="24"/>
          <w:szCs w:val="24"/>
        </w:rPr>
        <w:t>Navigation</w:t>
      </w:r>
    </w:p>
    <w:p w14:paraId="18DBAF03" w14:textId="77777777" w:rsidR="00016ADD" w:rsidRDefault="00CD1B44">
      <w:pPr>
        <w:spacing w:before="60" w:after="120"/>
      </w:pPr>
      <w:r>
        <w:t>The nav exists only over the hero. It does not persist as a sticky bar. All nav links are anchor links to sections of the homepage — nothing links away from the page.</w:t>
      </w:r>
    </w:p>
    <w:p w14:paraId="3ED5BBBD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Left: Apex Advisers wordmark — Cormorant Garamond, off-white over hero</w:t>
      </w:r>
    </w:p>
    <w:p w14:paraId="28901D99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Right: Thesis / Insights / Contact — Inter, light, off-white over hero, generous spacing between links</w:t>
      </w:r>
    </w:p>
    <w:p w14:paraId="3BCC4B8D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Thesis scrolls to thesis section; Insights scrolls to 3x2 grid; Contact scrolls to closing section</w:t>
      </w:r>
    </w:p>
    <w:p w14:paraId="277B3950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Transparent background over hero</w:t>
      </w:r>
    </w:p>
    <w:p w14:paraId="3D528AC7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Once hero scrolls fully out of viewport, nav fades out and does not reappear</w:t>
      </w:r>
    </w:p>
    <w:p w14:paraId="22A2D088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No drop shadows, no CTA buttons, no hamburger menu</w:t>
      </w:r>
    </w:p>
    <w:p w14:paraId="5B26BBE2" w14:textId="77777777" w:rsidR="00016ADD" w:rsidRDefault="00CD1B44">
      <w:pPr>
        <w:spacing w:before="40" w:after="40"/>
        <w:ind w:left="480"/>
      </w:pPr>
      <w:r>
        <w:rPr>
          <w:color w:val="C6A85A"/>
          <w:sz w:val="20"/>
          <w:szCs w:val="20"/>
        </w:rPr>
        <w:t>Open: Wordmark weight in nav to be confirmed by designer — likely regular or semi-bold Cormorant</w:t>
      </w:r>
    </w:p>
    <w:p w14:paraId="7802BC11" w14:textId="77777777" w:rsidR="00016ADD" w:rsidRDefault="00CD1B44">
      <w:pPr>
        <w:pStyle w:val="Heading2"/>
      </w:pPr>
      <w:r>
        <w:rPr>
          <w:sz w:val="24"/>
          <w:szCs w:val="24"/>
        </w:rPr>
        <w:t>Hero Section</w:t>
      </w:r>
    </w:p>
    <w:p w14:paraId="1BF5D8C1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Full-screen video, ~130-150vh total scroll height</w:t>
      </w:r>
    </w:p>
    <w:p w14:paraId="41893244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Video: apex_hero_web.mp4 — 4K (3840x2160), 6 seconds, H.264, seamless loop</w:t>
      </w:r>
    </w:p>
    <w:p w14:paraId="475A1F7D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 xml:space="preserve">object-fit: cover, object-position: </w:t>
      </w:r>
      <w:proofErr w:type="spellStart"/>
      <w:r>
        <w:t>center</w:t>
      </w:r>
      <w:proofErr w:type="spellEnd"/>
    </w:p>
    <w:p w14:paraId="6776CE82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Poster: apex_hero_poster.jpg (64K) displayed while video loads — first frame identical to video, transition is invisible</w:t>
      </w:r>
    </w:p>
    <w:p w14:paraId="53DD31BC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 xml:space="preserve">Headline: two-line treatment as specified in Type Scale — </w:t>
      </w:r>
      <w:proofErr w:type="spellStart"/>
      <w:r>
        <w:t>centered</w:t>
      </w:r>
      <w:proofErr w:type="spellEnd"/>
      <w:r>
        <w:t>, gold, upper third of viewport</w:t>
      </w:r>
    </w:p>
    <w:p w14:paraId="67C9D156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Planet arc sits in lower portion of hero frame — must remain unobstructed</w:t>
      </w:r>
    </w:p>
    <w:p w14:paraId="4470BA7E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No sound, no controls, no play/pause UI</w:t>
      </w:r>
    </w:p>
    <w:p w14:paraId="33AF3CFB" w14:textId="77777777" w:rsidR="00016ADD" w:rsidRDefault="00CD1B44">
      <w:pPr>
        <w:pStyle w:val="Heading2"/>
      </w:pPr>
      <w:r>
        <w:rPr>
          <w:sz w:val="24"/>
          <w:szCs w:val="24"/>
        </w:rPr>
        <w:t>Thesis / Positioning / Service Section</w:t>
      </w:r>
    </w:p>
    <w:p w14:paraId="64C32E6A" w14:textId="77777777" w:rsidR="00016ADD" w:rsidRDefault="00CD1B44">
      <w:pPr>
        <w:spacing w:before="60" w:after="120"/>
      </w:pPr>
      <w:r>
        <w:t>A single continuous white (#F8F8F8) canvas. No section labels, no dividers, no boxes. See Section 4 for scroll behaviour.</w:t>
      </w:r>
    </w:p>
    <w:p w14:paraId="2ED8926B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~15-20vh top padding before first text — empty white breath after dark hero</w:t>
      </w:r>
    </w:p>
    <w:p w14:paraId="4575DAA7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Total section height: approximately one full viewport of scrolling (100vh)</w:t>
      </w:r>
    </w:p>
    <w:p w14:paraId="555212F5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 xml:space="preserve">All text left-aligned within </w:t>
      </w:r>
      <w:proofErr w:type="spellStart"/>
      <w:r>
        <w:t>centered</w:t>
      </w:r>
      <w:proofErr w:type="spellEnd"/>
      <w:r>
        <w:t xml:space="preserve"> content column</w:t>
      </w:r>
    </w:p>
    <w:p w14:paraId="48AE161F" w14:textId="77777777" w:rsidR="00016ADD" w:rsidRDefault="00CD1B44">
      <w:pPr>
        <w:pStyle w:val="Heading2"/>
      </w:pPr>
      <w:r>
        <w:rPr>
          <w:sz w:val="24"/>
          <w:szCs w:val="24"/>
        </w:rPr>
        <w:t>Insights Section — Homepage</w:t>
      </w:r>
    </w:p>
    <w:p w14:paraId="59938A49" w14:textId="77777777" w:rsidR="00016ADD" w:rsidRDefault="00CD1B44">
      <w:pPr>
        <w:spacing w:before="60" w:after="120"/>
      </w:pPr>
      <w:r>
        <w:t>The homepage Insights section serves discovery and first impression. Format adapts to available content — a single row of three cards at launch, expanding to the full 3x2 grid as content accumulates. No placeholders, no coming soon cards. No section heading. See Section 4 for scroll behaviour.</w:t>
      </w:r>
    </w:p>
    <w:p w14:paraId="0C2D095C" w14:textId="77777777" w:rsidR="00016ADD" w:rsidRDefault="00CD1B44">
      <w:pPr>
        <w:spacing w:before="200" w:after="60"/>
      </w:pPr>
      <w:r>
        <w:rPr>
          <w:b/>
          <w:bCs/>
        </w:rPr>
        <w:t>Grid structure:</w:t>
      </w:r>
    </w:p>
    <w:p w14:paraId="36CCC50C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 xml:space="preserve">Launch: 1x3 single row — three most recent Insights, </w:t>
      </w:r>
      <w:proofErr w:type="spellStart"/>
      <w:r>
        <w:t>centered</w:t>
      </w:r>
      <w:proofErr w:type="spellEnd"/>
    </w:p>
    <w:p w14:paraId="68B020CB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Full grid: 3x2 — six most recent Insights, once sufficient content exists</w:t>
      </w:r>
    </w:p>
    <w:p w14:paraId="47E6F7DE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Top-left</w:t>
      </w:r>
      <w:proofErr w:type="gramEnd"/>
      <w:r>
        <w:t xml:space="preserve"> = most recent, chronological left-to-right, top-to-bottom</w:t>
      </w:r>
    </w:p>
    <w:p w14:paraId="02BFDD9D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No manual category balancing</w:t>
      </w:r>
    </w:p>
    <w:p w14:paraId="15A57AF9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No gridlines or card borders — spacing alone separates cards</w:t>
      </w:r>
    </w:p>
    <w:p w14:paraId="086B5903" w14:textId="77777777" w:rsidR="00016ADD" w:rsidRDefault="00CD1B44">
      <w:pPr>
        <w:spacing w:before="200" w:after="60"/>
      </w:pPr>
      <w:r>
        <w:rPr>
          <w:b/>
          <w:bCs/>
        </w:rPr>
        <w:t>Card typography:</w:t>
      </w:r>
    </w:p>
    <w:p w14:paraId="19427533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 xml:space="preserve">Category label: PULSE / PROBE / SNAP — Inter, 9px, uppercase, generous </w:t>
      </w:r>
      <w:proofErr w:type="gramStart"/>
      <w:r>
        <w:t>letter-spacing</w:t>
      </w:r>
      <w:proofErr w:type="gramEnd"/>
      <w:r>
        <w:t>, Ash Grey #B0B0B0</w:t>
      </w:r>
    </w:p>
    <w:p w14:paraId="2596E658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Title (brief declarative sentence): Cormorant Garamond, 17-18px, Graphite #2B2B2B — dominant element</w:t>
      </w:r>
    </w:p>
    <w:p w14:paraId="290F7604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Date: Inter, 11px, Ash Grey, understated</w:t>
      </w:r>
    </w:p>
    <w:p w14:paraId="512F4C32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No excerpt — the title sentence carries the argument</w:t>
      </w:r>
    </w:p>
    <w:p w14:paraId="1E8B04B7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No icons, no badges, no colour-coding by category</w:t>
      </w:r>
    </w:p>
    <w:p w14:paraId="56409F32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On hover: subtle opacity reduction on title only — no gold, no colour change</w:t>
      </w:r>
    </w:p>
    <w:p w14:paraId="08281C48" w14:textId="77777777" w:rsidR="00016ADD" w:rsidRDefault="00CD1B44">
      <w:pPr>
        <w:spacing w:before="200" w:after="60"/>
      </w:pPr>
      <w:r>
        <w:rPr>
          <w:b/>
          <w:bCs/>
        </w:rPr>
        <w:t>All insights link:</w:t>
      </w:r>
    </w:p>
    <w:p w14:paraId="05D1A4D7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 xml:space="preserve">Below the grid, </w:t>
      </w:r>
      <w:proofErr w:type="gramStart"/>
      <w:r>
        <w:t>right-aligned</w:t>
      </w:r>
      <w:proofErr w:type="gramEnd"/>
      <w:r>
        <w:t xml:space="preserve"> or </w:t>
      </w:r>
      <w:proofErr w:type="spellStart"/>
      <w:r>
        <w:t>centered</w:t>
      </w:r>
      <w:proofErr w:type="spellEnd"/>
    </w:p>
    <w:p w14:paraId="56AD85CD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Text: All insights — Inter, small, Cool Grey</w:t>
      </w:r>
    </w:p>
    <w:p w14:paraId="59F2DE11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Arrow: permanent gold #C6A85A in Cormorant — the only gold in the white section of the page</w:t>
      </w:r>
    </w:p>
    <w:p w14:paraId="553E0EC9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On hover: subtle opacity reduction — no colour change</w:t>
      </w:r>
    </w:p>
    <w:p w14:paraId="48CA2257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Links to Archive page at /insights</w:t>
      </w:r>
    </w:p>
    <w:p w14:paraId="0D943DF9" w14:textId="77777777" w:rsidR="00016ADD" w:rsidRDefault="00CD1B44">
      <w:pPr>
        <w:pStyle w:val="Heading2"/>
      </w:pPr>
      <w:r>
        <w:rPr>
          <w:sz w:val="24"/>
          <w:szCs w:val="24"/>
        </w:rPr>
        <w:t>Gold Hairline Rule</w:t>
      </w:r>
    </w:p>
    <w:p w14:paraId="0B1A2F2F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Single horizontal rule separating Insights grid from Closing Section</w:t>
      </w:r>
    </w:p>
    <w:p w14:paraId="0690DA9F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Colour: gold #C6A85A, opacity ~0.45</w:t>
      </w:r>
    </w:p>
    <w:p w14:paraId="7E1FB03E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Height: 1px, full content width</w:t>
      </w:r>
    </w:p>
    <w:p w14:paraId="20B93A5A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Acts as visual cue drawing the scroll downward toward the closing section</w:t>
      </w:r>
    </w:p>
    <w:p w14:paraId="7D006409" w14:textId="77777777" w:rsidR="00016ADD" w:rsidRDefault="00CD1B44">
      <w:pPr>
        <w:pStyle w:val="Heading2"/>
      </w:pPr>
      <w:r>
        <w:rPr>
          <w:sz w:val="24"/>
          <w:szCs w:val="24"/>
        </w:rPr>
        <w:t>Closing Section</w:t>
      </w:r>
    </w:p>
    <w:p w14:paraId="130AA934" w14:textId="77777777" w:rsidR="00016ADD" w:rsidRDefault="00CD1B44">
      <w:pPr>
        <w:spacing w:before="60" w:after="120"/>
      </w:pPr>
      <w:r>
        <w:t>The fourth and final movement of the page. Dark background (#1A1A1A). See Section 4 for scroll behaviour.</w:t>
      </w:r>
    </w:p>
    <w:p w14:paraId="1B09F427" w14:textId="77777777" w:rsidR="00016ADD" w:rsidRDefault="00CD1B44">
      <w:pPr>
        <w:spacing w:before="200" w:after="60"/>
      </w:pPr>
      <w:r>
        <w:rPr>
          <w:b/>
          <w:bCs/>
        </w:rPr>
        <w:t>Statement:</w:t>
      </w:r>
    </w:p>
    <w:p w14:paraId="67E841D9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Cormorant Garamond, 26px, regular (400), upright — no italics</w:t>
      </w:r>
    </w:p>
    <w:p w14:paraId="54331F30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Off-white, opacity 0.9</w:t>
      </w:r>
    </w:p>
    <w:p w14:paraId="484049DB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Text: We guide technology leaders and investors through defining moments.</w:t>
      </w:r>
    </w:p>
    <w:p w14:paraId="655E3318" w14:textId="77777777" w:rsidR="00016ADD" w:rsidRDefault="00CD1B44">
      <w:pPr>
        <w:spacing w:before="200" w:after="60"/>
      </w:pPr>
      <w:r>
        <w:rPr>
          <w:b/>
          <w:bCs/>
        </w:rPr>
        <w:lastRenderedPageBreak/>
        <w:t>Two action blocks — identical structure (label then action):</w:t>
      </w:r>
    </w:p>
    <w:p w14:paraId="69DB0612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Label: FOR CONFIDENTIAL DISCUSSIONS — Inter, 9px, uppercase, mid-grey</w:t>
      </w:r>
    </w:p>
    <w:p w14:paraId="1284BF07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 xml:space="preserve">Action: confidential@aadvisers.com — Inter, 13.5px, off-white, opacity 0.8, </w:t>
      </w:r>
      <w:proofErr w:type="spellStart"/>
      <w:r>
        <w:t>mailto</w:t>
      </w:r>
      <w:proofErr w:type="spellEnd"/>
      <w:r>
        <w:t xml:space="preserve"> link</w:t>
      </w:r>
    </w:p>
    <w:p w14:paraId="09A124E5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Arrow: gold → Cormorant, permanent</w:t>
      </w:r>
    </w:p>
    <w:p w14:paraId="06112542" w14:textId="77777777" w:rsidR="00016ADD" w:rsidRDefault="00016ADD">
      <w:pPr>
        <w:spacing w:before="60" w:after="120"/>
      </w:pPr>
    </w:p>
    <w:p w14:paraId="5ACF1411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Label: INSIGHTS — Inter, 9px, uppercase, mid-grey</w:t>
      </w:r>
    </w:p>
    <w:p w14:paraId="5541A7C4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Action: Sign up for updates — Inter, 13.5px, off-white, opacity 0.8, links to HubSpot sign-up page</w:t>
      </w:r>
    </w:p>
    <w:p w14:paraId="52CDF101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Arrow: gold → Cormorant, permanent</w:t>
      </w:r>
    </w:p>
    <w:p w14:paraId="41A3954B" w14:textId="77777777" w:rsidR="00016ADD" w:rsidRDefault="00CD1B44">
      <w:pPr>
        <w:spacing w:before="60" w:after="120"/>
      </w:pPr>
      <w:r>
        <w:t>On hover: opacity reduction on action text only. No gold hover states anywhere on the site.</w:t>
      </w:r>
    </w:p>
    <w:p w14:paraId="3BA34799" w14:textId="77777777" w:rsidR="00016ADD" w:rsidRDefault="00CD1B44">
      <w:pPr>
        <w:spacing w:before="200" w:after="60"/>
      </w:pPr>
      <w:r>
        <w:rPr>
          <w:b/>
          <w:bCs/>
        </w:rPr>
        <w:t>Footer — two lines:</w:t>
      </w:r>
    </w:p>
    <w:p w14:paraId="01FE7AE6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 xml:space="preserve">Line 1 — Meet us: Helsinki · </w:t>
      </w:r>
      <w:proofErr w:type="spellStart"/>
      <w:r>
        <w:t>Etelaesplanadi</w:t>
      </w:r>
      <w:proofErr w:type="spellEnd"/>
      <w:r>
        <w:t xml:space="preserve"> 8   Chicago · 444 N. Michigan Avenue — Inter, 11px, mid-grey</w:t>
      </w:r>
    </w:p>
    <w:p w14:paraId="1ABD7384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Line 2 — Privacy Policy · Legal Notice · 2026 Apex Advisers — Inter, 9.5px, very dark grey, legally present but visually minimal</w:t>
      </w:r>
    </w:p>
    <w:p w14:paraId="71055E01" w14:textId="77777777" w:rsidR="00016ADD" w:rsidRDefault="00016ADD">
      <w:pPr>
        <w:pBdr>
          <w:bottom w:val="single" w:sz="4" w:space="0" w:color="DDDDDD"/>
        </w:pBdr>
        <w:spacing w:before="160" w:after="160"/>
      </w:pPr>
    </w:p>
    <w:p w14:paraId="75F42F0A" w14:textId="77777777" w:rsidR="00016ADD" w:rsidRDefault="00CD1B44">
      <w:pPr>
        <w:pStyle w:val="Heading1"/>
      </w:pPr>
      <w:r>
        <w:rPr>
          <w:sz w:val="28"/>
          <w:szCs w:val="28"/>
        </w:rPr>
        <w:t>6. Archive Page (/insights)</w:t>
      </w:r>
    </w:p>
    <w:p w14:paraId="33BD9B61" w14:textId="77777777" w:rsidR="00016ADD" w:rsidRDefault="00CD1B44">
      <w:pPr>
        <w:spacing w:before="60" w:after="120"/>
      </w:pPr>
      <w:r>
        <w:t xml:space="preserve">Serves intent and reference. Reachable only via the </w:t>
      </w:r>
      <w:proofErr w:type="gramStart"/>
      <w:r>
        <w:t>All insights</w:t>
      </w:r>
      <w:proofErr w:type="gramEnd"/>
      <w:r>
        <w:t xml:space="preserve"> link — not from main navigation.</w:t>
      </w:r>
    </w:p>
    <w:p w14:paraId="0BFE9EC0" w14:textId="77777777" w:rsidR="00016ADD" w:rsidRDefault="00CD1B44">
      <w:pPr>
        <w:spacing w:before="200" w:after="60"/>
      </w:pPr>
      <w:r>
        <w:rPr>
          <w:b/>
          <w:bCs/>
        </w:rPr>
        <w:t>Page structure:</w:t>
      </w:r>
    </w:p>
    <w:p w14:paraId="421CDC4E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Brief introductory line explaining Pulse / Probe / Snap — Inter, small, Cool Grey</w:t>
      </w:r>
    </w:p>
    <w:p w14:paraId="683C6AC9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Chronological list, most recent first</w:t>
      </w:r>
    </w:p>
    <w:p w14:paraId="70D981AD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No pagination at launch</w:t>
      </w:r>
    </w:p>
    <w:p w14:paraId="6350AFD3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No sidebar, no tag filtering at launch</w:t>
      </w:r>
    </w:p>
    <w:p w14:paraId="297613BC" w14:textId="77777777" w:rsidR="00016ADD" w:rsidRDefault="00CD1B44">
      <w:pPr>
        <w:spacing w:before="40" w:after="40"/>
        <w:ind w:left="480"/>
      </w:pPr>
      <w:r>
        <w:rPr>
          <w:color w:val="C6A85A"/>
          <w:sz w:val="20"/>
          <w:szCs w:val="20"/>
        </w:rPr>
        <w:t>Open: Whether the archive page has its own closing section or simply ends with the list — to be decided by designer</w:t>
      </w:r>
    </w:p>
    <w:p w14:paraId="31DFE438" w14:textId="77777777" w:rsidR="00016ADD" w:rsidRDefault="00CD1B44">
      <w:pPr>
        <w:spacing w:before="200" w:after="60"/>
      </w:pPr>
      <w:r>
        <w:rPr>
          <w:b/>
          <w:bCs/>
        </w:rPr>
        <w:t>List row typography:</w:t>
      </w:r>
    </w:p>
    <w:p w14:paraId="754318C6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Label: PULSE / PROBE / SNAP — Inter, 9px, uppercase, Ash Grey, fixed-width left column</w:t>
      </w:r>
    </w:p>
    <w:p w14:paraId="2A1A5B5E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Title (brief declarative sentence): Cormorant Garamond, 17px, Graphite — dominant element</w:t>
      </w:r>
    </w:p>
    <w:p w14:paraId="502FED4E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 xml:space="preserve">Date: Inter, 11px, Cool Grey, </w:t>
      </w:r>
      <w:proofErr w:type="gramStart"/>
      <w:r>
        <w:t>right-aligned</w:t>
      </w:r>
      <w:proofErr w:type="gramEnd"/>
    </w:p>
    <w:p w14:paraId="59AFA01A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Hairline rule between rows: #E0E0E0</w:t>
      </w:r>
    </w:p>
    <w:p w14:paraId="419DEC52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On hover: subtle opacity reduction — no gold</w:t>
      </w:r>
    </w:p>
    <w:p w14:paraId="627FEEB0" w14:textId="77777777" w:rsidR="00016ADD" w:rsidRDefault="00016ADD">
      <w:pPr>
        <w:pBdr>
          <w:bottom w:val="single" w:sz="4" w:space="0" w:color="DDDDDD"/>
        </w:pBdr>
        <w:spacing w:before="160" w:after="160"/>
      </w:pPr>
    </w:p>
    <w:p w14:paraId="60F4BB2A" w14:textId="77777777" w:rsidR="00016ADD" w:rsidRDefault="00CD1B44">
      <w:pPr>
        <w:pStyle w:val="Heading1"/>
      </w:pPr>
      <w:r>
        <w:rPr>
          <w:sz w:val="28"/>
          <w:szCs w:val="28"/>
        </w:rPr>
        <w:t>7. Mobile Experience</w:t>
      </w:r>
    </w:p>
    <w:p w14:paraId="27BD234F" w14:textId="77777777" w:rsidR="00016ADD" w:rsidRDefault="00CD1B44">
      <w:pPr>
        <w:spacing w:before="60" w:after="120"/>
      </w:pPr>
      <w:r>
        <w:t>Mobile is a considered parallel experience, not a responsive afterthought.</w:t>
      </w:r>
    </w:p>
    <w:p w14:paraId="1E005A81" w14:textId="77777777" w:rsidR="00016ADD" w:rsidRDefault="00CD1B44">
      <w:pPr>
        <w:pStyle w:val="Heading2"/>
      </w:pPr>
      <w:r>
        <w:rPr>
          <w:sz w:val="24"/>
          <w:szCs w:val="24"/>
        </w:rPr>
        <w:t>Navigation</w:t>
      </w:r>
    </w:p>
    <w:p w14:paraId="0E9CC150" w14:textId="77777777" w:rsidR="00016ADD" w:rsidRDefault="00CD1B44">
      <w:pPr>
        <w:spacing w:before="60" w:after="120"/>
      </w:pPr>
      <w:r>
        <w:t>No navigation on mobile. No hamburger menu.</w:t>
      </w:r>
    </w:p>
    <w:p w14:paraId="2EB0C140" w14:textId="77777777" w:rsidR="00016ADD" w:rsidRDefault="00CD1B44">
      <w:pPr>
        <w:pStyle w:val="Heading2"/>
      </w:pPr>
      <w:r>
        <w:rPr>
          <w:sz w:val="24"/>
          <w:szCs w:val="24"/>
        </w:rPr>
        <w:t>Hero — Mobile</w:t>
      </w:r>
    </w:p>
    <w:p w14:paraId="4DF28E03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Static poster image (apex_hero_poster.jpg) — not video</w:t>
      </w:r>
    </w:p>
    <w:p w14:paraId="6D3EFA27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 xml:space="preserve">Full-screen, object-fit: cover, object-position: </w:t>
      </w:r>
      <w:proofErr w:type="spellStart"/>
      <w:r>
        <w:t>center</w:t>
      </w:r>
      <w:proofErr w:type="spellEnd"/>
    </w:p>
    <w:p w14:paraId="240FAE0B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Same two-line headline treatment as desktop, scaled for mobile viewport</w:t>
      </w:r>
    </w:p>
    <w:p w14:paraId="0894A9DA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Headline fades in on scroll, same mechanic as desktop</w:t>
      </w:r>
    </w:p>
    <w:p w14:paraId="4A44B91B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Rationale: autoplay video inconsistent on mobile; poster delivers atmosphere at 64K vs 7MB; 16:9 crop on portrait mobile loses compositional subtlety</w:t>
      </w:r>
    </w:p>
    <w:p w14:paraId="497E2164" w14:textId="77777777" w:rsidR="00016ADD" w:rsidRDefault="00CD1B44">
      <w:pPr>
        <w:spacing w:before="40" w:after="40"/>
        <w:ind w:left="480"/>
      </w:pPr>
      <w:r>
        <w:rPr>
          <w:i/>
          <w:iCs/>
          <w:color w:val="555555"/>
          <w:sz w:val="20"/>
          <w:szCs w:val="20"/>
        </w:rPr>
        <w:t>Landscape mobile: poster crops similarly to desktop, arc reads well. No special handling needed.</w:t>
      </w:r>
    </w:p>
    <w:p w14:paraId="06D3D857" w14:textId="77777777" w:rsidR="00016ADD" w:rsidRDefault="00CD1B44">
      <w:pPr>
        <w:pStyle w:val="Heading2"/>
      </w:pPr>
      <w:r>
        <w:rPr>
          <w:sz w:val="24"/>
          <w:szCs w:val="24"/>
        </w:rPr>
        <w:t>Thesis / Positioning / Service — Mobile</w:t>
      </w:r>
    </w:p>
    <w:p w14:paraId="081F4160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Same single white canvas, same individual scroll-triggered opacity reveals</w:t>
      </w:r>
    </w:p>
    <w:p w14:paraId="321BA318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 xml:space="preserve">Same left alignment within </w:t>
      </w:r>
      <w:proofErr w:type="spellStart"/>
      <w:r>
        <w:t>centered</w:t>
      </w:r>
      <w:proofErr w:type="spellEnd"/>
      <w:r>
        <w:t xml:space="preserve"> column</w:t>
      </w:r>
    </w:p>
    <w:p w14:paraId="694C916E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Generous vertical spacing maintained — do not compress</w:t>
      </w:r>
    </w:p>
    <w:p w14:paraId="39740E44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Font sizes scaled appropriately for viewport</w:t>
      </w:r>
    </w:p>
    <w:p w14:paraId="3454105C" w14:textId="77777777" w:rsidR="00016ADD" w:rsidRDefault="00CD1B44">
      <w:pPr>
        <w:pStyle w:val="Heading2"/>
      </w:pPr>
      <w:r>
        <w:rPr>
          <w:sz w:val="24"/>
          <w:szCs w:val="24"/>
        </w:rPr>
        <w:t>Insights — Mobile</w:t>
      </w:r>
    </w:p>
    <w:p w14:paraId="1804621B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Single column (1x6) on mobile</w:t>
      </w:r>
    </w:p>
    <w:p w14:paraId="7B3460A0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Same card structure and typography as desktop</w:t>
      </w:r>
    </w:p>
    <w:p w14:paraId="236BCA85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All insights link below, same treatment as desktop</w:t>
      </w:r>
    </w:p>
    <w:p w14:paraId="79451579" w14:textId="77777777" w:rsidR="00016ADD" w:rsidRDefault="00CD1B44">
      <w:pPr>
        <w:pStyle w:val="Heading2"/>
      </w:pPr>
      <w:r>
        <w:rPr>
          <w:sz w:val="24"/>
          <w:szCs w:val="24"/>
        </w:rPr>
        <w:t>Closing Section — Mobile</w:t>
      </w:r>
    </w:p>
    <w:p w14:paraId="6A55B5E5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Same dark background, same scroll emergence behaviour</w:t>
      </w:r>
    </w:p>
    <w:p w14:paraId="7530049B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Two action blocks and two-line footer stack naturally to single column</w:t>
      </w:r>
    </w:p>
    <w:p w14:paraId="4E2D9629" w14:textId="77777777" w:rsidR="00016ADD" w:rsidRDefault="00016ADD">
      <w:pPr>
        <w:pBdr>
          <w:bottom w:val="single" w:sz="4" w:space="0" w:color="DDDDDD"/>
        </w:pBdr>
        <w:spacing w:before="160" w:after="160"/>
      </w:pPr>
    </w:p>
    <w:p w14:paraId="45E67371" w14:textId="77777777" w:rsidR="00016ADD" w:rsidRDefault="00CD1B44">
      <w:pPr>
        <w:pStyle w:val="Heading1"/>
      </w:pPr>
      <w:r>
        <w:rPr>
          <w:sz w:val="28"/>
          <w:szCs w:val="28"/>
        </w:rPr>
        <w:t>8. Individual Insight Pages (/insights/[slug])</w:t>
      </w:r>
    </w:p>
    <w:p w14:paraId="34E79A02" w14:textId="77777777" w:rsidR="00016ADD" w:rsidRDefault="00CD1B44">
      <w:pPr>
        <w:spacing w:before="60" w:after="120"/>
      </w:pPr>
      <w:r>
        <w:t>Each Insight is a permanent, archivable, shareable page — independently indexable by search engines.</w:t>
      </w:r>
    </w:p>
    <w:p w14:paraId="340BFE0B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Category label — Inter, small, uppercase, Cool Grey</w:t>
      </w:r>
    </w:p>
    <w:p w14:paraId="4B1DB221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Title — Cormorant Garamond, large, Graphite</w:t>
      </w:r>
    </w:p>
    <w:p w14:paraId="4D47766D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Publication date — Inter, small, understated</w:t>
      </w:r>
    </w:p>
    <w:p w14:paraId="499716A7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 xml:space="preserve">Body content — </w:t>
      </w:r>
      <w:proofErr w:type="spellStart"/>
      <w:r>
        <w:t>centered</w:t>
      </w:r>
      <w:proofErr w:type="spellEnd"/>
      <w:r>
        <w:t xml:space="preserve"> column, generous line-height</w:t>
      </w:r>
    </w:p>
    <w:p w14:paraId="444CE374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End navigation: All insights only — links to Archive page</w:t>
      </w:r>
    </w:p>
    <w:p w14:paraId="54BEAA5D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No sidebar, no tag cloud, no related posts</w:t>
      </w:r>
    </w:p>
    <w:p w14:paraId="319A87BB" w14:textId="77777777" w:rsidR="00016ADD" w:rsidRDefault="00CD1B44">
      <w:pPr>
        <w:spacing w:before="40" w:after="40"/>
        <w:ind w:left="480"/>
      </w:pPr>
      <w:r>
        <w:rPr>
          <w:color w:val="C6A85A"/>
          <w:sz w:val="20"/>
          <w:szCs w:val="20"/>
        </w:rPr>
        <w:t>Open: Body text size, line-height, and column width for long-form Probe content — to be confirmed by designer</w:t>
      </w:r>
    </w:p>
    <w:p w14:paraId="1055D186" w14:textId="77777777" w:rsidR="00016ADD" w:rsidRDefault="00CD1B44">
      <w:pPr>
        <w:pStyle w:val="Heading2"/>
      </w:pPr>
      <w:r>
        <w:rPr>
          <w:sz w:val="24"/>
          <w:szCs w:val="24"/>
        </w:rPr>
        <w:t>Content Formats</w:t>
      </w:r>
    </w:p>
    <w:p w14:paraId="4753CB2F" w14:textId="77777777" w:rsidR="00016ADD" w:rsidRDefault="00CD1B44">
      <w:pPr>
        <w:spacing w:before="200" w:after="60"/>
      </w:pPr>
      <w:r>
        <w:rPr>
          <w:b/>
          <w:bCs/>
        </w:rPr>
        <w:t>Pulse — short commentary</w:t>
      </w:r>
    </w:p>
    <w:p w14:paraId="74A6AB2E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2-4 paragraphs, no subheadings, continuous text</w:t>
      </w:r>
    </w:p>
    <w:p w14:paraId="3901ED23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Optional inline image or chart</w:t>
      </w:r>
    </w:p>
    <w:p w14:paraId="19F32113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Tone: sharp, immediate, observational</w:t>
      </w:r>
    </w:p>
    <w:p w14:paraId="1F4882B6" w14:textId="77777777" w:rsidR="00016ADD" w:rsidRDefault="00CD1B44">
      <w:pPr>
        <w:spacing w:before="200" w:after="60"/>
      </w:pPr>
      <w:r>
        <w:rPr>
          <w:b/>
          <w:bCs/>
        </w:rPr>
        <w:t>Probe — long-form analysis</w:t>
      </w:r>
    </w:p>
    <w:p w14:paraId="3BCB4B6C" w14:textId="77777777" w:rsidR="00016ADD" w:rsidRDefault="00CD1B44">
      <w:pPr>
        <w:spacing w:before="60" w:after="120"/>
      </w:pPr>
      <w:r>
        <w:t>The Probe is a summary page linking to a downloadable full report PDF. The page gives search engines content to index and gives the reader enough context to decide if the full report is worth their time.</w:t>
      </w:r>
    </w:p>
    <w:p w14:paraId="011936C5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2-3 paragraph summary of the report</w:t>
      </w:r>
    </w:p>
    <w:p w14:paraId="3F56D073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Optional chart or image</w:t>
      </w:r>
    </w:p>
    <w:p w14:paraId="00879E0E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Prominent download link: Download full report — styled consistently with other arrow links on the site</w:t>
      </w:r>
    </w:p>
    <w:p w14:paraId="6DC72898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PDF stored as a file asset in Sanity — uploaded alongside the Probe content in the CMS</w:t>
      </w:r>
    </w:p>
    <w:p w14:paraId="0C6D4130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Sanity schema includes a PDF file field; the Probe page template renders the download link from that field</w:t>
      </w:r>
    </w:p>
    <w:p w14:paraId="566A9817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No HubSpot gating, no landing page — direct download link only</w:t>
      </w:r>
    </w:p>
    <w:p w14:paraId="52599966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Tone: analytical, composed, thesis-driven</w:t>
      </w:r>
    </w:p>
    <w:p w14:paraId="525EBF3C" w14:textId="77777777" w:rsidR="00016ADD" w:rsidRDefault="00CD1B44">
      <w:pPr>
        <w:spacing w:before="200" w:after="60"/>
      </w:pPr>
      <w:r>
        <w:rPr>
          <w:b/>
          <w:bCs/>
        </w:rPr>
        <w:t>Snap — visual</w:t>
      </w:r>
    </w:p>
    <w:p w14:paraId="17DB5131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Single chart or visual asset</w:t>
      </w:r>
    </w:p>
    <w:p w14:paraId="53C689F5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Declarative sentence title carries the argument — minimal or no body text</w:t>
      </w:r>
    </w:p>
    <w:p w14:paraId="02A76EF3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 xml:space="preserve">One key message — if it needs </w:t>
      </w:r>
      <w:proofErr w:type="gramStart"/>
      <w:r>
        <w:t>explanation</w:t>
      </w:r>
      <w:proofErr w:type="gramEnd"/>
      <w:r>
        <w:t xml:space="preserve"> it should be a Pulse or Probe</w:t>
      </w:r>
    </w:p>
    <w:p w14:paraId="6C5805D0" w14:textId="77777777" w:rsidR="00016ADD" w:rsidRDefault="00CD1B44">
      <w:pPr>
        <w:spacing w:before="200" w:after="60"/>
      </w:pPr>
      <w:r>
        <w:rPr>
          <w:b/>
          <w:bCs/>
        </w:rPr>
        <w:t>Titles — all formats</w:t>
      </w:r>
    </w:p>
    <w:p w14:paraId="07E3FCD9" w14:textId="77777777" w:rsidR="00016ADD" w:rsidRDefault="00CD1B44">
      <w:pPr>
        <w:spacing w:before="60" w:after="120"/>
      </w:pPr>
      <w:r>
        <w:t>All Insight titles are brief declarative sentences carrying a point of view — not noun phrases. The title states the argument, not just the topic. This is a writing standard, not optional.</w:t>
      </w:r>
    </w:p>
    <w:p w14:paraId="5067B3D3" w14:textId="77777777" w:rsidR="00016ADD" w:rsidRDefault="00016ADD">
      <w:pPr>
        <w:pBdr>
          <w:bottom w:val="single" w:sz="4" w:space="0" w:color="DDDDDD"/>
        </w:pBdr>
        <w:spacing w:before="160" w:after="160"/>
      </w:pPr>
    </w:p>
    <w:p w14:paraId="356A78D3" w14:textId="77777777" w:rsidR="00016ADD" w:rsidRDefault="00CD1B44">
      <w:pPr>
        <w:pStyle w:val="Heading1"/>
      </w:pPr>
      <w:r>
        <w:rPr>
          <w:sz w:val="28"/>
          <w:szCs w:val="28"/>
        </w:rPr>
        <w:t>9. Motion &amp; Interaction</w:t>
      </w:r>
    </w:p>
    <w:p w14:paraId="50AA01F4" w14:textId="77777777" w:rsidR="00016ADD" w:rsidRDefault="00CD1B44">
      <w:pPr>
        <w:spacing w:before="60" w:after="120"/>
      </w:pPr>
      <w:r>
        <w:t>Motion should never be noticed. Atmospheric, not performative. No gold hover states anywhere — gold is permanent and typographic only.</w:t>
      </w:r>
    </w:p>
    <w:p w14:paraId="2519DC89" w14:textId="77777777" w:rsidR="00016ADD" w:rsidRDefault="00CD1B44">
      <w:pPr>
        <w:pStyle w:val="Heading2"/>
      </w:pPr>
      <w:r>
        <w:rPr>
          <w:sz w:val="24"/>
          <w:szCs w:val="24"/>
        </w:rPr>
        <w:t>Permitted</w:t>
      </w:r>
    </w:p>
    <w:p w14:paraId="6C2E4703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Hero headline: opacity fade-in on scroll (700-1000ms)</w:t>
      </w:r>
    </w:p>
    <w:p w14:paraId="466736B9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Hero to Thesis: scroll-based cross-fade, dark dissolving to light — the only cross-fade on the page</w:t>
      </w:r>
    </w:p>
    <w:p w14:paraId="00AB4222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Thesis section: each of the four statement beats fades in individually via opacity as it enters viewport — once only, permanent</w:t>
      </w:r>
    </w:p>
    <w:p w14:paraId="4514CD8C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 xml:space="preserve">Closing section content: opacity sharpens from ~70-90% to 100% as section reaches </w:t>
      </w:r>
      <w:proofErr w:type="spellStart"/>
      <w:r>
        <w:t>centered</w:t>
      </w:r>
      <w:proofErr w:type="spellEnd"/>
      <w:r>
        <w:t xml:space="preserve"> position</w:t>
      </w:r>
    </w:p>
    <w:p w14:paraId="4A1E3A5E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Insight cards, archive list rows, action links: subtle opacity reduction on hover only</w:t>
      </w:r>
    </w:p>
    <w:p w14:paraId="04B20A89" w14:textId="77777777" w:rsidR="00016ADD" w:rsidRDefault="00CD1B44">
      <w:pPr>
        <w:pStyle w:val="Heading2"/>
      </w:pPr>
      <w:r>
        <w:rPr>
          <w:sz w:val="24"/>
          <w:szCs w:val="24"/>
        </w:rPr>
        <w:t>Not Permitted</w:t>
      </w:r>
    </w:p>
    <w:p w14:paraId="3D4AC9D7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Gold on hover anywhere on the site</w:t>
      </w:r>
    </w:p>
    <w:p w14:paraId="792E0D0D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Any positional animation on thesis text — no translate, no slide, no movement</w:t>
      </w:r>
    </w:p>
    <w:p w14:paraId="76B7A4A7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Snap scrolling or scroll hijacking of any kind</w:t>
      </w:r>
    </w:p>
    <w:p w14:paraId="7E34A176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Parallax effects</w:t>
      </w:r>
    </w:p>
    <w:p w14:paraId="44232361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Staggered word-by-word or letter-by-letter reveals</w:t>
      </w:r>
    </w:p>
    <w:p w14:paraId="13110F4A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Continuous or looping animations outside the hero video</w:t>
      </w:r>
    </w:p>
    <w:p w14:paraId="10845590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Auto-playing carousels, infinite scroll</w:t>
      </w:r>
    </w:p>
    <w:p w14:paraId="3FD33A52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Heavy animation libraries</w:t>
      </w:r>
    </w:p>
    <w:p w14:paraId="257140CB" w14:textId="77777777" w:rsidR="00016ADD" w:rsidRDefault="00016ADD">
      <w:pPr>
        <w:pBdr>
          <w:bottom w:val="single" w:sz="4" w:space="0" w:color="DDDDDD"/>
        </w:pBdr>
        <w:spacing w:before="160" w:after="160"/>
      </w:pPr>
    </w:p>
    <w:p w14:paraId="04CF7FE5" w14:textId="77777777" w:rsidR="00016ADD" w:rsidRDefault="00CD1B44">
      <w:pPr>
        <w:pStyle w:val="Heading1"/>
      </w:pPr>
      <w:r>
        <w:rPr>
          <w:sz w:val="28"/>
          <w:szCs w:val="28"/>
        </w:rPr>
        <w:t>10. Technical Foundations</w:t>
      </w:r>
    </w:p>
    <w:p w14:paraId="276A26FF" w14:textId="77777777" w:rsidR="00016ADD" w:rsidRDefault="00CD1B44">
      <w:pPr>
        <w:pStyle w:val="Heading2"/>
      </w:pPr>
      <w:r>
        <w:rPr>
          <w:sz w:val="24"/>
          <w:szCs w:val="24"/>
        </w:rPr>
        <w:lastRenderedPageBreak/>
        <w:t>Recommended Stack</w:t>
      </w:r>
    </w:p>
    <w:p w14:paraId="2E66BDF5" w14:textId="77777777" w:rsidR="00016ADD" w:rsidRDefault="00CD1B44">
      <w:pPr>
        <w:spacing w:before="60" w:after="120"/>
      </w:pPr>
      <w:r>
        <w:t>The recommended build stack is Astro + Sanity, with vanilla JS for scroll mechanics. This combination is well-suited to a static content site with a structured publishing workflow.</w:t>
      </w:r>
    </w:p>
    <w:p w14:paraId="3692381F" w14:textId="77777777" w:rsidR="00016ADD" w:rsidRDefault="00CD1B44">
      <w:pPr>
        <w:pStyle w:val="Heading2"/>
      </w:pPr>
      <w:r>
        <w:rPr>
          <w:sz w:val="24"/>
          <w:szCs w:val="24"/>
        </w:rPr>
        <w:t>Astro — Site Framework</w:t>
      </w:r>
    </w:p>
    <w:p w14:paraId="227FC81E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Outputs clean static HTML with minimal JavaScript — correct for a performance-sensitive, content-focused site</w:t>
      </w:r>
    </w:p>
    <w:p w14:paraId="1B2CEBFC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Scroll mechanics, opacity reveals, and hero video handled by a small vanilla JS file alongside Astro — no React or heavy framework needed</w:t>
      </w:r>
    </w:p>
    <w:p w14:paraId="2565E828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Clean URLs, good SEO fundamentals, fast build times</w:t>
      </w:r>
    </w:p>
    <w:p w14:paraId="5188168E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Official Sanity integration — content fetched from Sanity at build time</w:t>
      </w:r>
    </w:p>
    <w:p w14:paraId="6CD61F1F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Not WordPress/</w:t>
      </w:r>
      <w:proofErr w:type="spellStart"/>
      <w:r>
        <w:t>Elementor</w:t>
      </w:r>
      <w:proofErr w:type="spellEnd"/>
    </w:p>
    <w:p w14:paraId="6D74EAC9" w14:textId="77777777" w:rsidR="00016ADD" w:rsidRDefault="00CD1B44">
      <w:pPr>
        <w:pStyle w:val="Heading2"/>
      </w:pPr>
      <w:r>
        <w:rPr>
          <w:sz w:val="24"/>
          <w:szCs w:val="24"/>
        </w:rPr>
        <w:t>Sanity — CMS</w:t>
      </w:r>
    </w:p>
    <w:p w14:paraId="39600B0B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Best-in-class editor experience for publishing Pulse, Probe and Snap pieces</w:t>
      </w:r>
    </w:p>
    <w:p w14:paraId="34947FBC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Structured content schema maps directly to the three Insight formats</w:t>
      </w:r>
    </w:p>
    <w:p w14:paraId="3FF527DD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Schema fields per Insight: format (Pulse/Probe/Snap), title, date, body, slug</w:t>
      </w:r>
    </w:p>
    <w:p w14:paraId="3B071796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Free tier is generous for expected publishing volume (~2 pieces per month)</w:t>
      </w:r>
    </w:p>
    <w:p w14:paraId="1A20A837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Deploy webhook triggers automatic Astro rebuild on content publish — new Insights go live without touching code</w:t>
      </w:r>
    </w:p>
    <w:p w14:paraId="71E20DD5" w14:textId="77777777" w:rsidR="00016ADD" w:rsidRDefault="00CD1B44">
      <w:pPr>
        <w:pStyle w:val="Heading2"/>
      </w:pPr>
      <w:r>
        <w:rPr>
          <w:sz w:val="24"/>
          <w:szCs w:val="24"/>
        </w:rPr>
        <w:t xml:space="preserve">Hosting — </w:t>
      </w:r>
      <w:proofErr w:type="spellStart"/>
      <w:r>
        <w:rPr>
          <w:sz w:val="24"/>
          <w:szCs w:val="24"/>
        </w:rPr>
        <w:t>Vercel</w:t>
      </w:r>
      <w:proofErr w:type="spellEnd"/>
      <w:r>
        <w:rPr>
          <w:sz w:val="24"/>
          <w:szCs w:val="24"/>
        </w:rPr>
        <w:t xml:space="preserve"> or Netlify</w:t>
      </w:r>
    </w:p>
    <w:p w14:paraId="0839AC01" w14:textId="77777777" w:rsidR="00016ADD" w:rsidRDefault="00CD1B44">
      <w:pPr>
        <w:spacing w:before="60" w:after="120"/>
      </w:pPr>
      <w:r>
        <w:t xml:space="preserve">Either </w:t>
      </w:r>
      <w:proofErr w:type="spellStart"/>
      <w:r>
        <w:t>Vercel</w:t>
      </w:r>
      <w:proofErr w:type="spellEnd"/>
      <w:r>
        <w:t xml:space="preserve"> or Netlify is recommended over </w:t>
      </w:r>
      <w:proofErr w:type="spellStart"/>
      <w:r>
        <w:t>Hostingpalvelu</w:t>
      </w:r>
      <w:proofErr w:type="spellEnd"/>
      <w:r>
        <w:t xml:space="preserve"> for this stack. Both offer native Astro support, automatic deploys triggered by Sanity publish webhooks, global CDN, and SSL — all on a free tier that comfortably covers expected traffic volumes.</w:t>
      </w:r>
    </w:p>
    <w:p w14:paraId="27884D26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Free tier covers static file hosting, CDN distribution, SSL, and automatic deploys</w:t>
      </w:r>
    </w:p>
    <w:p w14:paraId="330479C8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Free because serving static files at low traffic volumes costs the platform negligibly — their revenue comes from enterprise teams</w:t>
      </w:r>
    </w:p>
    <w:p w14:paraId="4DC0B25D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Sanity deploy webhook integration: publish content in Sanity, site rebuilds and deploys automatically</w:t>
      </w:r>
    </w:p>
    <w:p w14:paraId="74878947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 xml:space="preserve">Domain: aadvisers.com — point DNS to </w:t>
      </w:r>
      <w:proofErr w:type="spellStart"/>
      <w:r>
        <w:t>Vercel</w:t>
      </w:r>
      <w:proofErr w:type="spellEnd"/>
      <w:r>
        <w:t xml:space="preserve"> or Netlify</w:t>
      </w:r>
    </w:p>
    <w:p w14:paraId="0EAA4D6D" w14:textId="77777777" w:rsidR="00016ADD" w:rsidRDefault="00CD1B44">
      <w:pPr>
        <w:spacing w:before="40" w:after="40"/>
        <w:ind w:left="480"/>
      </w:pPr>
      <w:proofErr w:type="spellStart"/>
      <w:r>
        <w:rPr>
          <w:i/>
          <w:iCs/>
          <w:color w:val="555555"/>
          <w:sz w:val="20"/>
          <w:szCs w:val="20"/>
        </w:rPr>
        <w:t>Hostingpalvelu</w:t>
      </w:r>
      <w:proofErr w:type="spellEnd"/>
      <w:r>
        <w:rPr>
          <w:i/>
          <w:iCs/>
          <w:color w:val="555555"/>
          <w:sz w:val="20"/>
          <w:szCs w:val="20"/>
        </w:rPr>
        <w:t xml:space="preserve"> remains a valid fallback — Finnish hosting, local support, predictable costs. The main trade-off is manual deploys rather than automatic webhook-triggered builds.</w:t>
      </w:r>
    </w:p>
    <w:p w14:paraId="3668FFFA" w14:textId="77777777" w:rsidR="00016ADD" w:rsidRDefault="00CD1B44">
      <w:pPr>
        <w:pStyle w:val="Heading2"/>
      </w:pPr>
      <w:r>
        <w:rPr>
          <w:sz w:val="24"/>
          <w:szCs w:val="24"/>
        </w:rPr>
        <w:t>Fonts</w:t>
      </w:r>
    </w:p>
    <w:p w14:paraId="7530E831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Cormorant Garamond — Google Fonts (weights 300, 400, 600 required)</w:t>
      </w:r>
    </w:p>
    <w:p w14:paraId="70489FDA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Inter — Google Fonts (weights 300, 400 required)</w:t>
      </w:r>
    </w:p>
    <w:p w14:paraId="2D29585F" w14:textId="77777777" w:rsidR="00016ADD" w:rsidRDefault="00CD1B44">
      <w:pPr>
        <w:pStyle w:val="Heading2"/>
      </w:pPr>
      <w:r>
        <w:rPr>
          <w:sz w:val="24"/>
          <w:szCs w:val="24"/>
        </w:rPr>
        <w:t>Video &amp; Images</w:t>
      </w:r>
    </w:p>
    <w:p w14:paraId="262FF6D3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apex_hero_web.mp4 — 4K, 6 seconds, H.264, ~7MB — serve as-is, do not compress</w:t>
      </w:r>
    </w:p>
    <w:p w14:paraId="191CCCFA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apex_hero_poster.jpg — 64K — poster on desktop while video loads; full hero on mobile</w:t>
      </w:r>
    </w:p>
    <w:p w14:paraId="00F061E0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 xml:space="preserve">Video attributes: autoplay, muted, loop, </w:t>
      </w:r>
      <w:proofErr w:type="spellStart"/>
      <w:r>
        <w:t>playsinline</w:t>
      </w:r>
      <w:proofErr w:type="spellEnd"/>
    </w:p>
    <w:p w14:paraId="20E773B1" w14:textId="77777777" w:rsidR="00016ADD" w:rsidRDefault="00CD1B44">
      <w:pPr>
        <w:pStyle w:val="Heading2"/>
      </w:pPr>
      <w:r>
        <w:rPr>
          <w:sz w:val="24"/>
          <w:szCs w:val="24"/>
        </w:rPr>
        <w:t>Analytics</w:t>
      </w:r>
    </w:p>
    <w:p w14:paraId="6A4E124F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Cookieless</w:t>
      </w:r>
      <w:proofErr w:type="spellEnd"/>
      <w:r>
        <w:t>, privacy-focused — Plausible or Fathom</w:t>
      </w:r>
    </w:p>
    <w:p w14:paraId="50215134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No behavioural tracking, no marketing pixels</w:t>
      </w:r>
    </w:p>
    <w:p w14:paraId="29351AA6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No intrusive cookie banner required</w:t>
      </w:r>
    </w:p>
    <w:p w14:paraId="754C1536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Privacy Policy page required regardless</w:t>
      </w:r>
    </w:p>
    <w:p w14:paraId="02D6C0B1" w14:textId="77777777" w:rsidR="00016ADD" w:rsidRDefault="00CD1B44">
      <w:pPr>
        <w:pStyle w:val="Heading2"/>
      </w:pPr>
      <w:r>
        <w:rPr>
          <w:sz w:val="24"/>
          <w:szCs w:val="24"/>
        </w:rPr>
        <w:t>Sign-up</w:t>
      </w:r>
    </w:p>
    <w:p w14:paraId="03AAF463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HubSpot Free — Insights sign-up only</w:t>
      </w:r>
    </w:p>
    <w:p w14:paraId="506E2247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Sign-up triggered by arrow link in closing section — links to HubSpot sign-up page</w:t>
      </w:r>
    </w:p>
    <w:p w14:paraId="2C25E3FD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No embedded form on homepage</w:t>
      </w:r>
    </w:p>
    <w:p w14:paraId="44A8222C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No contact enquiry form anywhere — email address only</w:t>
      </w:r>
    </w:p>
    <w:p w14:paraId="0133D3D8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No PDF gating — Probe report PDFs are direct download links, no sign-up required</w:t>
      </w:r>
    </w:p>
    <w:p w14:paraId="3C52C17D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Behavioural tracking disabled</w:t>
      </w:r>
    </w:p>
    <w:p w14:paraId="4DD59ED8" w14:textId="77777777" w:rsidR="00016ADD" w:rsidRDefault="00CD1B44">
      <w:pPr>
        <w:spacing w:before="40" w:after="40"/>
        <w:ind w:left="480"/>
      </w:pPr>
      <w:r>
        <w:rPr>
          <w:color w:val="C6A85A"/>
          <w:sz w:val="20"/>
          <w:szCs w:val="20"/>
        </w:rPr>
        <w:t>Open: HubSpot sign-up page design — minimal and consistent with site tone; separate task</w:t>
      </w:r>
    </w:p>
    <w:p w14:paraId="173B9FE2" w14:textId="77777777" w:rsidR="00016ADD" w:rsidRDefault="00CD1B44">
      <w:pPr>
        <w:pStyle w:val="Heading2"/>
      </w:pPr>
      <w:r>
        <w:rPr>
          <w:sz w:val="24"/>
          <w:szCs w:val="24"/>
        </w:rPr>
        <w:t>Performance &amp; SEO</w:t>
      </w:r>
    </w:p>
    <w:p w14:paraId="65716BA7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Clean URL structure</w:t>
      </w:r>
    </w:p>
    <w:p w14:paraId="4B3BDB9B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 xml:space="preserve">Proper metadata per Insight page — title, description, </w:t>
      </w:r>
      <w:proofErr w:type="spellStart"/>
      <w:r>
        <w:t>og</w:t>
      </w:r>
      <w:proofErr w:type="spellEnd"/>
      <w:r>
        <w:t xml:space="preserve"> tags</w:t>
      </w:r>
    </w:p>
    <w:p w14:paraId="52649F67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Mobile-optimised layout</w:t>
      </w:r>
    </w:p>
    <w:p w14:paraId="794400F1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No heavy JS frameworks or animation libraries</w:t>
      </w:r>
    </w:p>
    <w:p w14:paraId="40E5052D" w14:textId="77777777" w:rsidR="00016ADD" w:rsidRDefault="00016ADD">
      <w:pPr>
        <w:pBdr>
          <w:bottom w:val="single" w:sz="4" w:space="0" w:color="DDDDDD"/>
        </w:pBdr>
        <w:spacing w:before="160" w:after="160"/>
      </w:pPr>
    </w:p>
    <w:p w14:paraId="2D047148" w14:textId="77777777" w:rsidR="00016ADD" w:rsidRDefault="00CD1B44">
      <w:pPr>
        <w:pStyle w:val="Heading1"/>
      </w:pPr>
      <w:r>
        <w:rPr>
          <w:sz w:val="28"/>
          <w:szCs w:val="28"/>
        </w:rPr>
        <w:t>11. What This Site Is Not</w:t>
      </w:r>
    </w:p>
    <w:p w14:paraId="1E7A9A25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Not a marketing funnel, not a blog, not a lead generation engine</w:t>
      </w:r>
    </w:p>
    <w:p w14:paraId="60783FC0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No team page</w:t>
      </w:r>
    </w:p>
    <w:p w14:paraId="00329F71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No services subpages at launch</w:t>
      </w:r>
    </w:p>
    <w:p w14:paraId="311B5ABD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No contact enquiry form — email address only</w:t>
      </w:r>
    </w:p>
    <w:p w14:paraId="0174D058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No section headings on the homepage — no labels above Thesis, Insights, or Closing sections</w:t>
      </w:r>
    </w:p>
    <w:p w14:paraId="79696CFF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No gold hover states — gold is permanent and typographic only</w:t>
      </w:r>
    </w:p>
    <w:p w14:paraId="5C877935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No marketing-style CTAs anywhere</w:t>
      </w:r>
    </w:p>
    <w:p w14:paraId="5441D453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No snap scrolling or scroll hijacking of any kind</w:t>
      </w:r>
    </w:p>
    <w:p w14:paraId="7C7B4778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No auto-playing carousels, no infinite scroll</w:t>
      </w:r>
    </w:p>
    <w:p w14:paraId="2071C633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No LinkedIn link at launch</w:t>
      </w:r>
    </w:p>
    <w:p w14:paraId="47CD52E4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No heavy animation libraries</w:t>
      </w:r>
    </w:p>
    <w:p w14:paraId="2AF1CFCB" w14:textId="77777777" w:rsidR="00016ADD" w:rsidRDefault="00CD1B44">
      <w:pPr>
        <w:pStyle w:val="ListParagraph"/>
        <w:numPr>
          <w:ilvl w:val="0"/>
          <w:numId w:val="2"/>
        </w:numPr>
        <w:spacing w:before="40" w:after="40"/>
      </w:pPr>
      <w:r>
        <w:t>No cookie or behavioural tracking</w:t>
      </w:r>
    </w:p>
    <w:p w14:paraId="19BD65DB" w14:textId="77777777" w:rsidR="00016ADD" w:rsidRDefault="00016ADD">
      <w:pPr>
        <w:pBdr>
          <w:bottom w:val="single" w:sz="4" w:space="0" w:color="DDDDDD"/>
        </w:pBdr>
        <w:spacing w:before="160" w:after="160"/>
      </w:pPr>
    </w:p>
    <w:p w14:paraId="11F94480" w14:textId="77777777" w:rsidR="00016ADD" w:rsidRDefault="00CD1B44">
      <w:pPr>
        <w:spacing w:before="80" w:after="40"/>
      </w:pPr>
      <w:r>
        <w:rPr>
          <w:b/>
          <w:bCs/>
          <w:color w:val="888888"/>
          <w:sz w:val="20"/>
          <w:szCs w:val="20"/>
        </w:rPr>
        <w:t>Open items — deferred to designer or later project phase:</w:t>
      </w:r>
    </w:p>
    <w:p w14:paraId="22C58FFC" w14:textId="77777777" w:rsidR="00016ADD" w:rsidRDefault="00CD1B44">
      <w:pPr>
        <w:spacing w:before="20" w:after="20"/>
      </w:pPr>
      <w:r>
        <w:rPr>
          <w:color w:val="C6A85A"/>
          <w:sz w:val="20"/>
          <w:szCs w:val="20"/>
        </w:rPr>
        <w:t>1. Wordmark weight in navigation</w:t>
      </w:r>
    </w:p>
    <w:p w14:paraId="103173D7" w14:textId="77777777" w:rsidR="00016ADD" w:rsidRDefault="00CD1B44">
      <w:pPr>
        <w:spacing w:before="20" w:after="20"/>
      </w:pPr>
      <w:r>
        <w:rPr>
          <w:color w:val="C6A85A"/>
          <w:sz w:val="20"/>
          <w:szCs w:val="20"/>
        </w:rPr>
        <w:t>2. Archive page closing section</w:t>
      </w:r>
    </w:p>
    <w:p w14:paraId="5435C8E9" w14:textId="77777777" w:rsidR="00016ADD" w:rsidRDefault="00CD1B44">
      <w:pPr>
        <w:spacing w:before="20" w:after="20"/>
      </w:pPr>
      <w:r>
        <w:rPr>
          <w:color w:val="C6A85A"/>
          <w:sz w:val="20"/>
          <w:szCs w:val="20"/>
        </w:rPr>
        <w:t>3. Insight page body text size and column width</w:t>
      </w:r>
    </w:p>
    <w:p w14:paraId="2E696943" w14:textId="77777777" w:rsidR="00016ADD" w:rsidRDefault="00CD1B44">
      <w:pPr>
        <w:spacing w:before="20" w:after="200"/>
      </w:pPr>
      <w:r>
        <w:rPr>
          <w:color w:val="C6A85A"/>
          <w:sz w:val="20"/>
          <w:szCs w:val="20"/>
        </w:rPr>
        <w:t>4. HubSpot sign-up page design</w:t>
      </w:r>
    </w:p>
    <w:p w14:paraId="1CF80848" w14:textId="77777777" w:rsidR="00016ADD" w:rsidRDefault="00CD1B44">
      <w:r>
        <w:rPr>
          <w:i/>
          <w:iCs/>
          <w:color w:val="AAAAAA"/>
          <w:sz w:val="18"/>
          <w:szCs w:val="18"/>
        </w:rPr>
        <w:t>Apex Advisers — Internal Build Document — April 2026</w:t>
      </w:r>
    </w:p>
    <w:sectPr w:rsidR="00016AD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E535CB"/>
    <w:multiLevelType w:val="hybridMultilevel"/>
    <w:tmpl w:val="3132A4FA"/>
    <w:lvl w:ilvl="0" w:tplc="8696ACEC">
      <w:start w:val="1"/>
      <w:numFmt w:val="bullet"/>
      <w:lvlText w:val="●"/>
      <w:lvlJc w:val="left"/>
      <w:pPr>
        <w:ind w:left="720" w:hanging="360"/>
      </w:pPr>
    </w:lvl>
    <w:lvl w:ilvl="1" w:tplc="71B0E2E8">
      <w:start w:val="1"/>
      <w:numFmt w:val="bullet"/>
      <w:lvlText w:val="○"/>
      <w:lvlJc w:val="left"/>
      <w:pPr>
        <w:ind w:left="1440" w:hanging="360"/>
      </w:pPr>
    </w:lvl>
    <w:lvl w:ilvl="2" w:tplc="5E02F14E">
      <w:start w:val="1"/>
      <w:numFmt w:val="bullet"/>
      <w:lvlText w:val="■"/>
      <w:lvlJc w:val="left"/>
      <w:pPr>
        <w:ind w:left="2160" w:hanging="360"/>
      </w:pPr>
    </w:lvl>
    <w:lvl w:ilvl="3" w:tplc="FFAC3150">
      <w:start w:val="1"/>
      <w:numFmt w:val="bullet"/>
      <w:lvlText w:val="●"/>
      <w:lvlJc w:val="left"/>
      <w:pPr>
        <w:ind w:left="2880" w:hanging="360"/>
      </w:pPr>
    </w:lvl>
    <w:lvl w:ilvl="4" w:tplc="40EE79FA">
      <w:start w:val="1"/>
      <w:numFmt w:val="bullet"/>
      <w:lvlText w:val="○"/>
      <w:lvlJc w:val="left"/>
      <w:pPr>
        <w:ind w:left="3600" w:hanging="360"/>
      </w:pPr>
    </w:lvl>
    <w:lvl w:ilvl="5" w:tplc="CFF6C7C8">
      <w:start w:val="1"/>
      <w:numFmt w:val="bullet"/>
      <w:lvlText w:val="■"/>
      <w:lvlJc w:val="left"/>
      <w:pPr>
        <w:ind w:left="4320" w:hanging="360"/>
      </w:pPr>
    </w:lvl>
    <w:lvl w:ilvl="6" w:tplc="F95C0992">
      <w:start w:val="1"/>
      <w:numFmt w:val="bullet"/>
      <w:lvlText w:val="●"/>
      <w:lvlJc w:val="left"/>
      <w:pPr>
        <w:ind w:left="5040" w:hanging="360"/>
      </w:pPr>
    </w:lvl>
    <w:lvl w:ilvl="7" w:tplc="88849BDE">
      <w:start w:val="1"/>
      <w:numFmt w:val="bullet"/>
      <w:lvlText w:val="●"/>
      <w:lvlJc w:val="left"/>
      <w:pPr>
        <w:ind w:left="5760" w:hanging="360"/>
      </w:pPr>
    </w:lvl>
    <w:lvl w:ilvl="8" w:tplc="298EA9C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55158C0"/>
    <w:multiLevelType w:val="hybridMultilevel"/>
    <w:tmpl w:val="0182365E"/>
    <w:lvl w:ilvl="0" w:tplc="3F2CFBFE">
      <w:start w:val="1"/>
      <w:numFmt w:val="bullet"/>
      <w:lvlText w:val="-"/>
      <w:lvlJc w:val="left"/>
      <w:pPr>
        <w:ind w:left="480" w:hanging="240"/>
      </w:pPr>
    </w:lvl>
    <w:lvl w:ilvl="1" w:tplc="C448855C">
      <w:numFmt w:val="decimal"/>
      <w:lvlText w:val=""/>
      <w:lvlJc w:val="left"/>
    </w:lvl>
    <w:lvl w:ilvl="2" w:tplc="842E402C">
      <w:numFmt w:val="decimal"/>
      <w:lvlText w:val=""/>
      <w:lvlJc w:val="left"/>
    </w:lvl>
    <w:lvl w:ilvl="3" w:tplc="3BD81660">
      <w:numFmt w:val="decimal"/>
      <w:lvlText w:val=""/>
      <w:lvlJc w:val="left"/>
    </w:lvl>
    <w:lvl w:ilvl="4" w:tplc="A344F362">
      <w:numFmt w:val="decimal"/>
      <w:lvlText w:val=""/>
      <w:lvlJc w:val="left"/>
    </w:lvl>
    <w:lvl w:ilvl="5" w:tplc="A54CF210">
      <w:numFmt w:val="decimal"/>
      <w:lvlText w:val=""/>
      <w:lvlJc w:val="left"/>
    </w:lvl>
    <w:lvl w:ilvl="6" w:tplc="F5206F96">
      <w:numFmt w:val="decimal"/>
      <w:lvlText w:val=""/>
      <w:lvlJc w:val="left"/>
    </w:lvl>
    <w:lvl w:ilvl="7" w:tplc="3CD87816">
      <w:numFmt w:val="decimal"/>
      <w:lvlText w:val=""/>
      <w:lvlJc w:val="left"/>
    </w:lvl>
    <w:lvl w:ilvl="8" w:tplc="3FB2F752">
      <w:numFmt w:val="decimal"/>
      <w:lvlText w:val=""/>
      <w:lvlJc w:val="left"/>
    </w:lvl>
  </w:abstractNum>
  <w:num w:numId="1" w16cid:durableId="158663911">
    <w:abstractNumId w:val="0"/>
    <w:lvlOverride w:ilvl="0">
      <w:startOverride w:val="1"/>
    </w:lvlOverride>
  </w:num>
  <w:num w:numId="2" w16cid:durableId="192822529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ADD"/>
    <w:rsid w:val="00016ADD"/>
    <w:rsid w:val="00B62DA7"/>
    <w:rsid w:val="00BD15FC"/>
    <w:rsid w:val="00CD1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BE16B2"/>
  <w15:docId w15:val="{C2167742-FC66-457A-95EF-117162718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FI" w:eastAsia="en-FI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20"/>
      <w:outlineLvl w:val="0"/>
    </w:pPr>
    <w:rPr>
      <w:b/>
      <w:bCs/>
      <w:color w:val="1A1A1A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color w:val="1A1A1A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3021</Words>
  <Characters>17222</Characters>
  <Application>Microsoft Office Word</Application>
  <DocSecurity>0</DocSecurity>
  <Lines>143</Lines>
  <Paragraphs>40</Paragraphs>
  <ScaleCrop>false</ScaleCrop>
  <Company/>
  <LinksUpToDate>false</LinksUpToDate>
  <CharactersWithSpaces>20203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Kristian Ekholm</cp:lastModifiedBy>
  <cp:revision>2</cp:revision>
  <dcterms:created xsi:type="dcterms:W3CDTF">2026-04-28T14:49:00Z</dcterms:created>
  <dcterms:modified xsi:type="dcterms:W3CDTF">2026-04-28T14:49:00Z</dcterms:modified>
</cp:coreProperties>
</file>