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62A68" w14:textId="71C7CEC9" w:rsidR="00A93D55" w:rsidRDefault="00A93D55" w:rsidP="00A93D55">
      <w:pPr>
        <w:pStyle w:val="Heading1"/>
      </w:pPr>
      <w:r>
        <w:t>Parallel and Distributed Computing Assignment 2</w:t>
      </w:r>
    </w:p>
    <w:p w14:paraId="1954F4C6" w14:textId="332E2624" w:rsidR="00A93D55" w:rsidRPr="00A93D55" w:rsidRDefault="00A93D55" w:rsidP="00A93D55">
      <w:pPr>
        <w:pStyle w:val="Subtitle"/>
      </w:pPr>
      <w:r>
        <w:t>Krista Miller</w:t>
      </w:r>
    </w:p>
    <w:p w14:paraId="4D8B33BD" w14:textId="390998F9" w:rsidR="00A93D55" w:rsidRDefault="00A93D55" w:rsidP="00A93D55">
      <w:pPr>
        <w:pStyle w:val="Heading1"/>
      </w:pPr>
      <w:r>
        <w:t>The dataset:</w:t>
      </w:r>
    </w:p>
    <w:p w14:paraId="7944BCBC" w14:textId="3B90512B" w:rsidR="00CB7879" w:rsidRDefault="00C9255B" w:rsidP="008F3CAA">
      <w:pPr>
        <w:pStyle w:val="Subtitle"/>
      </w:pPr>
      <w:r>
        <w:t xml:space="preserve">According to the Mayo Clinic, pancreatic cancer has a survival rate of about 7 percent.  One </w:t>
      </w:r>
      <w:r w:rsidR="00786698">
        <w:t xml:space="preserve">primary </w:t>
      </w:r>
      <w:r>
        <w:t>reason that the survival rate is so low is because it is often diagnosed very late</w:t>
      </w:r>
      <w:r w:rsidR="00786698">
        <w:t xml:space="preserve"> in the disease process</w:t>
      </w:r>
      <w:r>
        <w:t>.  Several researchers are trying to isolate a diagnostic test that could identify pancreatic cancer</w:t>
      </w:r>
      <w:r w:rsidR="00786698">
        <w:t>, including exploring biomarkers present in urine samples</w:t>
      </w:r>
      <w:r>
        <w:t xml:space="preserve">.  </w:t>
      </w:r>
      <w:r w:rsidR="00786698">
        <w:t>The dataset used for this project originates from an open-access paper published December 10</w:t>
      </w:r>
      <w:r w:rsidR="00786698" w:rsidRPr="001443A6">
        <w:rPr>
          <w:vertAlign w:val="superscript"/>
        </w:rPr>
        <w:t>th</w:t>
      </w:r>
      <w:r w:rsidR="00786698">
        <w:t xml:space="preserve">, 2020, titled “A combination of urinary biomarker panel and </w:t>
      </w:r>
      <w:proofErr w:type="spellStart"/>
      <w:r w:rsidR="00786698">
        <w:t>PancRISK</w:t>
      </w:r>
      <w:proofErr w:type="spellEnd"/>
      <w:r w:rsidR="00786698">
        <w:t xml:space="preserve"> score for earlier detection of pancreatic cancer: A case control study” (</w:t>
      </w:r>
      <w:proofErr w:type="spellStart"/>
      <w:r w:rsidR="00786698">
        <w:t>Debernardi</w:t>
      </w:r>
      <w:proofErr w:type="spellEnd"/>
      <w:r w:rsidR="00786698">
        <w:t xml:space="preserve">, S., O’Brien, H., </w:t>
      </w:r>
      <w:proofErr w:type="spellStart"/>
      <w:r w:rsidR="00786698">
        <w:t>Algahmdi</w:t>
      </w:r>
      <w:proofErr w:type="spellEnd"/>
      <w:r w:rsidR="00786698">
        <w:t>, A.S, et. al), and is available on Kaggle.</w:t>
      </w:r>
      <w:r w:rsidR="00786698">
        <w:t xml:space="preserve">  </w:t>
      </w:r>
    </w:p>
    <w:p w14:paraId="1EF5E807" w14:textId="012AF9C2" w:rsidR="00CB7879" w:rsidRDefault="00CB7879" w:rsidP="00CB7879">
      <w:pPr>
        <w:pStyle w:val="Heading1"/>
      </w:pPr>
      <w:r>
        <w:t>Machine learning problem</w:t>
      </w:r>
      <w:r>
        <w:t>:</w:t>
      </w:r>
    </w:p>
    <w:p w14:paraId="4BFF5F40" w14:textId="2007EDF6" w:rsidR="00CB7879" w:rsidRPr="008F3CAA" w:rsidRDefault="00CB7879" w:rsidP="00CB7879">
      <w:pPr>
        <w:rPr>
          <w:rFonts w:asciiTheme="majorHAnsi" w:hAnsiTheme="majorHAnsi" w:cstheme="majorHAnsi"/>
        </w:rPr>
      </w:pPr>
      <w:r w:rsidRPr="008F3CAA">
        <w:rPr>
          <w:rFonts w:asciiTheme="majorHAnsi" w:hAnsiTheme="majorHAnsi" w:cstheme="majorHAnsi"/>
        </w:rPr>
        <w:t xml:space="preserve">The goal of this machine learning problem is to accurately differentiate between 3 labeled classes of patients in the dataset: </w:t>
      </w:r>
      <w:r w:rsidRPr="008F3CAA">
        <w:rPr>
          <w:rFonts w:asciiTheme="majorHAnsi" w:hAnsiTheme="majorHAnsi" w:cstheme="majorHAnsi"/>
        </w:rPr>
        <w:t>Healthy (coded as ‘1’)</w:t>
      </w:r>
      <w:r w:rsidR="008F3CAA">
        <w:rPr>
          <w:rFonts w:asciiTheme="majorHAnsi" w:hAnsiTheme="majorHAnsi" w:cstheme="majorHAnsi"/>
        </w:rPr>
        <w:t>, n</w:t>
      </w:r>
      <w:r w:rsidRPr="008F3CAA">
        <w:rPr>
          <w:rFonts w:asciiTheme="majorHAnsi" w:hAnsiTheme="majorHAnsi" w:cstheme="majorHAnsi"/>
        </w:rPr>
        <w:t>on-cancerous pancreas condition (coded as ‘2’)</w:t>
      </w:r>
      <w:r w:rsidR="008F3CAA">
        <w:rPr>
          <w:rFonts w:asciiTheme="majorHAnsi" w:hAnsiTheme="majorHAnsi" w:cstheme="majorHAnsi"/>
        </w:rPr>
        <w:t>, and p</w:t>
      </w:r>
      <w:r w:rsidRPr="008F3CAA">
        <w:rPr>
          <w:rFonts w:asciiTheme="majorHAnsi" w:hAnsiTheme="majorHAnsi" w:cstheme="majorHAnsi"/>
        </w:rPr>
        <w:t>ancreatic cancer (coded as ‘3’)</w:t>
      </w:r>
      <w:r w:rsidR="008F3CAA">
        <w:rPr>
          <w:rFonts w:asciiTheme="majorHAnsi" w:hAnsiTheme="majorHAnsi" w:cstheme="majorHAnsi"/>
        </w:rPr>
        <w:t>.</w:t>
      </w:r>
    </w:p>
    <w:p w14:paraId="06D1851A" w14:textId="1C85C9B9" w:rsidR="00786698" w:rsidRPr="00934F4E" w:rsidRDefault="00786698" w:rsidP="00A93D55">
      <w:pPr>
        <w:pStyle w:val="Subtitle"/>
        <w:rPr>
          <w:rStyle w:val="SubtleEmphasis"/>
        </w:rPr>
      </w:pPr>
      <w:r w:rsidRPr="00934F4E">
        <w:rPr>
          <w:rStyle w:val="SubtleEmphasis"/>
        </w:rPr>
        <w:t>The key features for this dataset include four biomarkers:</w:t>
      </w:r>
    </w:p>
    <w:p w14:paraId="2DD93393" w14:textId="77777777" w:rsidR="00786698" w:rsidRDefault="00786698" w:rsidP="00786698">
      <w:pPr>
        <w:pStyle w:val="Subtitle"/>
        <w:numPr>
          <w:ilvl w:val="0"/>
          <w:numId w:val="1"/>
        </w:numPr>
      </w:pPr>
      <w:r>
        <w:t>Creatinine (protein that is used as an indicator of kidney function)</w:t>
      </w:r>
    </w:p>
    <w:p w14:paraId="6B6A41FA" w14:textId="5A351F7B" w:rsidR="00786698" w:rsidRDefault="008F3CAA" w:rsidP="00786698">
      <w:pPr>
        <w:pStyle w:val="Subtitle"/>
        <w:numPr>
          <w:ilvl w:val="0"/>
          <w:numId w:val="1"/>
        </w:numPr>
      </w:pPr>
      <w:r>
        <w:t>LYVE</w:t>
      </w:r>
      <w:r w:rsidR="00786698">
        <w:t>1 (protein that may play a role in metastatic tumors)</w:t>
      </w:r>
    </w:p>
    <w:p w14:paraId="2CD3A413" w14:textId="77777777" w:rsidR="00786698" w:rsidRDefault="00786698" w:rsidP="00786698">
      <w:pPr>
        <w:pStyle w:val="Subtitle"/>
        <w:numPr>
          <w:ilvl w:val="0"/>
          <w:numId w:val="1"/>
        </w:numPr>
      </w:pPr>
      <w:r>
        <w:t>REG1B (protein that may be associated with pancreas regeneration)</w:t>
      </w:r>
    </w:p>
    <w:p w14:paraId="66BD5B21" w14:textId="480E169C" w:rsidR="00786698" w:rsidRDefault="00786698" w:rsidP="00786698">
      <w:pPr>
        <w:pStyle w:val="Subtitle"/>
        <w:numPr>
          <w:ilvl w:val="0"/>
          <w:numId w:val="1"/>
        </w:numPr>
      </w:pPr>
      <w:r>
        <w:t xml:space="preserve">TFF1 (may be related to </w:t>
      </w:r>
      <w:r w:rsidR="008F3CAA">
        <w:t>regeneration</w:t>
      </w:r>
      <w:r>
        <w:t xml:space="preserve"> and repair of the urinary tract).</w:t>
      </w:r>
    </w:p>
    <w:p w14:paraId="7FA9F157" w14:textId="77777777" w:rsidR="00786698" w:rsidRPr="00934F4E" w:rsidRDefault="00786698" w:rsidP="00786698">
      <w:pPr>
        <w:pStyle w:val="Subtitle"/>
        <w:numPr>
          <w:ilvl w:val="0"/>
          <w:numId w:val="0"/>
        </w:numPr>
        <w:rPr>
          <w:rStyle w:val="SubtleEmphasis"/>
        </w:rPr>
      </w:pPr>
      <w:r w:rsidRPr="00934F4E">
        <w:rPr>
          <w:rStyle w:val="SubtleEmphasis"/>
        </w:rPr>
        <w:t>Other features that are available in this dataset:</w:t>
      </w:r>
    </w:p>
    <w:p w14:paraId="0F257CE3" w14:textId="77777777" w:rsidR="00786698" w:rsidRDefault="00786698" w:rsidP="00786698">
      <w:pPr>
        <w:pStyle w:val="Subtitle"/>
        <w:numPr>
          <w:ilvl w:val="0"/>
          <w:numId w:val="2"/>
        </w:numPr>
      </w:pPr>
      <w:r>
        <w:t>Age</w:t>
      </w:r>
    </w:p>
    <w:p w14:paraId="39B75C55" w14:textId="3E6AF7FB" w:rsidR="008F3CAA" w:rsidRDefault="00786698" w:rsidP="008F3CAA">
      <w:pPr>
        <w:pStyle w:val="Subtitle"/>
        <w:numPr>
          <w:ilvl w:val="0"/>
          <w:numId w:val="2"/>
        </w:numPr>
      </w:pPr>
      <w:r>
        <w:t xml:space="preserve">Sex </w:t>
      </w:r>
      <w:r>
        <w:t xml:space="preserve">  </w:t>
      </w:r>
    </w:p>
    <w:p w14:paraId="28B81DB9" w14:textId="29373B07" w:rsidR="003E2D84" w:rsidRPr="007B303A" w:rsidRDefault="003E2D84" w:rsidP="003E2D84">
      <w:pPr>
        <w:rPr>
          <w:rFonts w:asciiTheme="majorHAnsi" w:hAnsiTheme="majorHAnsi" w:cstheme="majorHAnsi"/>
        </w:rPr>
      </w:pPr>
      <w:r w:rsidRPr="007B303A">
        <w:rPr>
          <w:rFonts w:asciiTheme="majorHAnsi" w:hAnsiTheme="majorHAnsi" w:cstheme="majorHAnsi"/>
        </w:rPr>
        <w:t>Multinomial logistic regression was used as an attempt to solve this problem.  First, two columns were dropped from the dataset (‘</w:t>
      </w:r>
      <w:proofErr w:type="spellStart"/>
      <w:r w:rsidRPr="007B303A">
        <w:rPr>
          <w:rFonts w:asciiTheme="majorHAnsi" w:hAnsiTheme="majorHAnsi" w:cstheme="majorHAnsi"/>
        </w:rPr>
        <w:t>benign_sample_</w:t>
      </w:r>
      <w:proofErr w:type="gramStart"/>
      <w:r w:rsidRPr="007B303A">
        <w:rPr>
          <w:rFonts w:asciiTheme="majorHAnsi" w:hAnsiTheme="majorHAnsi" w:cstheme="majorHAnsi"/>
        </w:rPr>
        <w:t>diagnosis</w:t>
      </w:r>
      <w:proofErr w:type="spellEnd"/>
      <w:r w:rsidRPr="007B303A">
        <w:rPr>
          <w:rFonts w:asciiTheme="majorHAnsi" w:hAnsiTheme="majorHAnsi" w:cstheme="majorHAnsi"/>
        </w:rPr>
        <w:t>’</w:t>
      </w:r>
      <w:proofErr w:type="gramEnd"/>
      <w:r w:rsidRPr="007B303A">
        <w:rPr>
          <w:rFonts w:asciiTheme="majorHAnsi" w:hAnsiTheme="majorHAnsi" w:cstheme="majorHAnsi"/>
        </w:rPr>
        <w:t xml:space="preserve"> and ‘stage’) due to the high percentage of null values.   The file was split into a 70% training </w:t>
      </w:r>
      <w:r w:rsidR="00F670A9" w:rsidRPr="007B303A">
        <w:rPr>
          <w:rFonts w:asciiTheme="majorHAnsi" w:hAnsiTheme="majorHAnsi" w:cstheme="majorHAnsi"/>
        </w:rPr>
        <w:t xml:space="preserve">(417 patients) </w:t>
      </w:r>
      <w:r w:rsidRPr="007B303A">
        <w:rPr>
          <w:rFonts w:asciiTheme="majorHAnsi" w:hAnsiTheme="majorHAnsi" w:cstheme="majorHAnsi"/>
        </w:rPr>
        <w:t xml:space="preserve">and 30% test </w:t>
      </w:r>
      <w:r w:rsidR="00F670A9" w:rsidRPr="007B303A">
        <w:rPr>
          <w:rFonts w:asciiTheme="majorHAnsi" w:hAnsiTheme="majorHAnsi" w:cstheme="majorHAnsi"/>
        </w:rPr>
        <w:t xml:space="preserve">(173 patients) </w:t>
      </w:r>
      <w:r w:rsidRPr="007B303A">
        <w:rPr>
          <w:rFonts w:asciiTheme="majorHAnsi" w:hAnsiTheme="majorHAnsi" w:cstheme="majorHAnsi"/>
        </w:rPr>
        <w:t>set</w:t>
      </w:r>
      <w:r w:rsidR="00F670A9" w:rsidRPr="007B303A">
        <w:rPr>
          <w:rFonts w:asciiTheme="majorHAnsi" w:hAnsiTheme="majorHAnsi" w:cstheme="majorHAnsi"/>
        </w:rPr>
        <w:t xml:space="preserve"> using the </w:t>
      </w:r>
      <w:proofErr w:type="spellStart"/>
      <w:r w:rsidR="00F670A9" w:rsidRPr="007B303A">
        <w:rPr>
          <w:rFonts w:asciiTheme="majorHAnsi" w:hAnsiTheme="majorHAnsi" w:cstheme="majorHAnsi"/>
        </w:rPr>
        <w:t>randomSplit</w:t>
      </w:r>
      <w:proofErr w:type="spellEnd"/>
      <w:r w:rsidR="00F670A9" w:rsidRPr="007B303A">
        <w:rPr>
          <w:rFonts w:asciiTheme="majorHAnsi" w:hAnsiTheme="majorHAnsi" w:cstheme="majorHAnsi"/>
        </w:rPr>
        <w:t xml:space="preserve"> function.  </w:t>
      </w:r>
    </w:p>
    <w:p w14:paraId="46E0499E" w14:textId="4EF13056" w:rsidR="00F670A9" w:rsidRPr="007B303A" w:rsidRDefault="00F670A9" w:rsidP="003E2D84">
      <w:pPr>
        <w:rPr>
          <w:rFonts w:asciiTheme="majorHAnsi" w:hAnsiTheme="majorHAnsi" w:cstheme="majorHAnsi"/>
        </w:rPr>
      </w:pPr>
      <w:r w:rsidRPr="007B303A">
        <w:rPr>
          <w:rFonts w:asciiTheme="majorHAnsi" w:hAnsiTheme="majorHAnsi" w:cstheme="majorHAnsi"/>
        </w:rPr>
        <w:t xml:space="preserve">Next, to build the machine learning pipeline, the </w:t>
      </w:r>
      <w:proofErr w:type="spellStart"/>
      <w:r w:rsidRPr="007B303A">
        <w:rPr>
          <w:rFonts w:asciiTheme="majorHAnsi" w:hAnsiTheme="majorHAnsi" w:cstheme="majorHAnsi"/>
        </w:rPr>
        <w:t>Bucketizer</w:t>
      </w:r>
      <w:proofErr w:type="spellEnd"/>
      <w:r w:rsidRPr="007B303A">
        <w:rPr>
          <w:rFonts w:asciiTheme="majorHAnsi" w:hAnsiTheme="majorHAnsi" w:cstheme="majorHAnsi"/>
        </w:rPr>
        <w:t xml:space="preserve"> function was used to split the ages into five bins.  The </w:t>
      </w:r>
      <w:proofErr w:type="spellStart"/>
      <w:r w:rsidRPr="007B303A">
        <w:rPr>
          <w:rFonts w:asciiTheme="majorHAnsi" w:hAnsiTheme="majorHAnsi" w:cstheme="majorHAnsi"/>
        </w:rPr>
        <w:t>StringIndexer</w:t>
      </w:r>
      <w:proofErr w:type="spellEnd"/>
      <w:r w:rsidRPr="007B303A">
        <w:rPr>
          <w:rFonts w:asciiTheme="majorHAnsi" w:hAnsiTheme="majorHAnsi" w:cstheme="majorHAnsi"/>
        </w:rPr>
        <w:t xml:space="preserve"> function transformed the ‘M’ and ‘F’ labels into numbers.  The remaining features (creatinine, LYVE1, REG1B, </w:t>
      </w:r>
      <w:r w:rsidR="00B52942" w:rsidRPr="007B303A">
        <w:rPr>
          <w:rFonts w:asciiTheme="majorHAnsi" w:hAnsiTheme="majorHAnsi" w:cstheme="majorHAnsi"/>
        </w:rPr>
        <w:t xml:space="preserve">TFF1) were left as float numbers.  All of the transformed variables were used as inputs in the </w:t>
      </w:r>
      <w:proofErr w:type="spellStart"/>
      <w:r w:rsidR="00B52942" w:rsidRPr="007B303A">
        <w:rPr>
          <w:rFonts w:asciiTheme="majorHAnsi" w:hAnsiTheme="majorHAnsi" w:cstheme="majorHAnsi"/>
        </w:rPr>
        <w:t>VectorAssember</w:t>
      </w:r>
      <w:proofErr w:type="spellEnd"/>
      <w:r w:rsidR="00B52942" w:rsidRPr="007B303A">
        <w:rPr>
          <w:rFonts w:asciiTheme="majorHAnsi" w:hAnsiTheme="majorHAnsi" w:cstheme="majorHAnsi"/>
        </w:rPr>
        <w:t xml:space="preserve"> function with the output column labeled ‘</w:t>
      </w:r>
      <w:proofErr w:type="gramStart"/>
      <w:r w:rsidR="00B52942" w:rsidRPr="007B303A">
        <w:rPr>
          <w:rFonts w:asciiTheme="majorHAnsi" w:hAnsiTheme="majorHAnsi" w:cstheme="majorHAnsi"/>
        </w:rPr>
        <w:t>features’</w:t>
      </w:r>
      <w:proofErr w:type="gramEnd"/>
      <w:r w:rsidR="00B52942" w:rsidRPr="007B303A">
        <w:rPr>
          <w:rFonts w:asciiTheme="majorHAnsi" w:hAnsiTheme="majorHAnsi" w:cstheme="majorHAnsi"/>
        </w:rPr>
        <w:t xml:space="preserve">.  </w:t>
      </w:r>
    </w:p>
    <w:p w14:paraId="1F555859" w14:textId="552B84F7" w:rsidR="00B52942" w:rsidRPr="007B303A" w:rsidRDefault="00B52942" w:rsidP="003E2D84">
      <w:pPr>
        <w:rPr>
          <w:rFonts w:asciiTheme="majorHAnsi" w:hAnsiTheme="majorHAnsi" w:cstheme="majorHAnsi"/>
        </w:rPr>
      </w:pPr>
      <w:r w:rsidRPr="007B303A">
        <w:rPr>
          <w:rFonts w:asciiTheme="majorHAnsi" w:hAnsiTheme="majorHAnsi" w:cstheme="majorHAnsi"/>
        </w:rPr>
        <w:t xml:space="preserve">The logistic regression model was built using ‘features’ for the </w:t>
      </w:r>
      <w:proofErr w:type="spellStart"/>
      <w:r w:rsidRPr="007B303A">
        <w:rPr>
          <w:rFonts w:asciiTheme="majorHAnsi" w:hAnsiTheme="majorHAnsi" w:cstheme="majorHAnsi"/>
        </w:rPr>
        <w:t>featuresCol</w:t>
      </w:r>
      <w:proofErr w:type="spellEnd"/>
      <w:r w:rsidR="00FB73A6">
        <w:rPr>
          <w:rFonts w:asciiTheme="majorHAnsi" w:hAnsiTheme="majorHAnsi" w:cstheme="majorHAnsi"/>
        </w:rPr>
        <w:t xml:space="preserve">, </w:t>
      </w:r>
      <w:r w:rsidRPr="007B303A">
        <w:rPr>
          <w:rFonts w:asciiTheme="majorHAnsi" w:hAnsiTheme="majorHAnsi" w:cstheme="majorHAnsi"/>
        </w:rPr>
        <w:t xml:space="preserve">and diagnosis as the </w:t>
      </w:r>
      <w:proofErr w:type="spellStart"/>
      <w:r w:rsidRPr="007B303A">
        <w:rPr>
          <w:rFonts w:asciiTheme="majorHAnsi" w:hAnsiTheme="majorHAnsi" w:cstheme="majorHAnsi"/>
        </w:rPr>
        <w:t>labelCol</w:t>
      </w:r>
      <w:proofErr w:type="spellEnd"/>
      <w:r w:rsidRPr="007B303A">
        <w:rPr>
          <w:rFonts w:asciiTheme="majorHAnsi" w:hAnsiTheme="majorHAnsi" w:cstheme="majorHAnsi"/>
        </w:rPr>
        <w:t xml:space="preserve"> </w:t>
      </w:r>
      <w:r w:rsidR="00FB73A6">
        <w:rPr>
          <w:rFonts w:asciiTheme="majorHAnsi" w:hAnsiTheme="majorHAnsi" w:cstheme="majorHAnsi"/>
        </w:rPr>
        <w:t xml:space="preserve">and the following </w:t>
      </w:r>
      <w:r w:rsidRPr="007B303A">
        <w:rPr>
          <w:rFonts w:asciiTheme="majorHAnsi" w:hAnsiTheme="majorHAnsi" w:cstheme="majorHAnsi"/>
        </w:rPr>
        <w:t>hyperparameter</w:t>
      </w:r>
      <w:r w:rsidR="00FB73A6">
        <w:rPr>
          <w:rFonts w:asciiTheme="majorHAnsi" w:hAnsiTheme="majorHAnsi" w:cstheme="majorHAnsi"/>
        </w:rPr>
        <w:t>s:</w:t>
      </w:r>
      <w:r w:rsidRPr="007B303A">
        <w:rPr>
          <w:rFonts w:asciiTheme="majorHAnsi" w:hAnsiTheme="majorHAnsi" w:cstheme="majorHAnsi"/>
        </w:rPr>
        <w:t xml:space="preserve"> max</w:t>
      </w:r>
      <w:proofErr w:type="spellStart"/>
      <w:r w:rsidRPr="007B303A">
        <w:rPr>
          <w:rFonts w:asciiTheme="majorHAnsi" w:hAnsiTheme="majorHAnsi" w:cstheme="majorHAnsi"/>
        </w:rPr>
        <w:t>Iter</w:t>
      </w:r>
      <w:proofErr w:type="spellEnd"/>
      <w:r w:rsidRPr="007B303A">
        <w:rPr>
          <w:rFonts w:asciiTheme="majorHAnsi" w:hAnsiTheme="majorHAnsi" w:cstheme="majorHAnsi"/>
        </w:rPr>
        <w:t xml:space="preserve"> = </w:t>
      </w:r>
      <w:proofErr w:type="gramStart"/>
      <w:r w:rsidR="00FB73A6">
        <w:rPr>
          <w:rFonts w:asciiTheme="majorHAnsi" w:hAnsiTheme="majorHAnsi" w:cstheme="majorHAnsi"/>
        </w:rPr>
        <w:t xml:space="preserve">8, </w:t>
      </w:r>
      <w:r w:rsidRPr="007B303A">
        <w:rPr>
          <w:rFonts w:asciiTheme="majorHAnsi" w:hAnsiTheme="majorHAnsi" w:cstheme="majorHAnsi"/>
        </w:rPr>
        <w:t xml:space="preserve"> </w:t>
      </w:r>
      <w:proofErr w:type="spellStart"/>
      <w:r w:rsidRPr="007B303A">
        <w:rPr>
          <w:rFonts w:asciiTheme="majorHAnsi" w:hAnsiTheme="majorHAnsi" w:cstheme="majorHAnsi"/>
        </w:rPr>
        <w:t>regParam</w:t>
      </w:r>
      <w:proofErr w:type="spellEnd"/>
      <w:proofErr w:type="gramEnd"/>
      <w:r w:rsidRPr="007B303A">
        <w:rPr>
          <w:rFonts w:asciiTheme="majorHAnsi" w:hAnsiTheme="majorHAnsi" w:cstheme="majorHAnsi"/>
        </w:rPr>
        <w:t xml:space="preserve"> = 0.0</w:t>
      </w:r>
      <w:r w:rsidR="00FB73A6">
        <w:rPr>
          <w:rFonts w:asciiTheme="majorHAnsi" w:hAnsiTheme="majorHAnsi" w:cstheme="majorHAnsi"/>
        </w:rPr>
        <w:t>2, el</w:t>
      </w:r>
      <w:proofErr w:type="spellStart"/>
      <w:r w:rsidR="00FB73A6">
        <w:rPr>
          <w:rFonts w:asciiTheme="majorHAnsi" w:hAnsiTheme="majorHAnsi" w:cstheme="majorHAnsi"/>
        </w:rPr>
        <w:t>asticNetParam</w:t>
      </w:r>
      <w:proofErr w:type="spellEnd"/>
      <w:r w:rsidR="00FB73A6">
        <w:rPr>
          <w:rFonts w:asciiTheme="majorHAnsi" w:hAnsiTheme="majorHAnsi" w:cstheme="majorHAnsi"/>
        </w:rPr>
        <w:t xml:space="preserve"> = 0.07</w:t>
      </w:r>
      <w:r w:rsidRPr="007B303A">
        <w:rPr>
          <w:rFonts w:asciiTheme="majorHAnsi" w:hAnsiTheme="majorHAnsi" w:cstheme="majorHAnsi"/>
        </w:rPr>
        <w:t xml:space="preserve">.  </w:t>
      </w:r>
    </w:p>
    <w:p w14:paraId="75DC81A5" w14:textId="0F508264" w:rsidR="00B52942" w:rsidRDefault="00B52942" w:rsidP="003E2D84">
      <w:pPr>
        <w:rPr>
          <w:rFonts w:asciiTheme="majorHAnsi" w:hAnsiTheme="majorHAnsi" w:cstheme="majorHAnsi"/>
        </w:rPr>
      </w:pPr>
      <w:r w:rsidRPr="007B303A">
        <w:rPr>
          <w:rFonts w:asciiTheme="majorHAnsi" w:hAnsiTheme="majorHAnsi" w:cstheme="majorHAnsi"/>
        </w:rPr>
        <w:t xml:space="preserve">A pipeline was built using the stages outlined above to fit the training data.  Once the pipeline model was built, the testing data was </w:t>
      </w:r>
      <w:r w:rsidR="007B303A" w:rsidRPr="007B303A">
        <w:rPr>
          <w:rFonts w:asciiTheme="majorHAnsi" w:hAnsiTheme="majorHAnsi" w:cstheme="majorHAnsi"/>
        </w:rPr>
        <w:t xml:space="preserve">used.  </w:t>
      </w:r>
      <w:r w:rsidR="00FB73A6">
        <w:rPr>
          <w:rFonts w:asciiTheme="majorHAnsi" w:hAnsiTheme="majorHAnsi" w:cstheme="majorHAnsi"/>
        </w:rPr>
        <w:t>Below is a sample of the prediction classification on test set patients:</w:t>
      </w:r>
    </w:p>
    <w:p w14:paraId="128861D9" w14:textId="3B0756FD" w:rsidR="007B303A" w:rsidRPr="007B303A" w:rsidRDefault="00FB73A6" w:rsidP="003E2D84">
      <w:pPr>
        <w:rPr>
          <w:rFonts w:asciiTheme="majorHAnsi" w:hAnsiTheme="majorHAnsi" w:cstheme="majorHAnsi"/>
        </w:rPr>
      </w:pPr>
      <w:r w:rsidRPr="00FB73A6">
        <w:rPr>
          <w:rFonts w:asciiTheme="majorHAnsi" w:hAnsiTheme="majorHAnsi" w:cstheme="majorHAnsi"/>
        </w:rPr>
        <w:lastRenderedPageBreak/>
        <w:drawing>
          <wp:inline distT="0" distB="0" distL="0" distR="0" wp14:anchorId="23A10A85" wp14:editId="741D454A">
            <wp:extent cx="2616334" cy="216546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216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DB7C" w14:textId="52A9F4B0" w:rsidR="001443A6" w:rsidRPr="00376819" w:rsidRDefault="00EE17F1" w:rsidP="001443A6">
      <w:pPr>
        <w:rPr>
          <w:rFonts w:asciiTheme="majorHAnsi" w:hAnsiTheme="majorHAnsi" w:cstheme="majorHAnsi"/>
        </w:rPr>
      </w:pPr>
      <w:r w:rsidRPr="00376819">
        <w:rPr>
          <w:rFonts w:asciiTheme="majorHAnsi" w:hAnsiTheme="majorHAnsi" w:cstheme="majorHAnsi"/>
        </w:rPr>
        <w:t xml:space="preserve">The accuracy for the model using the </w:t>
      </w:r>
      <w:proofErr w:type="spellStart"/>
      <w:r w:rsidRPr="00376819">
        <w:rPr>
          <w:rFonts w:asciiTheme="majorHAnsi" w:hAnsiTheme="majorHAnsi" w:cstheme="majorHAnsi"/>
        </w:rPr>
        <w:t>MulticlassClassificationEvaluator</w:t>
      </w:r>
      <w:proofErr w:type="spellEnd"/>
      <w:r w:rsidRPr="00376819">
        <w:rPr>
          <w:rFonts w:asciiTheme="majorHAnsi" w:hAnsiTheme="majorHAnsi" w:cstheme="majorHAnsi"/>
        </w:rPr>
        <w:t xml:space="preserve"> was 62.35%.  For future experiments, I would consider scaling the feature variables and using a technique to optimize the hyperparameters. </w:t>
      </w:r>
    </w:p>
    <w:p w14:paraId="13A9229A" w14:textId="1F5773AB" w:rsidR="00376819" w:rsidRDefault="00376819" w:rsidP="00376819">
      <w:pPr>
        <w:pStyle w:val="Heading1"/>
      </w:pPr>
      <w:r>
        <w:t>Streaming the data:</w:t>
      </w:r>
    </w:p>
    <w:p w14:paraId="3B3000AB" w14:textId="26925583" w:rsidR="00A93D55" w:rsidRPr="00A17220" w:rsidRDefault="00376819" w:rsidP="009029CD">
      <w:pPr>
        <w:rPr>
          <w:rFonts w:asciiTheme="majorHAnsi" w:hAnsiTheme="majorHAnsi" w:cstheme="majorHAnsi"/>
        </w:rPr>
      </w:pPr>
      <w:r w:rsidRPr="00A17220">
        <w:rPr>
          <w:rFonts w:asciiTheme="majorHAnsi" w:hAnsiTheme="majorHAnsi" w:cstheme="majorHAnsi"/>
        </w:rPr>
        <w:t xml:space="preserve">The pancreas test dataset was read into the </w:t>
      </w:r>
      <w:proofErr w:type="spellStart"/>
      <w:r w:rsidRPr="00A17220">
        <w:rPr>
          <w:rFonts w:asciiTheme="majorHAnsi" w:hAnsiTheme="majorHAnsi" w:cstheme="majorHAnsi"/>
        </w:rPr>
        <w:t>databricks</w:t>
      </w:r>
      <w:proofErr w:type="spellEnd"/>
      <w:r w:rsidRPr="00A17220">
        <w:rPr>
          <w:rFonts w:asciiTheme="majorHAnsi" w:hAnsiTheme="majorHAnsi" w:cstheme="majorHAnsi"/>
        </w:rPr>
        <w:t xml:space="preserve"> environment with a defined schema.  The data was then repartitioned and written into 10 csv files in order to simulate streaming data.  For the </w:t>
      </w:r>
      <w:proofErr w:type="spellStart"/>
      <w:r w:rsidRPr="00A17220">
        <w:rPr>
          <w:rFonts w:asciiTheme="majorHAnsi" w:hAnsiTheme="majorHAnsi" w:cstheme="majorHAnsi"/>
        </w:rPr>
        <w:t>sourceStream</w:t>
      </w:r>
      <w:proofErr w:type="spellEnd"/>
      <w:r w:rsidRPr="00A17220">
        <w:rPr>
          <w:rFonts w:asciiTheme="majorHAnsi" w:hAnsiTheme="majorHAnsi" w:cstheme="majorHAnsi"/>
        </w:rPr>
        <w:t xml:space="preserve">, the </w:t>
      </w:r>
      <w:proofErr w:type="spellStart"/>
      <w:r w:rsidR="00DF1BB2" w:rsidRPr="00A17220">
        <w:rPr>
          <w:rFonts w:asciiTheme="majorHAnsi" w:hAnsiTheme="majorHAnsi" w:cstheme="majorHAnsi"/>
        </w:rPr>
        <w:t>maxFilesPerTrigger</w:t>
      </w:r>
      <w:proofErr w:type="spellEnd"/>
      <w:r w:rsidR="00DF1BB2" w:rsidRPr="00A17220">
        <w:rPr>
          <w:rFonts w:asciiTheme="majorHAnsi" w:hAnsiTheme="majorHAnsi" w:cstheme="majorHAnsi"/>
        </w:rPr>
        <w:t xml:space="preserve"> was set to 1.  Finally, the pipeline that was fit to the training set is used to predict incoming data, seen below:</w:t>
      </w:r>
    </w:p>
    <w:p w14:paraId="1AC32AEC" w14:textId="1CC3C8D4" w:rsidR="00DF1BB2" w:rsidRDefault="00DF1BB2" w:rsidP="009029CD">
      <w:r w:rsidRPr="00DF1BB2">
        <w:drawing>
          <wp:inline distT="0" distB="0" distL="0" distR="0" wp14:anchorId="0EB6F5CC" wp14:editId="562EA4D8">
            <wp:extent cx="5943600" cy="15957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C3F84" w14:textId="3C80E391" w:rsidR="004A268D" w:rsidRPr="00A17220" w:rsidRDefault="004A268D" w:rsidP="009029CD">
      <w:pPr>
        <w:rPr>
          <w:rFonts w:asciiTheme="majorHAnsi" w:hAnsiTheme="majorHAnsi" w:cstheme="majorHAnsi"/>
        </w:rPr>
      </w:pPr>
      <w:r w:rsidRPr="00A17220">
        <w:rPr>
          <w:rFonts w:asciiTheme="majorHAnsi" w:hAnsiTheme="majorHAnsi" w:cstheme="majorHAnsi"/>
        </w:rPr>
        <w:t xml:space="preserve">Given the poor accuracy of the model, we can see that there are 2 erroneous predictions from the actual diagnosis in the above sample of streaming predictions. </w:t>
      </w:r>
    </w:p>
    <w:p w14:paraId="09411FA1" w14:textId="59797416" w:rsidR="00DF1BB2" w:rsidRDefault="00434134" w:rsidP="00DF1BB2">
      <w:pPr>
        <w:pStyle w:val="Heading1"/>
      </w:pPr>
      <w:r>
        <w:t>Data issues:</w:t>
      </w:r>
    </w:p>
    <w:p w14:paraId="1B1EC065" w14:textId="2B1FCBC4" w:rsidR="00A47DCB" w:rsidRPr="00A17220" w:rsidRDefault="00A47DCB" w:rsidP="009029C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</w:t>
      </w:r>
      <w:r w:rsidR="000B57AC">
        <w:rPr>
          <w:rFonts w:asciiTheme="majorHAnsi" w:hAnsiTheme="majorHAnsi" w:cstheme="majorHAnsi"/>
        </w:rPr>
        <w:t xml:space="preserve">is </w:t>
      </w:r>
      <w:r>
        <w:rPr>
          <w:rFonts w:asciiTheme="majorHAnsi" w:hAnsiTheme="majorHAnsi" w:cstheme="majorHAnsi"/>
        </w:rPr>
        <w:t>data</w:t>
      </w:r>
      <w:r w:rsidR="000B57AC">
        <w:rPr>
          <w:rFonts w:asciiTheme="majorHAnsi" w:hAnsiTheme="majorHAnsi" w:cstheme="majorHAnsi"/>
        </w:rPr>
        <w:t>set</w:t>
      </w:r>
      <w:r>
        <w:rPr>
          <w:rFonts w:asciiTheme="majorHAnsi" w:hAnsiTheme="majorHAnsi" w:cstheme="majorHAnsi"/>
        </w:rPr>
        <w:t xml:space="preserve"> is fairly clean, although a couple </w:t>
      </w:r>
      <w:r w:rsidR="000B57AC">
        <w:rPr>
          <w:rFonts w:asciiTheme="majorHAnsi" w:hAnsiTheme="majorHAnsi" w:cstheme="majorHAnsi"/>
        </w:rPr>
        <w:t xml:space="preserve">additional </w:t>
      </w:r>
      <w:r>
        <w:rPr>
          <w:rFonts w:asciiTheme="majorHAnsi" w:hAnsiTheme="majorHAnsi" w:cstheme="majorHAnsi"/>
        </w:rPr>
        <w:t xml:space="preserve">potential feature columns had to be </w:t>
      </w:r>
      <w:r w:rsidR="000B57AC">
        <w:rPr>
          <w:rFonts w:asciiTheme="majorHAnsi" w:hAnsiTheme="majorHAnsi" w:cstheme="majorHAnsi"/>
        </w:rPr>
        <w:t>dropped because of the high percentage of null values.  Because the accuracy of the model was not great, i</w:t>
      </w:r>
      <w:r w:rsidRPr="00376819">
        <w:rPr>
          <w:rFonts w:asciiTheme="majorHAnsi" w:hAnsiTheme="majorHAnsi" w:cstheme="majorHAnsi"/>
        </w:rPr>
        <w:t>t would be interesting to repeat this problem by grouping the healthy and non-cancerous pancreatic condition samples together and use a binary logistic regression model to see if the evaluation metrics performed better than this model.</w:t>
      </w:r>
      <w:r w:rsidR="000B57AC">
        <w:rPr>
          <w:rFonts w:asciiTheme="majorHAnsi" w:hAnsiTheme="majorHAnsi" w:cstheme="majorHAnsi"/>
        </w:rPr>
        <w:t xml:space="preserve">  </w:t>
      </w:r>
    </w:p>
    <w:p w14:paraId="7DCF5277" w14:textId="7FBD0E25" w:rsidR="00434134" w:rsidRDefault="00434134" w:rsidP="00434134">
      <w:pPr>
        <w:pStyle w:val="Heading1"/>
      </w:pPr>
      <w:r>
        <w:t>References</w:t>
      </w:r>
      <w:r>
        <w:t>:</w:t>
      </w:r>
    </w:p>
    <w:p w14:paraId="17316789" w14:textId="7DD8F052" w:rsidR="009029CD" w:rsidRDefault="00434134" w:rsidP="009029CD">
      <w:hyperlink r:id="rId7" w:history="1">
        <w:r w:rsidRPr="00AF7B19">
          <w:rPr>
            <w:rStyle w:val="Hyperlink"/>
          </w:rPr>
          <w:t>https://www.kaggle.com/datasets/johnjdavisiv/urinary-biomarkers-for-pancreatic-cance</w:t>
        </w:r>
        <w:r w:rsidRPr="00AF7B19">
          <w:rPr>
            <w:rStyle w:val="Hyperlink"/>
          </w:rPr>
          <w:t>r</w:t>
        </w:r>
      </w:hyperlink>
    </w:p>
    <w:sectPr w:rsidR="00902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6499B"/>
    <w:multiLevelType w:val="hybridMultilevel"/>
    <w:tmpl w:val="D59E97AA"/>
    <w:lvl w:ilvl="0" w:tplc="EF121F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E7B6D"/>
    <w:multiLevelType w:val="hybridMultilevel"/>
    <w:tmpl w:val="5DD0567A"/>
    <w:lvl w:ilvl="0" w:tplc="761A4F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94552B"/>
    <w:multiLevelType w:val="hybridMultilevel"/>
    <w:tmpl w:val="69EE69A4"/>
    <w:lvl w:ilvl="0" w:tplc="0D8E6C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593844">
    <w:abstractNumId w:val="2"/>
  </w:num>
  <w:num w:numId="2" w16cid:durableId="1389186394">
    <w:abstractNumId w:val="1"/>
  </w:num>
  <w:num w:numId="3" w16cid:durableId="2114402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9CD"/>
    <w:rsid w:val="000B57AC"/>
    <w:rsid w:val="001443A6"/>
    <w:rsid w:val="002A33FA"/>
    <w:rsid w:val="003649A0"/>
    <w:rsid w:val="00376819"/>
    <w:rsid w:val="003E2D84"/>
    <w:rsid w:val="00434134"/>
    <w:rsid w:val="004A268D"/>
    <w:rsid w:val="00786698"/>
    <w:rsid w:val="007B303A"/>
    <w:rsid w:val="008F3CAA"/>
    <w:rsid w:val="009029CD"/>
    <w:rsid w:val="00934F4E"/>
    <w:rsid w:val="00A17220"/>
    <w:rsid w:val="00A47DCB"/>
    <w:rsid w:val="00A93D55"/>
    <w:rsid w:val="00B52942"/>
    <w:rsid w:val="00C9255B"/>
    <w:rsid w:val="00CB7879"/>
    <w:rsid w:val="00DF1BB2"/>
    <w:rsid w:val="00E236A2"/>
    <w:rsid w:val="00EE17F1"/>
    <w:rsid w:val="00F059E7"/>
    <w:rsid w:val="00F670A9"/>
    <w:rsid w:val="00FB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D5B26"/>
  <w15:chartTrackingRefBased/>
  <w15:docId w15:val="{8FDE8829-D63D-4E87-9A83-EAD78508C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D55"/>
  </w:style>
  <w:style w:type="paragraph" w:styleId="Heading1">
    <w:name w:val="heading 1"/>
    <w:basedOn w:val="Normal"/>
    <w:next w:val="Normal"/>
    <w:link w:val="Heading1Char"/>
    <w:uiPriority w:val="9"/>
    <w:qFormat/>
    <w:rsid w:val="00A93D5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D5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D5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D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D5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D5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D5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D5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D5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D55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D55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D55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D55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D5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D55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D55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D55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D55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3D55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93D5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3D55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D5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93D55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A93D55"/>
    <w:rPr>
      <w:b/>
      <w:bCs/>
    </w:rPr>
  </w:style>
  <w:style w:type="character" w:styleId="Emphasis">
    <w:name w:val="Emphasis"/>
    <w:basedOn w:val="DefaultParagraphFont"/>
    <w:uiPriority w:val="20"/>
    <w:qFormat/>
    <w:rsid w:val="00A93D55"/>
    <w:rPr>
      <w:i/>
      <w:iCs/>
    </w:rPr>
  </w:style>
  <w:style w:type="paragraph" w:styleId="NoSpacing">
    <w:name w:val="No Spacing"/>
    <w:uiPriority w:val="1"/>
    <w:qFormat/>
    <w:rsid w:val="00A93D5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93D55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93D5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D5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D55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93D5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93D55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A93D5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93D55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93D5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3D55"/>
    <w:pPr>
      <w:outlineLvl w:val="9"/>
    </w:pPr>
  </w:style>
  <w:style w:type="paragraph" w:styleId="ListParagraph">
    <w:name w:val="List Paragraph"/>
    <w:basedOn w:val="Normal"/>
    <w:uiPriority w:val="34"/>
    <w:qFormat/>
    <w:rsid w:val="00CB78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41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1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johnjdavisiv/urinary-biomarkers-for-pancreatic-canc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 Miller</dc:creator>
  <cp:keywords/>
  <dc:description/>
  <cp:lastModifiedBy>Krista Miller</cp:lastModifiedBy>
  <cp:revision>5</cp:revision>
  <dcterms:created xsi:type="dcterms:W3CDTF">2022-05-14T18:26:00Z</dcterms:created>
  <dcterms:modified xsi:type="dcterms:W3CDTF">2022-05-14T20:27:00Z</dcterms:modified>
</cp:coreProperties>
</file>