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3F0BCF" w:rsidR="006E5AF1" w:rsidP="00F82C29" w:rsidRDefault="006E5AF1" w14:paraId="71E36FC8" w14:textId="2E7B3B35">
      <w:pPr>
        <w:pStyle w:val="Title"/>
        <w:rPr>
          <w:rFonts w:cstheme="majorHAnsi"/>
          <w:sz w:val="32"/>
          <w:szCs w:val="32"/>
        </w:rPr>
      </w:pPr>
      <w:r w:rsidRPr="003F0BCF">
        <w:rPr>
          <w:rFonts w:cstheme="majorHAnsi"/>
          <w:sz w:val="32"/>
          <w:szCs w:val="32"/>
        </w:rPr>
        <w:t xml:space="preserve">Latent </w:t>
      </w:r>
      <w:r w:rsidRPr="003F0BCF" w:rsidR="0033083E">
        <w:rPr>
          <w:rFonts w:cstheme="majorHAnsi"/>
          <w:sz w:val="32"/>
          <w:szCs w:val="32"/>
        </w:rPr>
        <w:t>C</w:t>
      </w:r>
      <w:r w:rsidRPr="003F0BCF">
        <w:rPr>
          <w:rFonts w:cstheme="majorHAnsi"/>
          <w:sz w:val="32"/>
          <w:szCs w:val="32"/>
        </w:rPr>
        <w:t xml:space="preserve">lass </w:t>
      </w:r>
      <w:r w:rsidRPr="003F0BCF" w:rsidR="0033083E">
        <w:rPr>
          <w:rFonts w:cstheme="majorHAnsi"/>
          <w:sz w:val="32"/>
          <w:szCs w:val="32"/>
        </w:rPr>
        <w:t>A</w:t>
      </w:r>
      <w:r w:rsidRPr="003F0BCF">
        <w:rPr>
          <w:rFonts w:cstheme="majorHAnsi"/>
          <w:sz w:val="32"/>
          <w:szCs w:val="32"/>
        </w:rPr>
        <w:t xml:space="preserve">nalysis </w:t>
      </w:r>
      <w:r w:rsidRPr="003F0BCF" w:rsidR="0033083E">
        <w:rPr>
          <w:rFonts w:cstheme="majorHAnsi"/>
          <w:sz w:val="32"/>
          <w:szCs w:val="32"/>
        </w:rPr>
        <w:t>with</w:t>
      </w:r>
      <w:r w:rsidRPr="003F0BCF">
        <w:rPr>
          <w:rFonts w:cstheme="majorHAnsi"/>
          <w:sz w:val="32"/>
          <w:szCs w:val="32"/>
        </w:rPr>
        <w:t xml:space="preserve"> Starbucks </w:t>
      </w:r>
      <w:r w:rsidRPr="003F0BCF" w:rsidR="0033083E">
        <w:rPr>
          <w:rFonts w:cstheme="majorHAnsi"/>
          <w:sz w:val="32"/>
          <w:szCs w:val="32"/>
        </w:rPr>
        <w:t>S</w:t>
      </w:r>
      <w:r w:rsidRPr="003F0BCF">
        <w:rPr>
          <w:rFonts w:cstheme="majorHAnsi"/>
          <w:sz w:val="32"/>
          <w:szCs w:val="32"/>
        </w:rPr>
        <w:t xml:space="preserve">urvey </w:t>
      </w:r>
      <w:r w:rsidRPr="003F0BCF" w:rsidR="0033083E">
        <w:rPr>
          <w:rFonts w:cstheme="majorHAnsi"/>
          <w:sz w:val="32"/>
          <w:szCs w:val="32"/>
        </w:rPr>
        <w:t>D</w:t>
      </w:r>
      <w:r w:rsidRPr="003F0BCF">
        <w:rPr>
          <w:rFonts w:cstheme="majorHAnsi"/>
          <w:sz w:val="32"/>
          <w:szCs w:val="32"/>
        </w:rPr>
        <w:t>ata</w:t>
      </w:r>
    </w:p>
    <w:p w:rsidRPr="003F0BCF" w:rsidR="006E5AF1" w:rsidP="00F82C29" w:rsidRDefault="006E5AF1" w14:paraId="071B6C63" w14:textId="77777777">
      <w:pPr>
        <w:pStyle w:val="Subtitle"/>
        <w:spacing w:line="240" w:lineRule="auto"/>
        <w:contextualSpacing/>
        <w:rPr>
          <w:rFonts w:asciiTheme="majorHAnsi" w:hAnsiTheme="majorHAnsi" w:cstheme="majorHAnsi"/>
          <w:sz w:val="20"/>
          <w:szCs w:val="20"/>
        </w:rPr>
      </w:pPr>
      <w:r w:rsidRPr="003F0BCF">
        <w:rPr>
          <w:rFonts w:asciiTheme="majorHAnsi" w:hAnsiTheme="majorHAnsi" w:cstheme="majorHAnsi"/>
          <w:sz w:val="20"/>
          <w:szCs w:val="20"/>
        </w:rPr>
        <w:t>Emma Bright and Krista Miller</w:t>
      </w:r>
    </w:p>
    <w:p w:rsidRPr="003F0BCF" w:rsidR="00ED1908" w:rsidP="00F82C29" w:rsidRDefault="006E5AF1" w14:paraId="34F46317" w14:textId="46587E0D">
      <w:pPr>
        <w:pStyle w:val="Subtitle"/>
        <w:spacing w:line="240" w:lineRule="auto"/>
        <w:contextualSpacing/>
        <w:rPr>
          <w:rFonts w:asciiTheme="majorHAnsi" w:hAnsiTheme="majorHAnsi" w:cstheme="majorHAnsi"/>
          <w:sz w:val="20"/>
          <w:szCs w:val="20"/>
        </w:rPr>
      </w:pPr>
      <w:r w:rsidRPr="003F0BCF">
        <w:rPr>
          <w:rFonts w:asciiTheme="majorHAnsi" w:hAnsiTheme="majorHAnsi" w:cstheme="majorHAnsi"/>
          <w:sz w:val="20"/>
          <w:szCs w:val="20"/>
        </w:rPr>
        <w:t xml:space="preserve">March </w:t>
      </w:r>
      <w:r w:rsidRPr="003F0BCF" w:rsidR="00BC4800">
        <w:rPr>
          <w:rFonts w:asciiTheme="majorHAnsi" w:hAnsiTheme="majorHAnsi" w:cstheme="majorHAnsi"/>
          <w:sz w:val="20"/>
          <w:szCs w:val="20"/>
        </w:rPr>
        <w:t>13</w:t>
      </w:r>
      <w:r w:rsidRPr="003F0BCF">
        <w:rPr>
          <w:rFonts w:asciiTheme="majorHAnsi" w:hAnsiTheme="majorHAnsi" w:cstheme="majorHAnsi"/>
          <w:sz w:val="20"/>
          <w:szCs w:val="20"/>
          <w:vertAlign w:val="superscript"/>
        </w:rPr>
        <w:t>th</w:t>
      </w:r>
      <w:r w:rsidRPr="003F0BCF">
        <w:rPr>
          <w:rFonts w:asciiTheme="majorHAnsi" w:hAnsiTheme="majorHAnsi" w:cstheme="majorHAnsi"/>
          <w:sz w:val="20"/>
          <w:szCs w:val="20"/>
        </w:rPr>
        <w:t>, 2022</w:t>
      </w:r>
    </w:p>
    <w:p w:rsidRPr="003F0BCF" w:rsidR="008D598D" w:rsidP="00F82C29" w:rsidRDefault="00145CF4" w14:paraId="20D77F37" w14:textId="019CC253">
      <w:pPr>
        <w:pStyle w:val="Heading1"/>
        <w:spacing w:line="240" w:lineRule="auto"/>
        <w:rPr>
          <w:rFonts w:cstheme="majorHAnsi"/>
          <w:sz w:val="28"/>
          <w:szCs w:val="28"/>
        </w:rPr>
      </w:pPr>
      <w:r w:rsidRPr="003F0BCF">
        <w:rPr>
          <w:rFonts w:cstheme="majorHAnsi"/>
          <w:sz w:val="28"/>
          <w:szCs w:val="28"/>
        </w:rPr>
        <w:t>Executive Summary</w:t>
      </w:r>
    </w:p>
    <w:p w:rsidRPr="003F0BCF" w:rsidR="54A62E44" w:rsidP="00F82C29" w:rsidRDefault="000637BA" w14:paraId="51CF5CE1" w14:textId="300E9D3D">
      <w:pPr>
        <w:spacing w:line="240" w:lineRule="auto"/>
        <w:rPr>
          <w:rFonts w:eastAsia="Calibri" w:asciiTheme="majorHAnsi" w:hAnsiTheme="majorHAnsi" w:cstheme="majorHAnsi"/>
        </w:rPr>
      </w:pPr>
      <w:r w:rsidRPr="003F0BCF">
        <w:rPr>
          <w:rFonts w:eastAsia="Calibri" w:asciiTheme="majorHAnsi" w:hAnsiTheme="majorHAnsi" w:cstheme="majorHAnsi"/>
        </w:rPr>
        <w:t xml:space="preserve">Survey data is a </w:t>
      </w:r>
      <w:r w:rsidRPr="003F0BCF" w:rsidR="00012B85">
        <w:rPr>
          <w:rFonts w:eastAsia="Calibri" w:asciiTheme="majorHAnsi" w:hAnsiTheme="majorHAnsi" w:cstheme="majorHAnsi"/>
        </w:rPr>
        <w:t xml:space="preserve">popular </w:t>
      </w:r>
      <w:r w:rsidRPr="003F0BCF" w:rsidR="00CE2D26">
        <w:rPr>
          <w:rFonts w:eastAsia="Calibri" w:asciiTheme="majorHAnsi" w:hAnsiTheme="majorHAnsi" w:cstheme="majorHAnsi"/>
        </w:rPr>
        <w:t xml:space="preserve">method </w:t>
      </w:r>
      <w:r w:rsidRPr="003F0BCF" w:rsidR="004C6B3F">
        <w:rPr>
          <w:rFonts w:eastAsia="Calibri" w:asciiTheme="majorHAnsi" w:hAnsiTheme="majorHAnsi" w:cstheme="majorHAnsi"/>
        </w:rPr>
        <w:t>researchers</w:t>
      </w:r>
      <w:r w:rsidRPr="003F0BCF" w:rsidR="00E95932">
        <w:rPr>
          <w:rFonts w:eastAsia="Calibri" w:asciiTheme="majorHAnsi" w:hAnsiTheme="majorHAnsi" w:cstheme="majorHAnsi"/>
        </w:rPr>
        <w:t xml:space="preserve"> </w:t>
      </w:r>
      <w:r w:rsidRPr="003F0BCF" w:rsidR="00FF2FBF">
        <w:rPr>
          <w:rFonts w:eastAsia="Calibri" w:asciiTheme="majorHAnsi" w:hAnsiTheme="majorHAnsi" w:cstheme="majorHAnsi"/>
        </w:rPr>
        <w:t xml:space="preserve">use </w:t>
      </w:r>
      <w:r w:rsidRPr="003F0BCF" w:rsidR="004C6B3F">
        <w:rPr>
          <w:rFonts w:eastAsia="Calibri" w:asciiTheme="majorHAnsi" w:hAnsiTheme="majorHAnsi" w:cstheme="majorHAnsi"/>
        </w:rPr>
        <w:t>to</w:t>
      </w:r>
      <w:r w:rsidRPr="003F0BCF" w:rsidR="00CE2D26">
        <w:rPr>
          <w:rFonts w:eastAsia="Calibri" w:asciiTheme="majorHAnsi" w:hAnsiTheme="majorHAnsi" w:cstheme="majorHAnsi"/>
        </w:rPr>
        <w:t xml:space="preserve"> gather</w:t>
      </w:r>
      <w:r w:rsidRPr="003F0BCF" w:rsidR="004C6B3F">
        <w:rPr>
          <w:rFonts w:eastAsia="Calibri" w:asciiTheme="majorHAnsi" w:hAnsiTheme="majorHAnsi" w:cstheme="majorHAnsi"/>
        </w:rPr>
        <w:t xml:space="preserve"> </w:t>
      </w:r>
      <w:r w:rsidRPr="003F0BCF" w:rsidR="00CE2D26">
        <w:rPr>
          <w:rFonts w:eastAsia="Calibri" w:asciiTheme="majorHAnsi" w:hAnsiTheme="majorHAnsi" w:cstheme="majorHAnsi"/>
        </w:rPr>
        <w:t>information about specific topic</w:t>
      </w:r>
      <w:r w:rsidRPr="003F0BCF" w:rsidR="0090559A">
        <w:rPr>
          <w:rFonts w:eastAsia="Calibri" w:asciiTheme="majorHAnsi" w:hAnsiTheme="majorHAnsi" w:cstheme="majorHAnsi"/>
        </w:rPr>
        <w:t>s</w:t>
      </w:r>
      <w:r w:rsidRPr="003F0BCF" w:rsidR="00CE2D26">
        <w:rPr>
          <w:rFonts w:eastAsia="Calibri" w:asciiTheme="majorHAnsi" w:hAnsiTheme="majorHAnsi" w:cstheme="majorHAnsi"/>
        </w:rPr>
        <w:t xml:space="preserve"> from targeted populations.  </w:t>
      </w:r>
      <w:r w:rsidRPr="003F0BCF" w:rsidR="00A371A9">
        <w:rPr>
          <w:rFonts w:eastAsia="Calibri" w:asciiTheme="majorHAnsi" w:hAnsiTheme="majorHAnsi" w:cstheme="majorHAnsi"/>
        </w:rPr>
        <w:t xml:space="preserve">While the </w:t>
      </w:r>
      <w:r w:rsidRPr="003F0BCF" w:rsidR="0090559A">
        <w:rPr>
          <w:rFonts w:eastAsia="Calibri" w:asciiTheme="majorHAnsi" w:hAnsiTheme="majorHAnsi" w:cstheme="majorHAnsi"/>
        </w:rPr>
        <w:t>literal</w:t>
      </w:r>
      <w:r w:rsidRPr="003F0BCF" w:rsidR="00A371A9">
        <w:rPr>
          <w:rFonts w:eastAsia="Calibri" w:asciiTheme="majorHAnsi" w:hAnsiTheme="majorHAnsi" w:cstheme="majorHAnsi"/>
        </w:rPr>
        <w:t xml:space="preserve"> responses collected from individuals</w:t>
      </w:r>
      <w:r w:rsidRPr="003F0BCF" w:rsidR="00D55A56">
        <w:rPr>
          <w:rFonts w:eastAsia="Calibri" w:asciiTheme="majorHAnsi" w:hAnsiTheme="majorHAnsi" w:cstheme="majorHAnsi"/>
        </w:rPr>
        <w:t xml:space="preserve"> in these surveys</w:t>
      </w:r>
      <w:r w:rsidRPr="003F0BCF" w:rsidR="00A371A9">
        <w:rPr>
          <w:rFonts w:eastAsia="Calibri" w:asciiTheme="majorHAnsi" w:hAnsiTheme="majorHAnsi" w:cstheme="majorHAnsi"/>
        </w:rPr>
        <w:t xml:space="preserve"> are important to analyze and understand, it can also be helpful to</w:t>
      </w:r>
      <w:r w:rsidRPr="003F0BCF" w:rsidR="001B641F">
        <w:rPr>
          <w:rFonts w:eastAsia="Calibri" w:asciiTheme="majorHAnsi" w:hAnsiTheme="majorHAnsi" w:cstheme="majorHAnsi"/>
        </w:rPr>
        <w:t xml:space="preserve"> </w:t>
      </w:r>
      <w:r w:rsidRPr="003F0BCF" w:rsidR="003E2172">
        <w:rPr>
          <w:rFonts w:eastAsia="Calibri" w:asciiTheme="majorHAnsi" w:hAnsiTheme="majorHAnsi" w:cstheme="majorHAnsi"/>
        </w:rPr>
        <w:t>see</w:t>
      </w:r>
      <w:r w:rsidRPr="003F0BCF" w:rsidR="00030C37">
        <w:rPr>
          <w:rFonts w:eastAsia="Calibri" w:asciiTheme="majorHAnsi" w:hAnsiTheme="majorHAnsi" w:cstheme="majorHAnsi"/>
        </w:rPr>
        <w:t xml:space="preserve"> </w:t>
      </w:r>
      <w:r w:rsidRPr="003F0BCF" w:rsidR="008F1943">
        <w:rPr>
          <w:rFonts w:eastAsia="Calibri" w:asciiTheme="majorHAnsi" w:hAnsiTheme="majorHAnsi" w:cstheme="majorHAnsi"/>
        </w:rPr>
        <w:t xml:space="preserve">what latent, underlying </w:t>
      </w:r>
      <w:r w:rsidRPr="003F0BCF" w:rsidR="00C70E58">
        <w:rPr>
          <w:rFonts w:eastAsia="Calibri" w:asciiTheme="majorHAnsi" w:hAnsiTheme="majorHAnsi" w:cstheme="majorHAnsi"/>
        </w:rPr>
        <w:t xml:space="preserve">characteristics may have resulted in </w:t>
      </w:r>
      <w:r w:rsidRPr="003F0BCF" w:rsidR="00030C37">
        <w:rPr>
          <w:rFonts w:eastAsia="Calibri" w:asciiTheme="majorHAnsi" w:hAnsiTheme="majorHAnsi" w:cstheme="majorHAnsi"/>
        </w:rPr>
        <w:t>an individual’s survey</w:t>
      </w:r>
      <w:r w:rsidRPr="003F0BCF" w:rsidR="00C70E58">
        <w:rPr>
          <w:rFonts w:eastAsia="Calibri" w:asciiTheme="majorHAnsi" w:hAnsiTheme="majorHAnsi" w:cstheme="majorHAnsi"/>
        </w:rPr>
        <w:t xml:space="preserve"> response.</w:t>
      </w:r>
      <w:r w:rsidRPr="003F0BCF" w:rsidR="00BD115B">
        <w:rPr>
          <w:rFonts w:eastAsia="Calibri" w:asciiTheme="majorHAnsi" w:hAnsiTheme="majorHAnsi" w:cstheme="majorHAnsi"/>
        </w:rPr>
        <w:t xml:space="preserve"> </w:t>
      </w:r>
      <w:r w:rsidRPr="003F0BCF" w:rsidR="54A62E44">
        <w:rPr>
          <w:rFonts w:eastAsia="Calibri" w:asciiTheme="majorHAnsi" w:hAnsiTheme="majorHAnsi" w:cstheme="majorHAnsi"/>
        </w:rPr>
        <w:t xml:space="preserve">Latent class analysis (LCA) is a statistical technique </w:t>
      </w:r>
      <w:r w:rsidRPr="003F0BCF" w:rsidR="00DB1D56">
        <w:rPr>
          <w:rFonts w:eastAsia="Calibri" w:asciiTheme="majorHAnsi" w:hAnsiTheme="majorHAnsi" w:cstheme="majorHAnsi"/>
        </w:rPr>
        <w:t xml:space="preserve">that </w:t>
      </w:r>
      <w:r w:rsidRPr="003F0BCF" w:rsidR="00C70E58">
        <w:rPr>
          <w:rFonts w:eastAsia="Calibri" w:asciiTheme="majorHAnsi" w:hAnsiTheme="majorHAnsi" w:cstheme="majorHAnsi"/>
        </w:rPr>
        <w:t>can be used to provide</w:t>
      </w:r>
      <w:r w:rsidRPr="003F0BCF" w:rsidR="00F3419A">
        <w:rPr>
          <w:rFonts w:eastAsia="Calibri" w:asciiTheme="majorHAnsi" w:hAnsiTheme="majorHAnsi" w:cstheme="majorHAnsi"/>
        </w:rPr>
        <w:t xml:space="preserve"> such</w:t>
      </w:r>
      <w:r w:rsidRPr="003F0BCF" w:rsidR="00AC4B2C">
        <w:rPr>
          <w:rFonts w:eastAsia="Calibri" w:asciiTheme="majorHAnsi" w:hAnsiTheme="majorHAnsi" w:cstheme="majorHAnsi"/>
        </w:rPr>
        <w:t xml:space="preserve"> </w:t>
      </w:r>
      <w:r w:rsidRPr="003F0BCF" w:rsidR="00C70E58">
        <w:rPr>
          <w:rFonts w:eastAsia="Calibri" w:asciiTheme="majorHAnsi" w:hAnsiTheme="majorHAnsi" w:cstheme="majorHAnsi"/>
        </w:rPr>
        <w:t xml:space="preserve">insight into survey data by identifying </w:t>
      </w:r>
      <w:r w:rsidRPr="003F0BCF" w:rsidR="00AC4B2C">
        <w:rPr>
          <w:rFonts w:eastAsia="Calibri" w:asciiTheme="majorHAnsi" w:hAnsiTheme="majorHAnsi" w:cstheme="majorHAnsi"/>
        </w:rPr>
        <w:t>latent classes</w:t>
      </w:r>
      <w:r w:rsidRPr="003F0BCF" w:rsidR="006A700D">
        <w:rPr>
          <w:rStyle w:val="FootnoteReference"/>
          <w:rFonts w:asciiTheme="majorHAnsi" w:hAnsiTheme="majorHAnsi" w:cstheme="majorHAnsi"/>
        </w:rPr>
        <w:footnoteReference w:id="2"/>
      </w:r>
      <w:r w:rsidRPr="003F0BCF" w:rsidR="00AC4B2C">
        <w:rPr>
          <w:rFonts w:eastAsia="Calibri" w:asciiTheme="majorHAnsi" w:hAnsiTheme="majorHAnsi" w:cstheme="majorHAnsi"/>
        </w:rPr>
        <w:t xml:space="preserve"> of customers </w:t>
      </w:r>
      <w:r w:rsidRPr="003F0BCF" w:rsidR="00A567ED">
        <w:rPr>
          <w:rFonts w:eastAsia="Calibri" w:asciiTheme="majorHAnsi" w:hAnsiTheme="majorHAnsi" w:cstheme="majorHAnsi"/>
        </w:rPr>
        <w:t>using</w:t>
      </w:r>
      <w:r w:rsidRPr="003F0BCF" w:rsidR="00AC4B2C">
        <w:rPr>
          <w:rFonts w:eastAsia="Calibri" w:asciiTheme="majorHAnsi" w:hAnsiTheme="majorHAnsi" w:cstheme="majorHAnsi"/>
        </w:rPr>
        <w:t xml:space="preserve"> independent observations and latent variables</w:t>
      </w:r>
      <w:r w:rsidRPr="003F0BCF" w:rsidR="006A700D">
        <w:rPr>
          <w:rStyle w:val="FootnoteReference"/>
          <w:rFonts w:asciiTheme="majorHAnsi" w:hAnsiTheme="majorHAnsi" w:cstheme="majorHAnsi"/>
        </w:rPr>
        <w:footnoteReference w:id="3"/>
      </w:r>
      <w:r w:rsidRPr="003F0BCF" w:rsidR="00AC4B2C">
        <w:rPr>
          <w:rFonts w:eastAsia="Calibri" w:asciiTheme="majorHAnsi" w:hAnsiTheme="majorHAnsi" w:cstheme="majorHAnsi"/>
        </w:rPr>
        <w:t>.</w:t>
      </w:r>
    </w:p>
    <w:p w:rsidRPr="003F0BCF" w:rsidR="00ED1908" w:rsidP="00F82C29" w:rsidRDefault="00ED1908" w14:paraId="4BFA6115" w14:textId="76369A4E">
      <w:pPr>
        <w:spacing w:line="240" w:lineRule="auto"/>
        <w:rPr>
          <w:rFonts w:asciiTheme="majorHAnsi" w:hAnsiTheme="majorHAnsi" w:cstheme="majorHAnsi"/>
        </w:rPr>
      </w:pPr>
      <w:r w:rsidRPr="003F0BCF">
        <w:rPr>
          <w:rFonts w:asciiTheme="majorHAnsi" w:hAnsiTheme="majorHAnsi" w:cstheme="majorHAnsi"/>
        </w:rPr>
        <w:t xml:space="preserve">The </w:t>
      </w:r>
      <w:r w:rsidRPr="003F0BCF" w:rsidR="00735BBA">
        <w:rPr>
          <w:rFonts w:asciiTheme="majorHAnsi" w:hAnsiTheme="majorHAnsi" w:cstheme="majorHAnsi"/>
        </w:rPr>
        <w:t>objective</w:t>
      </w:r>
      <w:r w:rsidRPr="003F0BCF">
        <w:rPr>
          <w:rFonts w:asciiTheme="majorHAnsi" w:hAnsiTheme="majorHAnsi" w:cstheme="majorHAnsi"/>
        </w:rPr>
        <w:t xml:space="preserve"> of </w:t>
      </w:r>
      <w:r w:rsidRPr="003F0BCF" w:rsidR="00F40055">
        <w:rPr>
          <w:rFonts w:asciiTheme="majorHAnsi" w:hAnsiTheme="majorHAnsi" w:cstheme="majorHAnsi"/>
        </w:rPr>
        <w:t>this research</w:t>
      </w:r>
      <w:r w:rsidRPr="003F0BCF">
        <w:rPr>
          <w:rFonts w:asciiTheme="majorHAnsi" w:hAnsiTheme="majorHAnsi" w:cstheme="majorHAnsi"/>
        </w:rPr>
        <w:t xml:space="preserve"> project </w:t>
      </w:r>
      <w:r w:rsidRPr="003F0BCF" w:rsidR="009D3F1C">
        <w:rPr>
          <w:rFonts w:asciiTheme="majorHAnsi" w:hAnsiTheme="majorHAnsi" w:cstheme="majorHAnsi"/>
        </w:rPr>
        <w:t>is</w:t>
      </w:r>
      <w:r w:rsidRPr="003F0BCF">
        <w:rPr>
          <w:rFonts w:asciiTheme="majorHAnsi" w:hAnsiTheme="majorHAnsi" w:cstheme="majorHAnsi"/>
        </w:rPr>
        <w:t xml:space="preserve"> to </w:t>
      </w:r>
      <w:r w:rsidRPr="003F0BCF" w:rsidR="00B479BB">
        <w:rPr>
          <w:rFonts w:asciiTheme="majorHAnsi" w:hAnsiTheme="majorHAnsi" w:cstheme="majorHAnsi"/>
        </w:rPr>
        <w:t xml:space="preserve">explore LCA and its application by attempting to </w:t>
      </w:r>
      <w:r w:rsidRPr="003F0BCF">
        <w:rPr>
          <w:rFonts w:asciiTheme="majorHAnsi" w:hAnsiTheme="majorHAnsi" w:cstheme="majorHAnsi"/>
        </w:rPr>
        <w:t>categorize</w:t>
      </w:r>
      <w:r w:rsidRPr="003F0BCF" w:rsidR="005309D8">
        <w:rPr>
          <w:rFonts w:asciiTheme="majorHAnsi" w:hAnsiTheme="majorHAnsi" w:cstheme="majorHAnsi"/>
        </w:rPr>
        <w:t xml:space="preserve"> </w:t>
      </w:r>
      <w:r w:rsidRPr="003F0BCF" w:rsidR="00F40055">
        <w:rPr>
          <w:rFonts w:asciiTheme="majorHAnsi" w:hAnsiTheme="majorHAnsi" w:cstheme="majorHAnsi"/>
        </w:rPr>
        <w:t>Starbucks</w:t>
      </w:r>
      <w:r w:rsidRPr="003F0BCF" w:rsidR="00BD115B">
        <w:rPr>
          <w:rFonts w:asciiTheme="majorHAnsi" w:hAnsiTheme="majorHAnsi" w:cstheme="majorHAnsi"/>
        </w:rPr>
        <w:t xml:space="preserve"> customer survey </w:t>
      </w:r>
      <w:r w:rsidRPr="003F0BCF" w:rsidR="000510A0">
        <w:rPr>
          <w:rFonts w:asciiTheme="majorHAnsi" w:hAnsiTheme="majorHAnsi" w:cstheme="majorHAnsi"/>
        </w:rPr>
        <w:t>respondents</w:t>
      </w:r>
      <w:r w:rsidRPr="003F0BCF">
        <w:rPr>
          <w:rFonts w:asciiTheme="majorHAnsi" w:hAnsiTheme="majorHAnsi" w:cstheme="majorHAnsi"/>
        </w:rPr>
        <w:t xml:space="preserve"> into distinct </w:t>
      </w:r>
      <w:r w:rsidRPr="003F0BCF" w:rsidR="00F40055">
        <w:rPr>
          <w:rFonts w:asciiTheme="majorHAnsi" w:hAnsiTheme="majorHAnsi" w:cstheme="majorHAnsi"/>
        </w:rPr>
        <w:t>classes</w:t>
      </w:r>
      <w:r w:rsidRPr="003F0BCF">
        <w:rPr>
          <w:rFonts w:asciiTheme="majorHAnsi" w:hAnsiTheme="majorHAnsi" w:cstheme="majorHAnsi"/>
        </w:rPr>
        <w:t xml:space="preserve"> of customers based on </w:t>
      </w:r>
      <w:r w:rsidRPr="003F0BCF" w:rsidR="000510A0">
        <w:rPr>
          <w:rFonts w:asciiTheme="majorHAnsi" w:hAnsiTheme="majorHAnsi" w:cstheme="majorHAnsi"/>
        </w:rPr>
        <w:t xml:space="preserve">latent variables present within </w:t>
      </w:r>
      <w:r w:rsidRPr="003F0BCF" w:rsidR="00241C93">
        <w:rPr>
          <w:rFonts w:asciiTheme="majorHAnsi" w:hAnsiTheme="majorHAnsi" w:cstheme="majorHAnsi"/>
        </w:rPr>
        <w:t>their</w:t>
      </w:r>
      <w:r w:rsidRPr="003F0BCF" w:rsidR="000510A0">
        <w:rPr>
          <w:rFonts w:asciiTheme="majorHAnsi" w:hAnsiTheme="majorHAnsi" w:cstheme="majorHAnsi"/>
        </w:rPr>
        <w:t xml:space="preserve"> responses to </w:t>
      </w:r>
      <w:r w:rsidRPr="003F0BCF" w:rsidR="00067637">
        <w:rPr>
          <w:rFonts w:asciiTheme="majorHAnsi" w:hAnsiTheme="majorHAnsi" w:cstheme="majorHAnsi"/>
        </w:rPr>
        <w:t xml:space="preserve">survey </w:t>
      </w:r>
      <w:r w:rsidRPr="003F0BCF" w:rsidR="000510A0">
        <w:rPr>
          <w:rFonts w:asciiTheme="majorHAnsi" w:hAnsiTheme="majorHAnsi" w:cstheme="majorHAnsi"/>
        </w:rPr>
        <w:t>questions</w:t>
      </w:r>
      <w:r w:rsidRPr="003F0BCF">
        <w:rPr>
          <w:rFonts w:asciiTheme="majorHAnsi" w:hAnsiTheme="majorHAnsi" w:cstheme="majorHAnsi"/>
        </w:rPr>
        <w:t xml:space="preserve">. </w:t>
      </w:r>
    </w:p>
    <w:p w:rsidRPr="003F0BCF" w:rsidR="00BA5986" w:rsidP="00F82C29" w:rsidRDefault="00F85A40" w14:paraId="50EBF3BE" w14:textId="4C2B6AA3">
      <w:pPr>
        <w:spacing w:line="240" w:lineRule="auto"/>
        <w:rPr>
          <w:rFonts w:asciiTheme="majorHAnsi" w:hAnsiTheme="majorHAnsi" w:cstheme="majorHAnsi"/>
        </w:rPr>
      </w:pPr>
      <w:r w:rsidRPr="003F0BCF">
        <w:rPr>
          <w:rFonts w:asciiTheme="majorHAnsi" w:hAnsiTheme="majorHAnsi" w:cstheme="majorHAnsi"/>
        </w:rPr>
        <w:t>To achieve this objective, we</w:t>
      </w:r>
      <w:r w:rsidRPr="003F0BCF" w:rsidR="00ED1908">
        <w:rPr>
          <w:rFonts w:asciiTheme="majorHAnsi" w:hAnsiTheme="majorHAnsi" w:cstheme="majorHAnsi"/>
        </w:rPr>
        <w:t xml:space="preserve"> </w:t>
      </w:r>
      <w:r w:rsidRPr="003F0BCF" w:rsidR="003C64B9">
        <w:rPr>
          <w:rFonts w:asciiTheme="majorHAnsi" w:hAnsiTheme="majorHAnsi" w:cstheme="majorHAnsi"/>
        </w:rPr>
        <w:t>perform</w:t>
      </w:r>
      <w:r w:rsidRPr="003F0BCF">
        <w:rPr>
          <w:rFonts w:asciiTheme="majorHAnsi" w:hAnsiTheme="majorHAnsi" w:cstheme="majorHAnsi"/>
        </w:rPr>
        <w:t>ed</w:t>
      </w:r>
      <w:r w:rsidRPr="003F0BCF" w:rsidR="003C64B9">
        <w:rPr>
          <w:rFonts w:asciiTheme="majorHAnsi" w:hAnsiTheme="majorHAnsi" w:cstheme="majorHAnsi"/>
        </w:rPr>
        <w:t xml:space="preserve"> appropriate data preparation methods</w:t>
      </w:r>
      <w:r w:rsidRPr="003F0BCF" w:rsidR="00F14004">
        <w:rPr>
          <w:rFonts w:asciiTheme="majorHAnsi" w:hAnsiTheme="majorHAnsi" w:cstheme="majorHAnsi"/>
        </w:rPr>
        <w:t>,</w:t>
      </w:r>
      <w:r w:rsidRPr="003F0BCF" w:rsidR="003C64B9">
        <w:rPr>
          <w:rFonts w:asciiTheme="majorHAnsi" w:hAnsiTheme="majorHAnsi" w:cstheme="majorHAnsi"/>
        </w:rPr>
        <w:t xml:space="preserve"> such as </w:t>
      </w:r>
      <w:r w:rsidRPr="003F0BCF" w:rsidR="007D2E72">
        <w:rPr>
          <w:rFonts w:asciiTheme="majorHAnsi" w:hAnsiTheme="majorHAnsi" w:cstheme="majorHAnsi"/>
        </w:rPr>
        <w:t>exploratory analysis, variable selection and encoding</w:t>
      </w:r>
      <w:r w:rsidRPr="003F0BCF">
        <w:rPr>
          <w:rFonts w:asciiTheme="majorHAnsi" w:hAnsiTheme="majorHAnsi" w:cstheme="majorHAnsi"/>
        </w:rPr>
        <w:t xml:space="preserve"> of</w:t>
      </w:r>
      <w:r w:rsidRPr="003F0BCF" w:rsidR="007D2E72">
        <w:rPr>
          <w:rFonts w:asciiTheme="majorHAnsi" w:hAnsiTheme="majorHAnsi" w:cstheme="majorHAnsi"/>
        </w:rPr>
        <w:t xml:space="preserve"> our data, </w:t>
      </w:r>
      <w:r w:rsidRPr="003F0BCF" w:rsidR="00F14004">
        <w:rPr>
          <w:rFonts w:asciiTheme="majorHAnsi" w:hAnsiTheme="majorHAnsi" w:cstheme="majorHAnsi"/>
        </w:rPr>
        <w:t>and applied the</w:t>
      </w:r>
      <w:r w:rsidRPr="003F0BCF" w:rsidR="00351068">
        <w:rPr>
          <w:rFonts w:asciiTheme="majorHAnsi" w:hAnsiTheme="majorHAnsi" w:cstheme="majorHAnsi"/>
        </w:rPr>
        <w:t xml:space="preserve"> poLCA R package to build an LCA model.  Our</w:t>
      </w:r>
      <w:r w:rsidRPr="003F0BCF" w:rsidR="0040046C">
        <w:rPr>
          <w:rFonts w:asciiTheme="majorHAnsi" w:hAnsiTheme="majorHAnsi" w:cstheme="majorHAnsi"/>
        </w:rPr>
        <w:t xml:space="preserve"> “best fit” LCA model was determined by iteratively adding latent classes to our parameters until </w:t>
      </w:r>
      <w:r w:rsidRPr="003F0BCF" w:rsidR="00EE0434">
        <w:rPr>
          <w:rFonts w:asciiTheme="majorHAnsi" w:hAnsiTheme="majorHAnsi" w:cstheme="majorHAnsi"/>
        </w:rPr>
        <w:t>we had a model that satisfied statistical measures such as minimizing the AIC and BIC and</w:t>
      </w:r>
      <w:r w:rsidRPr="003F0BCF" w:rsidR="00F14004">
        <w:rPr>
          <w:rFonts w:asciiTheme="majorHAnsi" w:hAnsiTheme="majorHAnsi" w:cstheme="majorHAnsi"/>
        </w:rPr>
        <w:t xml:space="preserve"> </w:t>
      </w:r>
      <w:r w:rsidRPr="003F0BCF" w:rsidR="00930653">
        <w:rPr>
          <w:rFonts w:asciiTheme="majorHAnsi" w:hAnsiTheme="majorHAnsi" w:cstheme="majorHAnsi"/>
        </w:rPr>
        <w:t>increasing</w:t>
      </w:r>
      <w:r w:rsidRPr="003F0BCF" w:rsidR="00EE0434">
        <w:rPr>
          <w:rFonts w:asciiTheme="majorHAnsi" w:hAnsiTheme="majorHAnsi" w:cstheme="majorHAnsi"/>
        </w:rPr>
        <w:t xml:space="preserve"> </w:t>
      </w:r>
      <w:r w:rsidRPr="003F0BCF" w:rsidR="00311024">
        <w:rPr>
          <w:rFonts w:asciiTheme="majorHAnsi" w:hAnsiTheme="majorHAnsi" w:cstheme="majorHAnsi"/>
        </w:rPr>
        <w:t xml:space="preserve">model parsimony. </w:t>
      </w:r>
    </w:p>
    <w:p w:rsidRPr="003F0BCF" w:rsidR="00E374D0" w:rsidP="00F82C29" w:rsidRDefault="00BA5986" w14:paraId="1F8993CC" w14:textId="7324EFFA">
      <w:pPr>
        <w:spacing w:line="240" w:lineRule="auto"/>
        <w:rPr>
          <w:rFonts w:asciiTheme="majorHAnsi" w:hAnsiTheme="majorHAnsi" w:cstheme="majorHAnsi"/>
        </w:rPr>
      </w:pPr>
      <w:r w:rsidRPr="003F0BCF">
        <w:rPr>
          <w:rFonts w:asciiTheme="majorHAnsi" w:hAnsiTheme="majorHAnsi" w:cstheme="majorHAnsi"/>
        </w:rPr>
        <w:t xml:space="preserve">Our </w:t>
      </w:r>
      <w:r w:rsidRPr="003F0BCF" w:rsidR="00801D36">
        <w:rPr>
          <w:rFonts w:asciiTheme="majorHAnsi" w:hAnsiTheme="majorHAnsi" w:cstheme="majorHAnsi"/>
        </w:rPr>
        <w:t>final</w:t>
      </w:r>
      <w:r w:rsidRPr="003F0BCF" w:rsidR="00E94D62">
        <w:rPr>
          <w:rFonts w:asciiTheme="majorHAnsi" w:hAnsiTheme="majorHAnsi" w:cstheme="majorHAnsi"/>
        </w:rPr>
        <w:t xml:space="preserve"> model </w:t>
      </w:r>
      <w:r w:rsidRPr="003F0BCF" w:rsidR="00B27301">
        <w:rPr>
          <w:rFonts w:asciiTheme="majorHAnsi" w:hAnsiTheme="majorHAnsi" w:cstheme="majorHAnsi"/>
        </w:rPr>
        <w:t>results</w:t>
      </w:r>
      <w:r w:rsidRPr="003F0BCF">
        <w:rPr>
          <w:rFonts w:asciiTheme="majorHAnsi" w:hAnsiTheme="majorHAnsi" w:cstheme="majorHAnsi"/>
        </w:rPr>
        <w:t xml:space="preserve"> showed that there were two distinct latent classes present within our Starbucks customer survey data: the “Poor, Elder </w:t>
      </w:r>
      <w:r w:rsidRPr="003F0BCF" w:rsidR="00A07B40">
        <w:rPr>
          <w:rFonts w:asciiTheme="majorHAnsi" w:hAnsiTheme="majorHAnsi" w:cstheme="majorHAnsi"/>
        </w:rPr>
        <w:t>Millennials</w:t>
      </w:r>
      <w:r w:rsidRPr="003F0BCF">
        <w:rPr>
          <w:rFonts w:asciiTheme="majorHAnsi" w:hAnsiTheme="majorHAnsi" w:cstheme="majorHAnsi"/>
        </w:rPr>
        <w:t xml:space="preserve">” and the “Comfortable Gen X’ers”. </w:t>
      </w:r>
      <w:r w:rsidRPr="003F0BCF" w:rsidR="00E31ABA">
        <w:rPr>
          <w:rFonts w:asciiTheme="majorHAnsi" w:hAnsiTheme="majorHAnsi" w:cstheme="majorHAnsi"/>
        </w:rPr>
        <w:t xml:space="preserve">These results could be used to create targeted recommendations or campaigns and drive other business decisions </w:t>
      </w:r>
      <w:r w:rsidRPr="003F0BCF" w:rsidR="009307E4">
        <w:rPr>
          <w:rFonts w:asciiTheme="majorHAnsi" w:hAnsiTheme="majorHAnsi" w:cstheme="majorHAnsi"/>
        </w:rPr>
        <w:t>that would</w:t>
      </w:r>
      <w:r w:rsidRPr="003F0BCF" w:rsidR="00E31ABA">
        <w:rPr>
          <w:rFonts w:asciiTheme="majorHAnsi" w:hAnsiTheme="majorHAnsi" w:cstheme="majorHAnsi"/>
        </w:rPr>
        <w:t xml:space="preserve"> increase</w:t>
      </w:r>
      <w:r w:rsidRPr="003F0BCF" w:rsidR="009307E4">
        <w:rPr>
          <w:rFonts w:asciiTheme="majorHAnsi" w:hAnsiTheme="majorHAnsi" w:cstheme="majorHAnsi"/>
        </w:rPr>
        <w:t xml:space="preserve"> Starbucks</w:t>
      </w:r>
      <w:r w:rsidRPr="003F0BCF" w:rsidR="00E31ABA">
        <w:rPr>
          <w:rFonts w:asciiTheme="majorHAnsi" w:hAnsiTheme="majorHAnsi" w:cstheme="majorHAnsi"/>
        </w:rPr>
        <w:t xml:space="preserve"> revenue.  </w:t>
      </w:r>
    </w:p>
    <w:p w:rsidRPr="003F0BCF" w:rsidR="00145CF4" w:rsidP="00F82C29" w:rsidRDefault="00145CF4" w14:paraId="2ED8A8B2" w14:textId="5F90556F">
      <w:pPr>
        <w:pStyle w:val="Heading1"/>
        <w:spacing w:line="240" w:lineRule="auto"/>
        <w:rPr>
          <w:rFonts w:cstheme="majorHAnsi"/>
          <w:sz w:val="28"/>
          <w:szCs w:val="28"/>
        </w:rPr>
      </w:pPr>
      <w:r w:rsidRPr="003F0BCF">
        <w:rPr>
          <w:rFonts w:cstheme="majorHAnsi"/>
          <w:sz w:val="28"/>
          <w:szCs w:val="28"/>
        </w:rPr>
        <w:t>Introduction</w:t>
      </w:r>
    </w:p>
    <w:p w:rsidRPr="003F0BCF" w:rsidR="00CD4CB4" w:rsidP="00F82C29" w:rsidRDefault="00B67DBF" w14:paraId="054C485B" w14:textId="090AA5DA">
      <w:pPr>
        <w:spacing w:line="240" w:lineRule="auto"/>
        <w:rPr>
          <w:rFonts w:asciiTheme="majorHAnsi" w:hAnsiTheme="majorHAnsi" w:cstheme="majorHAnsi"/>
        </w:rPr>
      </w:pPr>
      <w:r w:rsidRPr="003F0BCF">
        <w:rPr>
          <w:rFonts w:asciiTheme="majorHAnsi" w:hAnsiTheme="majorHAnsi" w:cstheme="majorHAnsi"/>
        </w:rPr>
        <w:t xml:space="preserve">Survey data provides </w:t>
      </w:r>
      <w:r w:rsidRPr="003F0BCF" w:rsidR="00F2602C">
        <w:rPr>
          <w:rFonts w:asciiTheme="majorHAnsi" w:hAnsiTheme="majorHAnsi" w:cstheme="majorHAnsi"/>
        </w:rPr>
        <w:t>researchers</w:t>
      </w:r>
      <w:r w:rsidRPr="003F0BCF">
        <w:rPr>
          <w:rFonts w:asciiTheme="majorHAnsi" w:hAnsiTheme="majorHAnsi" w:cstheme="majorHAnsi"/>
        </w:rPr>
        <w:t xml:space="preserve"> with an opportunity to gather information regarding specific topics from target respondents.</w:t>
      </w:r>
      <w:r w:rsidRPr="003F0BCF" w:rsidR="0026162A">
        <w:rPr>
          <w:rFonts w:asciiTheme="majorHAnsi" w:hAnsiTheme="majorHAnsi" w:cstheme="majorHAnsi"/>
        </w:rPr>
        <w:t xml:space="preserve"> </w:t>
      </w:r>
      <w:r w:rsidRPr="003F0BCF" w:rsidR="00F76D08">
        <w:rPr>
          <w:rFonts w:asciiTheme="majorHAnsi" w:hAnsiTheme="majorHAnsi" w:cstheme="majorHAnsi"/>
        </w:rPr>
        <w:t xml:space="preserve"> </w:t>
      </w:r>
      <w:r w:rsidRPr="003F0BCF" w:rsidR="00C9331C">
        <w:rPr>
          <w:rFonts w:asciiTheme="majorHAnsi" w:hAnsiTheme="majorHAnsi" w:cstheme="majorHAnsi"/>
        </w:rPr>
        <w:t xml:space="preserve">Surveys are a cost effective, </w:t>
      </w:r>
      <w:r w:rsidRPr="003F0BCF" w:rsidR="00427AD6">
        <w:rPr>
          <w:rFonts w:asciiTheme="majorHAnsi" w:hAnsiTheme="majorHAnsi" w:cstheme="majorHAnsi"/>
        </w:rPr>
        <w:t>reliable,</w:t>
      </w:r>
      <w:r w:rsidRPr="003F0BCF" w:rsidR="00C9331C">
        <w:rPr>
          <w:rFonts w:asciiTheme="majorHAnsi" w:hAnsiTheme="majorHAnsi" w:cstheme="majorHAnsi"/>
        </w:rPr>
        <w:t xml:space="preserve"> and versatile method of data collection which has led to their popularity among researchers and corporations</w:t>
      </w:r>
      <w:r w:rsidRPr="003F0BCF" w:rsidR="006F3F38">
        <w:rPr>
          <w:rFonts w:asciiTheme="majorHAnsi" w:hAnsiTheme="majorHAnsi" w:cstheme="majorHAnsi"/>
        </w:rPr>
        <w:t xml:space="preserve">.  </w:t>
      </w:r>
      <w:r w:rsidRPr="003F0BCF" w:rsidR="007E0891">
        <w:rPr>
          <w:rFonts w:asciiTheme="majorHAnsi" w:hAnsiTheme="majorHAnsi" w:cstheme="majorHAnsi"/>
        </w:rPr>
        <w:t xml:space="preserve">However, </w:t>
      </w:r>
      <w:r w:rsidRPr="003F0BCF" w:rsidR="0026162A">
        <w:rPr>
          <w:rFonts w:asciiTheme="majorHAnsi" w:hAnsiTheme="majorHAnsi" w:cstheme="majorHAnsi"/>
        </w:rPr>
        <w:t xml:space="preserve">it can be difficult </w:t>
      </w:r>
      <w:r w:rsidRPr="003F0BCF" w:rsidR="001F1081">
        <w:rPr>
          <w:rFonts w:asciiTheme="majorHAnsi" w:hAnsiTheme="majorHAnsi" w:cstheme="majorHAnsi"/>
        </w:rPr>
        <w:t xml:space="preserve">to </w:t>
      </w:r>
      <w:r w:rsidRPr="003F0BCF" w:rsidR="00AC2797">
        <w:rPr>
          <w:rFonts w:asciiTheme="majorHAnsi" w:hAnsiTheme="majorHAnsi" w:cstheme="majorHAnsi"/>
        </w:rPr>
        <w:t xml:space="preserve">craft a survey question that adequately </w:t>
      </w:r>
      <w:r w:rsidRPr="003F0BCF" w:rsidR="001F1081">
        <w:rPr>
          <w:rFonts w:asciiTheme="majorHAnsi" w:hAnsiTheme="majorHAnsi" w:cstheme="majorHAnsi"/>
        </w:rPr>
        <w:t>capture</w:t>
      </w:r>
      <w:r w:rsidRPr="003F0BCF" w:rsidR="00D74432">
        <w:rPr>
          <w:rFonts w:asciiTheme="majorHAnsi" w:hAnsiTheme="majorHAnsi" w:cstheme="majorHAnsi"/>
        </w:rPr>
        <w:t>s the</w:t>
      </w:r>
      <w:r w:rsidRPr="003F0BCF" w:rsidR="001F1081">
        <w:rPr>
          <w:rFonts w:asciiTheme="majorHAnsi" w:hAnsiTheme="majorHAnsi" w:cstheme="majorHAnsi"/>
        </w:rPr>
        <w:t xml:space="preserve"> </w:t>
      </w:r>
      <w:r w:rsidRPr="003F0BCF" w:rsidR="005E68C4">
        <w:rPr>
          <w:rFonts w:asciiTheme="majorHAnsi" w:hAnsiTheme="majorHAnsi" w:cstheme="majorHAnsi"/>
        </w:rPr>
        <w:t>complexities that underly a person’s response</w:t>
      </w:r>
      <w:r w:rsidRPr="003F0BCF" w:rsidR="005659B7">
        <w:rPr>
          <w:rFonts w:asciiTheme="majorHAnsi" w:hAnsiTheme="majorHAnsi" w:cstheme="majorHAnsi"/>
        </w:rPr>
        <w:t>s;</w:t>
      </w:r>
      <w:r w:rsidRPr="003F0BCF" w:rsidR="001F1081">
        <w:rPr>
          <w:rFonts w:asciiTheme="majorHAnsi" w:hAnsiTheme="majorHAnsi" w:cstheme="majorHAnsi"/>
        </w:rPr>
        <w:t xml:space="preserve"> </w:t>
      </w:r>
      <w:r w:rsidRPr="003F0BCF" w:rsidR="0029316B">
        <w:rPr>
          <w:rFonts w:asciiTheme="majorHAnsi" w:hAnsiTheme="majorHAnsi" w:cstheme="majorHAnsi"/>
        </w:rPr>
        <w:t xml:space="preserve">especially for questions that </w:t>
      </w:r>
      <w:r w:rsidRPr="003F0BCF" w:rsidR="00CD4CB4">
        <w:rPr>
          <w:rFonts w:asciiTheme="majorHAnsi" w:hAnsiTheme="majorHAnsi" w:cstheme="majorHAnsi"/>
        </w:rPr>
        <w:t>have canned, categorical responses</w:t>
      </w:r>
      <w:r w:rsidRPr="003F0BCF" w:rsidR="00A72677">
        <w:rPr>
          <w:rFonts w:asciiTheme="majorHAnsi" w:hAnsiTheme="majorHAnsi" w:cstheme="majorHAnsi"/>
        </w:rPr>
        <w:t xml:space="preserve"> such as “yes” and “no”</w:t>
      </w:r>
      <w:r w:rsidRPr="003F0BCF" w:rsidR="00CD4CB4">
        <w:rPr>
          <w:rFonts w:asciiTheme="majorHAnsi" w:hAnsiTheme="majorHAnsi" w:cstheme="majorHAnsi"/>
        </w:rPr>
        <w:t xml:space="preserve">.  </w:t>
      </w:r>
    </w:p>
    <w:p w:rsidRPr="003F0BCF" w:rsidR="00F23FC3" w:rsidP="00F82C29" w:rsidRDefault="0093347A" w14:paraId="20379D38" w14:textId="3A131675">
      <w:pPr>
        <w:spacing w:line="240" w:lineRule="auto"/>
        <w:rPr>
          <w:rFonts w:asciiTheme="majorHAnsi" w:hAnsiTheme="majorHAnsi" w:cstheme="majorBidi"/>
        </w:rPr>
      </w:pPr>
      <w:r w:rsidRPr="7E1FC6F0">
        <w:rPr>
          <w:rFonts w:asciiTheme="majorHAnsi" w:hAnsiTheme="majorHAnsi" w:cstheme="majorBidi"/>
        </w:rPr>
        <w:t xml:space="preserve">To </w:t>
      </w:r>
      <w:r w:rsidRPr="7E1FC6F0" w:rsidR="00D74432">
        <w:rPr>
          <w:rFonts w:asciiTheme="majorHAnsi" w:hAnsiTheme="majorHAnsi" w:cstheme="majorBidi"/>
        </w:rPr>
        <w:t>address</w:t>
      </w:r>
      <w:r w:rsidRPr="7E1FC6F0">
        <w:rPr>
          <w:rFonts w:asciiTheme="majorHAnsi" w:hAnsiTheme="majorHAnsi" w:cstheme="majorBidi"/>
        </w:rPr>
        <w:t xml:space="preserve"> this, there</w:t>
      </w:r>
      <w:r w:rsidRPr="7E1FC6F0" w:rsidR="00CD4CB4">
        <w:rPr>
          <w:rFonts w:asciiTheme="majorHAnsi" w:hAnsiTheme="majorHAnsi" w:cstheme="majorBidi"/>
        </w:rPr>
        <w:t xml:space="preserve"> are statistical methods available that allow </w:t>
      </w:r>
      <w:r w:rsidRPr="7E1FC6F0" w:rsidR="006246F9">
        <w:rPr>
          <w:rFonts w:asciiTheme="majorHAnsi" w:hAnsiTheme="majorHAnsi" w:cstheme="majorBidi"/>
        </w:rPr>
        <w:t xml:space="preserve">a researcher to gain insight into </w:t>
      </w:r>
      <w:r w:rsidRPr="7E1FC6F0" w:rsidR="00E17065">
        <w:rPr>
          <w:rFonts w:asciiTheme="majorHAnsi" w:hAnsiTheme="majorHAnsi" w:cstheme="majorBidi"/>
        </w:rPr>
        <w:t>these</w:t>
      </w:r>
      <w:r w:rsidRPr="7E1FC6F0" w:rsidR="006246F9">
        <w:rPr>
          <w:rFonts w:asciiTheme="majorHAnsi" w:hAnsiTheme="majorHAnsi" w:cstheme="majorBidi"/>
        </w:rPr>
        <w:t xml:space="preserve"> underlying complexities</w:t>
      </w:r>
      <w:r w:rsidRPr="7E1FC6F0" w:rsidR="00E17065">
        <w:rPr>
          <w:rFonts w:asciiTheme="majorHAnsi" w:hAnsiTheme="majorHAnsi" w:cstheme="majorBidi"/>
        </w:rPr>
        <w:t xml:space="preserve">, such as Latent Class Analysis. </w:t>
      </w:r>
      <w:r w:rsidRPr="7E1FC6F0" w:rsidR="00421EE9">
        <w:rPr>
          <w:rFonts w:asciiTheme="majorHAnsi" w:hAnsiTheme="majorHAnsi" w:cstheme="majorBidi"/>
        </w:rPr>
        <w:t xml:space="preserve">LCA </w:t>
      </w:r>
      <w:r w:rsidRPr="7E1FC6F0" w:rsidR="00B67DBF">
        <w:rPr>
          <w:rFonts w:asciiTheme="majorHAnsi" w:hAnsiTheme="majorHAnsi" w:cstheme="majorBidi"/>
        </w:rPr>
        <w:t xml:space="preserve">is </w:t>
      </w:r>
      <w:r w:rsidRPr="7E1FC6F0" w:rsidR="004A3F8F">
        <w:rPr>
          <w:rFonts w:asciiTheme="majorHAnsi" w:hAnsiTheme="majorHAnsi" w:cstheme="majorBidi"/>
        </w:rPr>
        <w:t xml:space="preserve">a </w:t>
      </w:r>
      <w:r w:rsidRPr="7E1FC6F0" w:rsidR="00D54891">
        <w:rPr>
          <w:rFonts w:asciiTheme="majorHAnsi" w:hAnsiTheme="majorHAnsi" w:cstheme="majorBidi"/>
        </w:rPr>
        <w:t xml:space="preserve">statistical analysis </w:t>
      </w:r>
      <w:r w:rsidRPr="7E1FC6F0" w:rsidR="004A3F8F">
        <w:rPr>
          <w:rFonts w:asciiTheme="majorHAnsi" w:hAnsiTheme="majorHAnsi" w:cstheme="majorBidi"/>
        </w:rPr>
        <w:t xml:space="preserve">technique that can be </w:t>
      </w:r>
      <w:r w:rsidRPr="7E1FC6F0" w:rsidR="00B67DBF">
        <w:rPr>
          <w:rFonts w:asciiTheme="majorHAnsi" w:hAnsiTheme="majorHAnsi" w:cstheme="majorBidi"/>
        </w:rPr>
        <w:t xml:space="preserve">used to provide insight into survey data by identifying latent classes of customers </w:t>
      </w:r>
      <w:r w:rsidRPr="7E1FC6F0" w:rsidR="00565F5E">
        <w:rPr>
          <w:rFonts w:asciiTheme="majorHAnsi" w:hAnsiTheme="majorHAnsi" w:cstheme="majorBidi"/>
        </w:rPr>
        <w:t>using</w:t>
      </w:r>
      <w:r w:rsidRPr="7E1FC6F0" w:rsidR="00B67DBF">
        <w:rPr>
          <w:rFonts w:asciiTheme="majorHAnsi" w:hAnsiTheme="majorHAnsi" w:cstheme="majorBidi"/>
        </w:rPr>
        <w:t xml:space="preserve"> independent observations and latent </w:t>
      </w:r>
      <w:r w:rsidRPr="7E1FC6F0" w:rsidR="00565F5E">
        <w:rPr>
          <w:rFonts w:asciiTheme="majorHAnsi" w:hAnsiTheme="majorHAnsi" w:cstheme="majorBidi"/>
        </w:rPr>
        <w:t>variables</w:t>
      </w:r>
      <w:r w:rsidRPr="7E1FC6F0" w:rsidR="35014385">
        <w:rPr>
          <w:rFonts w:asciiTheme="majorHAnsi" w:hAnsiTheme="majorHAnsi" w:cstheme="majorBidi"/>
        </w:rPr>
        <w:t xml:space="preserve"> </w:t>
      </w:r>
      <w:r w:rsidRPr="7E1FC6F0" w:rsidR="32DB9B5D">
        <w:rPr>
          <w:rFonts w:asciiTheme="majorHAnsi" w:hAnsiTheme="majorHAnsi" w:cstheme="majorBidi"/>
        </w:rPr>
        <w:t>(Penn State University, 2019)</w:t>
      </w:r>
      <w:r w:rsidRPr="7E1FC6F0" w:rsidR="35014385">
        <w:rPr>
          <w:rFonts w:asciiTheme="majorHAnsi" w:hAnsiTheme="majorHAnsi" w:cstheme="majorBidi"/>
        </w:rPr>
        <w:t>.</w:t>
      </w:r>
      <w:r w:rsidRPr="7E1FC6F0" w:rsidR="004A3F8F">
        <w:rPr>
          <w:rFonts w:asciiTheme="majorHAnsi" w:hAnsiTheme="majorHAnsi" w:cstheme="majorBidi"/>
        </w:rPr>
        <w:t xml:space="preserve"> </w:t>
      </w:r>
    </w:p>
    <w:p w:rsidRPr="003F0BCF" w:rsidR="00145CF4" w:rsidP="00F82C29" w:rsidRDefault="00DA3F77" w14:paraId="57E01EF2" w14:textId="454BE334">
      <w:pPr>
        <w:pStyle w:val="Heading1"/>
        <w:spacing w:line="240" w:lineRule="auto"/>
        <w:rPr>
          <w:rFonts w:cstheme="majorHAnsi"/>
          <w:sz w:val="28"/>
          <w:szCs w:val="28"/>
        </w:rPr>
      </w:pPr>
      <w:r w:rsidRPr="003F0BCF">
        <w:rPr>
          <w:rFonts w:cstheme="majorHAnsi"/>
          <w:sz w:val="28"/>
          <w:szCs w:val="28"/>
        </w:rPr>
        <w:t>Objective</w:t>
      </w:r>
    </w:p>
    <w:p w:rsidRPr="003F0BCF" w:rsidR="00E40E32" w:rsidP="00F82C29" w:rsidRDefault="00D54891" w14:paraId="753D1C04" w14:textId="538A3B18">
      <w:pPr>
        <w:spacing w:line="240" w:lineRule="auto"/>
        <w:rPr>
          <w:rFonts w:asciiTheme="majorHAnsi" w:hAnsiTheme="majorHAnsi" w:cstheme="majorHAnsi"/>
        </w:rPr>
      </w:pPr>
      <w:r w:rsidRPr="003F0BCF">
        <w:rPr>
          <w:rFonts w:asciiTheme="majorHAnsi" w:hAnsiTheme="majorHAnsi" w:cstheme="majorHAnsi"/>
        </w:rPr>
        <w:t>The goal of this</w:t>
      </w:r>
      <w:r w:rsidRPr="003F0BCF" w:rsidR="00813FA2">
        <w:rPr>
          <w:rFonts w:asciiTheme="majorHAnsi" w:hAnsiTheme="majorHAnsi" w:cstheme="majorHAnsi"/>
        </w:rPr>
        <w:t xml:space="preserve"> research</w:t>
      </w:r>
      <w:r w:rsidRPr="003F0BCF">
        <w:rPr>
          <w:rFonts w:asciiTheme="majorHAnsi" w:hAnsiTheme="majorHAnsi" w:cstheme="majorHAnsi"/>
        </w:rPr>
        <w:t xml:space="preserve"> project </w:t>
      </w:r>
      <w:r w:rsidRPr="003F0BCF" w:rsidR="00813FA2">
        <w:rPr>
          <w:rFonts w:asciiTheme="majorHAnsi" w:hAnsiTheme="majorHAnsi" w:cstheme="majorHAnsi"/>
        </w:rPr>
        <w:t xml:space="preserve">is to </w:t>
      </w:r>
      <w:r w:rsidRPr="003F0BCF" w:rsidR="00DB7DAF">
        <w:rPr>
          <w:rFonts w:asciiTheme="majorHAnsi" w:hAnsiTheme="majorHAnsi" w:cstheme="majorHAnsi"/>
        </w:rPr>
        <w:t>explore the Latent Class Analysis statistical technique and</w:t>
      </w:r>
      <w:r w:rsidRPr="003F0BCF">
        <w:rPr>
          <w:rFonts w:asciiTheme="majorHAnsi" w:hAnsiTheme="majorHAnsi" w:cstheme="majorHAnsi"/>
        </w:rPr>
        <w:t xml:space="preserve"> its application</w:t>
      </w:r>
      <w:r w:rsidRPr="003F0BCF" w:rsidR="00DB7DAF">
        <w:rPr>
          <w:rFonts w:asciiTheme="majorHAnsi" w:hAnsiTheme="majorHAnsi" w:cstheme="majorHAnsi"/>
        </w:rPr>
        <w:t xml:space="preserve"> with</w:t>
      </w:r>
      <w:r w:rsidRPr="003F0BCF">
        <w:rPr>
          <w:rFonts w:asciiTheme="majorHAnsi" w:hAnsiTheme="majorHAnsi" w:cstheme="majorHAnsi"/>
        </w:rPr>
        <w:t xml:space="preserve"> survey data.</w:t>
      </w:r>
      <w:r w:rsidRPr="003F0BCF" w:rsidR="009C4CEC">
        <w:rPr>
          <w:rFonts w:asciiTheme="majorHAnsi" w:hAnsiTheme="majorHAnsi" w:cstheme="majorHAnsi"/>
        </w:rPr>
        <w:t xml:space="preserve">  Throughout our exploration we will be</w:t>
      </w:r>
      <w:r w:rsidRPr="003F0BCF" w:rsidR="0069295B">
        <w:rPr>
          <w:rFonts w:asciiTheme="majorHAnsi" w:hAnsiTheme="majorHAnsi" w:cstheme="majorHAnsi"/>
        </w:rPr>
        <w:t xml:space="preserve"> seeking to</w:t>
      </w:r>
      <w:r w:rsidRPr="003F0BCF" w:rsidR="00126B89">
        <w:rPr>
          <w:rFonts w:asciiTheme="majorHAnsi" w:hAnsiTheme="majorHAnsi" w:cstheme="majorHAnsi"/>
        </w:rPr>
        <w:t xml:space="preserve"> determine </w:t>
      </w:r>
      <w:r w:rsidRPr="003F0BCF" w:rsidR="004D5464">
        <w:rPr>
          <w:rFonts w:asciiTheme="majorHAnsi" w:hAnsiTheme="majorHAnsi" w:cstheme="majorHAnsi"/>
        </w:rPr>
        <w:t xml:space="preserve">if </w:t>
      </w:r>
      <w:r w:rsidRPr="003F0BCF" w:rsidR="00CF3F7C">
        <w:rPr>
          <w:rFonts w:asciiTheme="majorHAnsi" w:hAnsiTheme="majorHAnsi" w:cstheme="majorHAnsi"/>
        </w:rPr>
        <w:t xml:space="preserve">LCA can be used to classify Starbucks customer survey respondents into distinct latent subclasses based on the latent variables present within responses to questions </w:t>
      </w:r>
      <w:r w:rsidRPr="003F0BCF" w:rsidR="0091045D">
        <w:rPr>
          <w:rFonts w:asciiTheme="majorHAnsi" w:hAnsiTheme="majorHAnsi" w:cstheme="majorHAnsi"/>
        </w:rPr>
        <w:t>covering</w:t>
      </w:r>
      <w:r w:rsidRPr="003F0BCF" w:rsidR="00CF3F7C">
        <w:rPr>
          <w:rFonts w:asciiTheme="majorHAnsi" w:hAnsiTheme="majorHAnsi" w:cstheme="majorHAnsi"/>
        </w:rPr>
        <w:t xml:space="preserve"> consumption behaviors, demographics, and perceptions of retail experiences</w:t>
      </w:r>
      <w:r w:rsidRPr="003F0BCF" w:rsidR="004D5464">
        <w:rPr>
          <w:rFonts w:asciiTheme="majorHAnsi" w:hAnsiTheme="majorHAnsi" w:cstheme="majorHAnsi"/>
        </w:rPr>
        <w:t xml:space="preserve">. </w:t>
      </w:r>
    </w:p>
    <w:p w:rsidRPr="003F0BCF" w:rsidR="00DA3F77" w:rsidP="00F82C29" w:rsidRDefault="00DA3F77" w14:paraId="35B354F6" w14:textId="74879F8B">
      <w:pPr>
        <w:pStyle w:val="Heading1"/>
        <w:spacing w:line="240" w:lineRule="auto"/>
        <w:rPr>
          <w:rFonts w:cstheme="majorHAnsi"/>
          <w:sz w:val="28"/>
          <w:szCs w:val="28"/>
        </w:rPr>
      </w:pPr>
      <w:r w:rsidRPr="003F0BCF">
        <w:rPr>
          <w:rFonts w:cstheme="majorHAnsi"/>
          <w:sz w:val="28"/>
          <w:szCs w:val="28"/>
        </w:rPr>
        <w:t>Methods</w:t>
      </w:r>
    </w:p>
    <w:p w:rsidRPr="003F0BCF" w:rsidR="00F73F7A" w:rsidP="00F82C29" w:rsidRDefault="00193FFD" w14:paraId="757D1B3E" w14:textId="38C5E9B6">
      <w:pPr>
        <w:spacing w:line="240" w:lineRule="auto"/>
        <w:rPr>
          <w:rFonts w:asciiTheme="majorHAnsi" w:hAnsiTheme="majorHAnsi" w:cstheme="majorBidi"/>
        </w:rPr>
      </w:pPr>
      <w:r w:rsidRPr="7E1FC6F0">
        <w:rPr>
          <w:rFonts w:asciiTheme="majorHAnsi" w:hAnsiTheme="majorHAnsi" w:cstheme="majorBidi"/>
        </w:rPr>
        <w:t>Latent Class Analysis</w:t>
      </w:r>
      <w:r w:rsidRPr="7E1FC6F0" w:rsidR="00F148DC">
        <w:rPr>
          <w:rFonts w:asciiTheme="majorHAnsi" w:hAnsiTheme="majorHAnsi" w:cstheme="majorBidi"/>
        </w:rPr>
        <w:t xml:space="preserve"> is</w:t>
      </w:r>
      <w:r w:rsidRPr="7E1FC6F0" w:rsidR="00686222">
        <w:rPr>
          <w:rFonts w:asciiTheme="majorHAnsi" w:hAnsiTheme="majorHAnsi" w:cstheme="majorBidi"/>
        </w:rPr>
        <w:t xml:space="preserve"> </w:t>
      </w:r>
      <w:r w:rsidR="000A56F8">
        <w:rPr>
          <w:rFonts w:asciiTheme="majorHAnsi" w:hAnsiTheme="majorHAnsi" w:cstheme="majorBidi"/>
        </w:rPr>
        <w:t xml:space="preserve">a </w:t>
      </w:r>
      <w:r w:rsidRPr="7E1FC6F0" w:rsidR="00CC53EA">
        <w:rPr>
          <w:rFonts w:asciiTheme="majorHAnsi" w:hAnsiTheme="majorHAnsi" w:cstheme="majorBidi"/>
        </w:rPr>
        <w:t>cluster</w:t>
      </w:r>
      <w:r w:rsidRPr="7E1FC6F0" w:rsidR="00F148DC">
        <w:rPr>
          <w:rFonts w:asciiTheme="majorHAnsi" w:hAnsiTheme="majorHAnsi" w:cstheme="majorBidi"/>
        </w:rPr>
        <w:t xml:space="preserve">ing method used to group data into subclasses </w:t>
      </w:r>
      <w:r w:rsidRPr="7E1FC6F0" w:rsidR="00686222">
        <w:rPr>
          <w:rFonts w:asciiTheme="majorHAnsi" w:hAnsiTheme="majorHAnsi" w:cstheme="majorBidi"/>
        </w:rPr>
        <w:t>and</w:t>
      </w:r>
      <w:r w:rsidRPr="7E1FC6F0" w:rsidR="00CC53EA">
        <w:rPr>
          <w:rFonts w:asciiTheme="majorHAnsi" w:hAnsiTheme="majorHAnsi" w:cstheme="majorBidi"/>
        </w:rPr>
        <w:t xml:space="preserve"> is often</w:t>
      </w:r>
      <w:r w:rsidRPr="7E1FC6F0" w:rsidR="00686222">
        <w:rPr>
          <w:rFonts w:asciiTheme="majorHAnsi" w:hAnsiTheme="majorHAnsi" w:cstheme="majorBidi"/>
        </w:rPr>
        <w:t xml:space="preserve"> </w:t>
      </w:r>
      <w:r w:rsidR="0009452B">
        <w:rPr>
          <w:rFonts w:asciiTheme="majorHAnsi" w:hAnsiTheme="majorHAnsi" w:cstheme="majorBidi"/>
        </w:rPr>
        <w:t>utilized</w:t>
      </w:r>
      <w:r w:rsidRPr="7E1FC6F0" w:rsidR="00686222">
        <w:rPr>
          <w:rFonts w:asciiTheme="majorHAnsi" w:hAnsiTheme="majorHAnsi" w:cstheme="majorBidi"/>
        </w:rPr>
        <w:t xml:space="preserve"> as</w:t>
      </w:r>
      <w:r w:rsidRPr="7E1FC6F0" w:rsidR="00CC53EA">
        <w:rPr>
          <w:rFonts w:asciiTheme="majorHAnsi" w:hAnsiTheme="majorHAnsi" w:cstheme="majorBidi"/>
        </w:rPr>
        <w:t xml:space="preserve"> a method </w:t>
      </w:r>
      <w:r w:rsidRPr="7E1FC6F0" w:rsidR="00C06733">
        <w:rPr>
          <w:rFonts w:asciiTheme="majorHAnsi" w:hAnsiTheme="majorHAnsi" w:cstheme="majorBidi"/>
        </w:rPr>
        <w:t>for</w:t>
      </w:r>
      <w:r w:rsidRPr="7E1FC6F0" w:rsidR="00CC53EA">
        <w:rPr>
          <w:rFonts w:asciiTheme="majorHAnsi" w:hAnsiTheme="majorHAnsi" w:cstheme="majorBidi"/>
        </w:rPr>
        <w:t xml:space="preserve"> profiling </w:t>
      </w:r>
      <w:r w:rsidRPr="7E1FC6F0" w:rsidR="00C06733">
        <w:rPr>
          <w:rFonts w:asciiTheme="majorHAnsi" w:hAnsiTheme="majorHAnsi" w:cstheme="majorBidi"/>
        </w:rPr>
        <w:t>at-risk populations in the healthcare field</w:t>
      </w:r>
      <w:r w:rsidRPr="7E1FC6F0" w:rsidR="00CC53EA">
        <w:rPr>
          <w:rFonts w:asciiTheme="majorHAnsi" w:hAnsiTheme="majorHAnsi" w:cstheme="majorBidi"/>
        </w:rPr>
        <w:t xml:space="preserve"> </w:t>
      </w:r>
      <w:r w:rsidRPr="7E1FC6F0" w:rsidR="00DA15B6">
        <w:rPr>
          <w:rFonts w:asciiTheme="majorHAnsi" w:hAnsiTheme="majorHAnsi" w:cstheme="majorBidi"/>
        </w:rPr>
        <w:t>or in conjunction with other</w:t>
      </w:r>
      <w:r w:rsidRPr="7E1FC6F0" w:rsidR="00686222">
        <w:rPr>
          <w:rFonts w:asciiTheme="majorHAnsi" w:hAnsiTheme="majorHAnsi" w:cstheme="majorBidi"/>
        </w:rPr>
        <w:t xml:space="preserve"> statistical methods, such as regression</w:t>
      </w:r>
      <w:r w:rsidRPr="7E1FC6F0" w:rsidR="00C06733">
        <w:rPr>
          <w:rFonts w:asciiTheme="majorHAnsi" w:hAnsiTheme="majorHAnsi" w:cstheme="majorBidi"/>
        </w:rPr>
        <w:t>, for predictive analysis</w:t>
      </w:r>
      <w:r w:rsidRPr="7E1FC6F0" w:rsidR="32DB9B5D">
        <w:rPr>
          <w:rFonts w:asciiTheme="majorHAnsi" w:hAnsiTheme="majorHAnsi" w:cstheme="majorBidi"/>
        </w:rPr>
        <w:t xml:space="preserve"> (Weller et al., 2020)</w:t>
      </w:r>
      <w:r w:rsidRPr="7E1FC6F0" w:rsidR="00F57A7C">
        <w:rPr>
          <w:rFonts w:asciiTheme="majorHAnsi" w:hAnsiTheme="majorHAnsi" w:cstheme="majorBidi"/>
        </w:rPr>
        <w:t>.</w:t>
      </w:r>
      <w:r w:rsidRPr="7E1FC6F0" w:rsidR="00D67C6B">
        <w:rPr>
          <w:rFonts w:asciiTheme="majorHAnsi" w:hAnsiTheme="majorHAnsi" w:cstheme="majorBidi"/>
        </w:rPr>
        <w:t xml:space="preserve"> </w:t>
      </w:r>
      <w:r w:rsidRPr="7E1FC6F0" w:rsidR="00D576C2">
        <w:rPr>
          <w:rFonts w:asciiTheme="majorHAnsi" w:hAnsiTheme="majorHAnsi" w:cstheme="majorBidi"/>
        </w:rPr>
        <w:t xml:space="preserve"> </w:t>
      </w:r>
      <w:r w:rsidRPr="7E1FC6F0" w:rsidR="00DA15B6">
        <w:rPr>
          <w:rFonts w:asciiTheme="majorHAnsi" w:hAnsiTheme="majorHAnsi" w:cstheme="majorBidi"/>
        </w:rPr>
        <w:t>In</w:t>
      </w:r>
      <w:r w:rsidRPr="7E1FC6F0" w:rsidR="006A76D5">
        <w:rPr>
          <w:rFonts w:asciiTheme="majorHAnsi" w:hAnsiTheme="majorHAnsi" w:cstheme="majorBidi"/>
        </w:rPr>
        <w:t xml:space="preserve"> LCA, classes are identified and created from latent, non-observable, variables within individual responses from survey data. </w:t>
      </w:r>
      <w:r w:rsidRPr="7E1FC6F0" w:rsidR="00F73F7A">
        <w:rPr>
          <w:rFonts w:asciiTheme="majorHAnsi" w:hAnsiTheme="majorHAnsi" w:cstheme="majorBidi"/>
        </w:rPr>
        <w:t xml:space="preserve"> </w:t>
      </w:r>
      <w:r w:rsidRPr="7E1FC6F0" w:rsidR="00876742">
        <w:rPr>
          <w:rFonts w:asciiTheme="majorHAnsi" w:hAnsiTheme="majorHAnsi" w:cstheme="majorBidi"/>
        </w:rPr>
        <w:t>These classes are then</w:t>
      </w:r>
      <w:r w:rsidRPr="7E1FC6F0" w:rsidR="00CA2114">
        <w:rPr>
          <w:rFonts w:asciiTheme="majorHAnsi" w:hAnsiTheme="majorHAnsi" w:cstheme="majorBidi"/>
        </w:rPr>
        <w:t xml:space="preserve"> reviewed by the researcher</w:t>
      </w:r>
      <w:r w:rsidRPr="7E1FC6F0" w:rsidR="005348B8">
        <w:rPr>
          <w:rFonts w:asciiTheme="majorHAnsi" w:hAnsiTheme="majorHAnsi" w:cstheme="majorBidi"/>
        </w:rPr>
        <w:t xml:space="preserve"> performing </w:t>
      </w:r>
      <w:r w:rsidRPr="7E1FC6F0" w:rsidR="00C41C0C">
        <w:rPr>
          <w:rFonts w:asciiTheme="majorHAnsi" w:hAnsiTheme="majorHAnsi" w:cstheme="majorBidi"/>
        </w:rPr>
        <w:t xml:space="preserve">the </w:t>
      </w:r>
      <w:r w:rsidRPr="7E1FC6F0" w:rsidR="005348B8">
        <w:rPr>
          <w:rFonts w:asciiTheme="majorHAnsi" w:hAnsiTheme="majorHAnsi" w:cstheme="majorBidi"/>
        </w:rPr>
        <w:t>LCA</w:t>
      </w:r>
      <w:r w:rsidRPr="7E1FC6F0" w:rsidR="00CA2114">
        <w:rPr>
          <w:rFonts w:asciiTheme="majorHAnsi" w:hAnsiTheme="majorHAnsi" w:cstheme="majorBidi"/>
        </w:rPr>
        <w:t xml:space="preserve"> and labeled according to </w:t>
      </w:r>
      <w:r w:rsidRPr="7E1FC6F0" w:rsidR="005A1E2C">
        <w:rPr>
          <w:rFonts w:asciiTheme="majorHAnsi" w:hAnsiTheme="majorHAnsi" w:cstheme="majorBidi"/>
        </w:rPr>
        <w:t xml:space="preserve">the </w:t>
      </w:r>
      <w:r w:rsidRPr="7E1FC6F0" w:rsidR="00CA2114">
        <w:rPr>
          <w:rFonts w:asciiTheme="majorHAnsi" w:hAnsiTheme="majorHAnsi" w:cstheme="majorBidi"/>
        </w:rPr>
        <w:t>probabilities of</w:t>
      </w:r>
      <w:r w:rsidRPr="7E1FC6F0" w:rsidR="005A1E2C">
        <w:rPr>
          <w:rFonts w:asciiTheme="majorHAnsi" w:hAnsiTheme="majorHAnsi" w:cstheme="majorBidi"/>
        </w:rPr>
        <w:t xml:space="preserve"> </w:t>
      </w:r>
      <w:r w:rsidRPr="7E1FC6F0" w:rsidR="00CA2114">
        <w:rPr>
          <w:rFonts w:asciiTheme="majorHAnsi" w:hAnsiTheme="majorHAnsi" w:cstheme="majorBidi"/>
        </w:rPr>
        <w:t>response</w:t>
      </w:r>
      <w:r w:rsidRPr="7E1FC6F0" w:rsidR="005A1E2C">
        <w:rPr>
          <w:rFonts w:asciiTheme="majorHAnsi" w:hAnsiTheme="majorHAnsi" w:cstheme="majorBidi"/>
        </w:rPr>
        <w:t xml:space="preserve"> to each manifest variable</w:t>
      </w:r>
      <w:r w:rsidRPr="7E1FC6F0" w:rsidR="007D30F5">
        <w:rPr>
          <w:rFonts w:asciiTheme="majorHAnsi" w:hAnsiTheme="majorHAnsi" w:cstheme="majorBidi"/>
        </w:rPr>
        <w:t>,</w:t>
      </w:r>
      <w:r w:rsidRPr="7E1FC6F0" w:rsidR="00CA2114">
        <w:rPr>
          <w:rFonts w:asciiTheme="majorHAnsi" w:hAnsiTheme="majorHAnsi" w:cstheme="majorBidi"/>
        </w:rPr>
        <w:t xml:space="preserve"> given</w:t>
      </w:r>
      <w:r w:rsidRPr="7E1FC6F0" w:rsidR="007D30F5">
        <w:rPr>
          <w:rFonts w:asciiTheme="majorHAnsi" w:hAnsiTheme="majorHAnsi" w:cstheme="majorBidi"/>
        </w:rPr>
        <w:t xml:space="preserve"> the respondent’s</w:t>
      </w:r>
      <w:r w:rsidRPr="7E1FC6F0" w:rsidR="00CA2114">
        <w:rPr>
          <w:rFonts w:asciiTheme="majorHAnsi" w:hAnsiTheme="majorHAnsi" w:cstheme="majorBidi"/>
        </w:rPr>
        <w:t xml:space="preserve"> class membership.</w:t>
      </w:r>
      <w:r w:rsidRPr="7E1FC6F0" w:rsidR="00161CE1">
        <w:rPr>
          <w:rFonts w:asciiTheme="majorHAnsi" w:hAnsiTheme="majorHAnsi" w:cstheme="majorBidi"/>
        </w:rPr>
        <w:t xml:space="preserve"> </w:t>
      </w:r>
    </w:p>
    <w:p w:rsidRPr="003F0BCF" w:rsidR="00DA3F77" w:rsidP="00F82C29" w:rsidRDefault="00DA3F77" w14:paraId="6474DA11" w14:textId="39D7C2B8">
      <w:pPr>
        <w:pStyle w:val="Heading2"/>
        <w:spacing w:line="240" w:lineRule="auto"/>
        <w:rPr>
          <w:rFonts w:cstheme="majorHAnsi"/>
          <w:sz w:val="24"/>
          <w:szCs w:val="24"/>
        </w:rPr>
      </w:pPr>
      <w:r w:rsidRPr="003F0BCF">
        <w:rPr>
          <w:rFonts w:cstheme="majorHAnsi"/>
          <w:sz w:val="24"/>
          <w:szCs w:val="24"/>
        </w:rPr>
        <w:t>Assumptions</w:t>
      </w:r>
    </w:p>
    <w:p w:rsidRPr="003F0BCF" w:rsidR="00692C49" w:rsidP="00F82C29" w:rsidRDefault="00B63C27" w14:paraId="072966FE" w14:textId="57C638D0">
      <w:pPr>
        <w:spacing w:line="240" w:lineRule="auto"/>
        <w:jc w:val="both"/>
        <w:rPr>
          <w:rFonts w:asciiTheme="majorHAnsi" w:hAnsiTheme="majorHAnsi" w:cstheme="majorBidi"/>
        </w:rPr>
      </w:pPr>
      <w:r w:rsidRPr="7E1FC6F0">
        <w:rPr>
          <w:rFonts w:asciiTheme="majorHAnsi" w:hAnsiTheme="majorHAnsi" w:cstheme="majorBidi"/>
        </w:rPr>
        <w:t xml:space="preserve">Latent Class </w:t>
      </w:r>
      <w:r w:rsidRPr="7E1FC6F0" w:rsidR="009779C6">
        <w:rPr>
          <w:rFonts w:asciiTheme="majorHAnsi" w:hAnsiTheme="majorHAnsi" w:cstheme="majorBidi"/>
        </w:rPr>
        <w:t xml:space="preserve">Analysis does not </w:t>
      </w:r>
      <w:r w:rsidRPr="7E1FC6F0" w:rsidR="00A84264">
        <w:rPr>
          <w:rFonts w:asciiTheme="majorHAnsi" w:hAnsiTheme="majorHAnsi" w:cstheme="majorBidi"/>
        </w:rPr>
        <w:t>rely on</w:t>
      </w:r>
      <w:r w:rsidRPr="7E1FC6F0" w:rsidR="009779C6">
        <w:rPr>
          <w:rFonts w:asciiTheme="majorHAnsi" w:hAnsiTheme="majorHAnsi" w:cstheme="majorBidi"/>
        </w:rPr>
        <w:t xml:space="preserve"> any</w:t>
      </w:r>
      <w:r w:rsidRPr="7E1FC6F0" w:rsidR="00E40E32">
        <w:rPr>
          <w:rFonts w:asciiTheme="majorHAnsi" w:hAnsiTheme="majorHAnsi" w:cstheme="majorBidi"/>
        </w:rPr>
        <w:t xml:space="preserve"> </w:t>
      </w:r>
      <w:r w:rsidRPr="7E1FC6F0" w:rsidR="006A76D5">
        <w:rPr>
          <w:rFonts w:asciiTheme="majorHAnsi" w:hAnsiTheme="majorHAnsi" w:cstheme="majorBidi"/>
        </w:rPr>
        <w:t xml:space="preserve">assumptions </w:t>
      </w:r>
      <w:r w:rsidRPr="7E1FC6F0" w:rsidR="005348B8">
        <w:rPr>
          <w:rFonts w:asciiTheme="majorHAnsi" w:hAnsiTheme="majorHAnsi" w:cstheme="majorBidi"/>
        </w:rPr>
        <w:t>regarding</w:t>
      </w:r>
      <w:r w:rsidRPr="7E1FC6F0" w:rsidR="006A76D5">
        <w:rPr>
          <w:rFonts w:asciiTheme="majorHAnsi" w:hAnsiTheme="majorHAnsi" w:cstheme="majorBidi"/>
        </w:rPr>
        <w:t xml:space="preserve"> linearity, </w:t>
      </w:r>
      <w:r w:rsidRPr="7E1FC6F0" w:rsidR="002A45AE">
        <w:rPr>
          <w:rFonts w:asciiTheme="majorHAnsi" w:hAnsiTheme="majorHAnsi" w:cstheme="majorBidi"/>
        </w:rPr>
        <w:t>distribution</w:t>
      </w:r>
      <w:r w:rsidRPr="7E1FC6F0" w:rsidR="001C7BF4">
        <w:rPr>
          <w:rFonts w:asciiTheme="majorHAnsi" w:hAnsiTheme="majorHAnsi" w:cstheme="majorBidi"/>
        </w:rPr>
        <w:t>s</w:t>
      </w:r>
      <w:r w:rsidRPr="7E1FC6F0" w:rsidR="002A45AE">
        <w:rPr>
          <w:rFonts w:asciiTheme="majorHAnsi" w:hAnsiTheme="majorHAnsi" w:cstheme="majorBidi"/>
        </w:rPr>
        <w:t xml:space="preserve"> of the data</w:t>
      </w:r>
      <w:r w:rsidRPr="7E1FC6F0" w:rsidR="006A76D5">
        <w:rPr>
          <w:rFonts w:asciiTheme="majorHAnsi" w:hAnsiTheme="majorHAnsi" w:cstheme="majorBidi"/>
        </w:rPr>
        <w:t>, or homogeneity of the data</w:t>
      </w:r>
      <w:r w:rsidRPr="7E1FC6F0" w:rsidR="17A7A980">
        <w:rPr>
          <w:rFonts w:asciiTheme="majorHAnsi" w:hAnsiTheme="majorHAnsi" w:cstheme="majorBidi"/>
        </w:rPr>
        <w:t xml:space="preserve"> </w:t>
      </w:r>
      <w:r w:rsidRPr="7E1FC6F0" w:rsidR="274B04D3">
        <w:rPr>
          <w:rFonts w:asciiTheme="majorHAnsi" w:hAnsiTheme="majorHAnsi" w:cstheme="majorBidi"/>
        </w:rPr>
        <w:t>(Penn State University, 2019)</w:t>
      </w:r>
      <w:r w:rsidRPr="7E1FC6F0" w:rsidR="17A7A980">
        <w:rPr>
          <w:rFonts w:asciiTheme="majorHAnsi" w:hAnsiTheme="majorHAnsi" w:cstheme="majorBidi"/>
        </w:rPr>
        <w:t>.</w:t>
      </w:r>
      <w:r w:rsidRPr="7E1FC6F0" w:rsidR="00E40E32">
        <w:rPr>
          <w:rFonts w:asciiTheme="majorHAnsi" w:hAnsiTheme="majorHAnsi" w:cstheme="majorBidi"/>
        </w:rPr>
        <w:t xml:space="preserve"> The</w:t>
      </w:r>
      <w:r w:rsidRPr="7E1FC6F0" w:rsidR="002A45AE">
        <w:rPr>
          <w:rFonts w:asciiTheme="majorHAnsi" w:hAnsiTheme="majorHAnsi" w:cstheme="majorBidi"/>
        </w:rPr>
        <w:t xml:space="preserve"> major considerations</w:t>
      </w:r>
      <w:r w:rsidRPr="7E1FC6F0" w:rsidR="002503EB">
        <w:rPr>
          <w:rFonts w:asciiTheme="majorHAnsi" w:hAnsiTheme="majorHAnsi" w:cstheme="majorBidi"/>
        </w:rPr>
        <w:t xml:space="preserve"> </w:t>
      </w:r>
      <w:r w:rsidRPr="7E1FC6F0" w:rsidR="00E144AD">
        <w:rPr>
          <w:rFonts w:asciiTheme="majorHAnsi" w:hAnsiTheme="majorHAnsi" w:cstheme="majorBidi"/>
        </w:rPr>
        <w:t xml:space="preserve">of this method are </w:t>
      </w:r>
      <w:r w:rsidRPr="7E1FC6F0" w:rsidR="002A45AE">
        <w:rPr>
          <w:rFonts w:asciiTheme="majorHAnsi" w:hAnsiTheme="majorHAnsi" w:cstheme="majorBidi"/>
        </w:rPr>
        <w:t>that the</w:t>
      </w:r>
      <w:r w:rsidRPr="7E1FC6F0" w:rsidR="00E40E32">
        <w:rPr>
          <w:rFonts w:asciiTheme="majorHAnsi" w:hAnsiTheme="majorHAnsi" w:cstheme="majorBidi"/>
        </w:rPr>
        <w:t xml:space="preserve"> observations </w:t>
      </w:r>
      <w:r w:rsidRPr="7E1FC6F0" w:rsidR="00E144AD">
        <w:rPr>
          <w:rFonts w:asciiTheme="majorHAnsi" w:hAnsiTheme="majorHAnsi" w:cstheme="majorBidi"/>
        </w:rPr>
        <w:t xml:space="preserve">within the dataset </w:t>
      </w:r>
      <w:r w:rsidRPr="7E1FC6F0" w:rsidR="00E40E32">
        <w:rPr>
          <w:rFonts w:asciiTheme="majorHAnsi" w:hAnsiTheme="majorHAnsi" w:cstheme="majorBidi"/>
        </w:rPr>
        <w:t xml:space="preserve">must be </w:t>
      </w:r>
      <w:r w:rsidRPr="7E1FC6F0" w:rsidR="002503EB">
        <w:rPr>
          <w:rFonts w:asciiTheme="majorHAnsi" w:hAnsiTheme="majorHAnsi" w:cstheme="majorBidi"/>
        </w:rPr>
        <w:t>independent</w:t>
      </w:r>
      <w:r w:rsidRPr="7E1FC6F0" w:rsidR="00E32CFF">
        <w:rPr>
          <w:rFonts w:asciiTheme="majorHAnsi" w:hAnsiTheme="majorHAnsi" w:cstheme="majorBidi"/>
        </w:rPr>
        <w:t xml:space="preserve"> </w:t>
      </w:r>
      <w:r w:rsidRPr="7E1FC6F0" w:rsidR="003D14AC">
        <w:rPr>
          <w:rFonts w:asciiTheme="majorHAnsi" w:hAnsiTheme="majorHAnsi" w:cstheme="majorBidi"/>
        </w:rPr>
        <w:t xml:space="preserve">and consist </w:t>
      </w:r>
      <w:r w:rsidRPr="7E1FC6F0" w:rsidR="002A45AE">
        <w:rPr>
          <w:rFonts w:asciiTheme="majorHAnsi" w:hAnsiTheme="majorHAnsi" w:cstheme="majorBidi"/>
        </w:rPr>
        <w:t xml:space="preserve">solely of </w:t>
      </w:r>
      <w:r w:rsidRPr="7E1FC6F0" w:rsidR="00E32CFF">
        <w:rPr>
          <w:rFonts w:asciiTheme="majorHAnsi" w:hAnsiTheme="majorHAnsi" w:cstheme="majorBidi"/>
        </w:rPr>
        <w:t>categorical or ordinal features</w:t>
      </w:r>
      <w:r w:rsidRPr="7E1FC6F0" w:rsidR="00E40E32">
        <w:rPr>
          <w:rFonts w:asciiTheme="majorHAnsi" w:hAnsiTheme="majorHAnsi" w:cstheme="majorBidi"/>
        </w:rPr>
        <w:t>. It is</w:t>
      </w:r>
      <w:r w:rsidRPr="7E1FC6F0" w:rsidR="002F62A6">
        <w:rPr>
          <w:rFonts w:asciiTheme="majorHAnsi" w:hAnsiTheme="majorHAnsi" w:cstheme="majorBidi"/>
        </w:rPr>
        <w:t xml:space="preserve"> also</w:t>
      </w:r>
      <w:r w:rsidRPr="7E1FC6F0" w:rsidR="00E40E32">
        <w:rPr>
          <w:rFonts w:asciiTheme="majorHAnsi" w:hAnsiTheme="majorHAnsi" w:cstheme="majorBidi"/>
        </w:rPr>
        <w:t xml:space="preserve"> assumed that the groups derived from LCA are </w:t>
      </w:r>
      <w:r w:rsidRPr="7E1FC6F0" w:rsidR="002503EB">
        <w:rPr>
          <w:rFonts w:asciiTheme="majorHAnsi" w:hAnsiTheme="majorHAnsi" w:cstheme="majorBidi"/>
        </w:rPr>
        <w:t xml:space="preserve">both </w:t>
      </w:r>
      <w:r w:rsidRPr="7E1FC6F0" w:rsidR="00E40E32">
        <w:rPr>
          <w:rFonts w:asciiTheme="majorHAnsi" w:hAnsiTheme="majorHAnsi" w:cstheme="majorBidi"/>
        </w:rPr>
        <w:t xml:space="preserve">mutually exclusive and exhaustive. </w:t>
      </w:r>
      <w:r w:rsidRPr="7E1FC6F0" w:rsidR="00CA7C46">
        <w:rPr>
          <w:rFonts w:asciiTheme="majorHAnsi" w:hAnsiTheme="majorHAnsi" w:cstheme="majorBidi"/>
        </w:rPr>
        <w:t>In other words, a class</w:t>
      </w:r>
      <w:r w:rsidRPr="7E1FC6F0" w:rsidR="00E40E32">
        <w:rPr>
          <w:rFonts w:asciiTheme="majorHAnsi" w:hAnsiTheme="majorHAnsi" w:cstheme="majorBidi"/>
        </w:rPr>
        <w:t xml:space="preserve"> member can belong to </w:t>
      </w:r>
      <w:r w:rsidRPr="7E1FC6F0" w:rsidR="00CA7C46">
        <w:rPr>
          <w:rFonts w:asciiTheme="majorHAnsi" w:hAnsiTheme="majorHAnsi" w:cstheme="majorBidi"/>
        </w:rPr>
        <w:t>only one class</w:t>
      </w:r>
      <w:r w:rsidRPr="7E1FC6F0" w:rsidR="00E40E32">
        <w:rPr>
          <w:rFonts w:asciiTheme="majorHAnsi" w:hAnsiTheme="majorHAnsi" w:cstheme="majorBidi"/>
        </w:rPr>
        <w:t xml:space="preserve">, and the data encompasses all possible </w:t>
      </w:r>
      <w:r w:rsidRPr="7E1FC6F0" w:rsidR="00CA7C46">
        <w:rPr>
          <w:rFonts w:asciiTheme="majorHAnsi" w:hAnsiTheme="majorHAnsi" w:cstheme="majorBidi"/>
        </w:rPr>
        <w:t>classes</w:t>
      </w:r>
      <w:r w:rsidRPr="7E1FC6F0" w:rsidR="00E40E32">
        <w:rPr>
          <w:rFonts w:asciiTheme="majorHAnsi" w:hAnsiTheme="majorHAnsi" w:cstheme="majorBidi"/>
        </w:rPr>
        <w:t xml:space="preserve">. </w:t>
      </w:r>
    </w:p>
    <w:p w:rsidRPr="003F0BCF" w:rsidR="00DA3F77" w:rsidP="00F82C29" w:rsidRDefault="00DA3F77" w14:paraId="5D39776A" w14:textId="4F68C9C9">
      <w:pPr>
        <w:pStyle w:val="Heading1"/>
        <w:spacing w:line="240" w:lineRule="auto"/>
        <w:rPr>
          <w:rFonts w:cstheme="majorHAnsi"/>
          <w:sz w:val="28"/>
          <w:szCs w:val="28"/>
        </w:rPr>
      </w:pPr>
      <w:r w:rsidRPr="003F0BCF">
        <w:rPr>
          <w:rFonts w:cstheme="majorHAnsi"/>
          <w:sz w:val="28"/>
          <w:szCs w:val="28"/>
        </w:rPr>
        <w:t>Data Preparation</w:t>
      </w:r>
    </w:p>
    <w:p w:rsidRPr="003F0BCF" w:rsidR="000B1D3A" w:rsidP="00F82C29" w:rsidRDefault="00AE250B" w14:paraId="2BB01FB5" w14:textId="62F8DBE3">
      <w:pPr>
        <w:spacing w:line="240" w:lineRule="auto"/>
        <w:rPr>
          <w:rFonts w:asciiTheme="majorHAnsi" w:hAnsiTheme="majorHAnsi" w:cstheme="majorBidi"/>
        </w:rPr>
      </w:pPr>
      <w:r w:rsidRPr="7E1FC6F0">
        <w:rPr>
          <w:rFonts w:asciiTheme="majorHAnsi" w:hAnsiTheme="majorHAnsi" w:cstheme="majorBidi"/>
        </w:rPr>
        <w:t xml:space="preserve">Data preparation is an important part of performing any statistical analysis and though there were not many assumptions we needed to take into consideration with our </w:t>
      </w:r>
      <w:r w:rsidRPr="7E1FC6F0" w:rsidR="007041D9">
        <w:rPr>
          <w:rFonts w:asciiTheme="majorHAnsi" w:hAnsiTheme="majorHAnsi" w:cstheme="majorBidi"/>
        </w:rPr>
        <w:t xml:space="preserve">statistical technique, </w:t>
      </w:r>
      <w:r w:rsidRPr="7E1FC6F0">
        <w:rPr>
          <w:rFonts w:asciiTheme="majorHAnsi" w:hAnsiTheme="majorHAnsi" w:cstheme="majorBidi"/>
        </w:rPr>
        <w:t xml:space="preserve">we still needed to perform exploratory analysis, variable selection and encode our data. </w:t>
      </w:r>
      <w:r w:rsidRPr="7E1FC6F0" w:rsidR="00877850">
        <w:rPr>
          <w:rFonts w:asciiTheme="majorHAnsi" w:hAnsiTheme="majorHAnsi" w:cstheme="majorBidi"/>
        </w:rPr>
        <w:t xml:space="preserve">The </w:t>
      </w:r>
      <w:r w:rsidRPr="7E1FC6F0" w:rsidR="00CA2FE0">
        <w:rPr>
          <w:rFonts w:asciiTheme="majorHAnsi" w:hAnsiTheme="majorHAnsi" w:cstheme="majorBidi"/>
        </w:rPr>
        <w:t xml:space="preserve">Starbucks Customer Survey </w:t>
      </w:r>
      <w:r w:rsidRPr="7E1FC6F0" w:rsidR="00877850">
        <w:rPr>
          <w:rFonts w:asciiTheme="majorHAnsi" w:hAnsiTheme="majorHAnsi" w:cstheme="majorBidi"/>
        </w:rPr>
        <w:t xml:space="preserve">dataset </w:t>
      </w:r>
      <w:r w:rsidRPr="7E1FC6F0" w:rsidR="00CA2FE0">
        <w:rPr>
          <w:rFonts w:asciiTheme="majorHAnsi" w:hAnsiTheme="majorHAnsi" w:cstheme="majorBidi"/>
        </w:rPr>
        <w:t xml:space="preserve">we </w:t>
      </w:r>
      <w:r w:rsidRPr="7E1FC6F0" w:rsidR="00AC3024">
        <w:rPr>
          <w:rFonts w:asciiTheme="majorHAnsi" w:hAnsiTheme="majorHAnsi" w:cstheme="majorBidi"/>
        </w:rPr>
        <w:t>prepared</w:t>
      </w:r>
      <w:r w:rsidRPr="7E1FC6F0" w:rsidR="00877850">
        <w:rPr>
          <w:rFonts w:asciiTheme="majorHAnsi" w:hAnsiTheme="majorHAnsi" w:cstheme="majorBidi"/>
        </w:rPr>
        <w:t xml:space="preserve"> for </w:t>
      </w:r>
      <w:r w:rsidRPr="7E1FC6F0" w:rsidR="00CA2FE0">
        <w:rPr>
          <w:rFonts w:asciiTheme="majorHAnsi" w:hAnsiTheme="majorHAnsi" w:cstheme="majorBidi"/>
        </w:rPr>
        <w:t xml:space="preserve">our </w:t>
      </w:r>
      <w:r w:rsidRPr="7E1FC6F0" w:rsidR="00877850">
        <w:rPr>
          <w:rFonts w:asciiTheme="majorHAnsi" w:hAnsiTheme="majorHAnsi" w:cstheme="majorBidi"/>
        </w:rPr>
        <w:t>LCA was collected from Kaggle</w:t>
      </w:r>
      <w:r w:rsidRPr="7E1FC6F0" w:rsidR="00CA2FE0">
        <w:rPr>
          <w:rFonts w:asciiTheme="majorHAnsi" w:hAnsiTheme="majorHAnsi" w:cstheme="majorBidi"/>
        </w:rPr>
        <w:t xml:space="preserve"> and </w:t>
      </w:r>
      <w:r w:rsidRPr="7E1FC6F0" w:rsidR="00877850">
        <w:rPr>
          <w:rFonts w:asciiTheme="majorHAnsi" w:hAnsiTheme="majorHAnsi" w:cstheme="majorBidi"/>
        </w:rPr>
        <w:t>consist</w:t>
      </w:r>
      <w:r w:rsidRPr="7E1FC6F0" w:rsidR="00AC3024">
        <w:rPr>
          <w:rFonts w:asciiTheme="majorHAnsi" w:hAnsiTheme="majorHAnsi" w:cstheme="majorBidi"/>
        </w:rPr>
        <w:t xml:space="preserve">ed </w:t>
      </w:r>
      <w:r w:rsidRPr="7E1FC6F0" w:rsidR="00877850">
        <w:rPr>
          <w:rFonts w:asciiTheme="majorHAnsi" w:hAnsiTheme="majorHAnsi" w:cstheme="majorBidi"/>
        </w:rPr>
        <w:t>of 112 independent customer responses to 21 survey questions</w:t>
      </w:r>
      <w:r w:rsidRPr="7E1FC6F0" w:rsidR="709720A6">
        <w:rPr>
          <w:rFonts w:asciiTheme="majorHAnsi" w:hAnsiTheme="majorHAnsi" w:cstheme="majorBidi"/>
        </w:rPr>
        <w:t xml:space="preserve"> (Hamzah, 2020).</w:t>
      </w:r>
      <w:r w:rsidRPr="7E1FC6F0" w:rsidR="00877850">
        <w:rPr>
          <w:rFonts w:asciiTheme="majorHAnsi" w:hAnsiTheme="majorHAnsi" w:cstheme="majorBidi"/>
        </w:rPr>
        <w:t xml:space="preserve"> </w:t>
      </w:r>
    </w:p>
    <w:p w:rsidRPr="003F0BCF" w:rsidR="00DA3F77" w:rsidP="00F82C29" w:rsidRDefault="00DA3F77" w14:paraId="05C663CC" w14:textId="122B6626">
      <w:pPr>
        <w:pStyle w:val="Heading2"/>
        <w:spacing w:line="240" w:lineRule="auto"/>
        <w:rPr>
          <w:rFonts w:cstheme="majorHAnsi"/>
          <w:sz w:val="24"/>
          <w:szCs w:val="24"/>
        </w:rPr>
      </w:pPr>
      <w:r w:rsidRPr="003F0BCF">
        <w:rPr>
          <w:rFonts w:cstheme="majorHAnsi"/>
          <w:sz w:val="24"/>
          <w:szCs w:val="24"/>
        </w:rPr>
        <w:t>Exploratory Analysis</w:t>
      </w:r>
    </w:p>
    <w:p w:rsidRPr="003F0BCF" w:rsidR="000C0CEA" w:rsidP="00F82C29" w:rsidRDefault="000C0CEA" w14:paraId="529917EE" w14:textId="24940774">
      <w:pPr>
        <w:spacing w:line="240" w:lineRule="auto"/>
        <w:rPr>
          <w:rFonts w:asciiTheme="majorHAnsi" w:hAnsiTheme="majorHAnsi" w:cstheme="majorHAnsi"/>
        </w:rPr>
      </w:pPr>
      <w:r w:rsidRPr="003F0BCF">
        <w:rPr>
          <w:rFonts w:asciiTheme="majorHAnsi" w:hAnsiTheme="majorHAnsi" w:cstheme="majorHAnsi"/>
        </w:rPr>
        <w:t xml:space="preserve">Given that </w:t>
      </w:r>
      <w:r w:rsidRPr="003F0BCF" w:rsidR="00367516">
        <w:rPr>
          <w:rFonts w:asciiTheme="majorHAnsi" w:hAnsiTheme="majorHAnsi" w:cstheme="majorHAnsi"/>
        </w:rPr>
        <w:t>it’s</w:t>
      </w:r>
      <w:r w:rsidRPr="003F0BCF">
        <w:rPr>
          <w:rFonts w:asciiTheme="majorHAnsi" w:hAnsiTheme="majorHAnsi" w:cstheme="majorHAnsi"/>
        </w:rPr>
        <w:t xml:space="preserve"> the responsibility of the researcher to label the latent </w:t>
      </w:r>
      <w:r w:rsidRPr="003F0BCF" w:rsidR="00367516">
        <w:rPr>
          <w:rFonts w:asciiTheme="majorHAnsi" w:hAnsiTheme="majorHAnsi" w:cstheme="majorHAnsi"/>
        </w:rPr>
        <w:t>classes</w:t>
      </w:r>
      <w:r w:rsidRPr="003F0BCF" w:rsidR="00571515">
        <w:rPr>
          <w:rFonts w:asciiTheme="majorHAnsi" w:hAnsiTheme="majorHAnsi" w:cstheme="majorHAnsi"/>
        </w:rPr>
        <w:t xml:space="preserve"> output from an LCA model,</w:t>
      </w:r>
      <w:r w:rsidRPr="003F0BCF" w:rsidR="00367516">
        <w:rPr>
          <w:rFonts w:asciiTheme="majorHAnsi" w:hAnsiTheme="majorHAnsi" w:cstheme="majorHAnsi"/>
        </w:rPr>
        <w:t xml:space="preserve"> </w:t>
      </w:r>
      <w:r w:rsidRPr="003F0BCF">
        <w:rPr>
          <w:rFonts w:asciiTheme="majorHAnsi" w:hAnsiTheme="majorHAnsi" w:cstheme="majorHAnsi"/>
        </w:rPr>
        <w:t>it’s particularly important to perform exploratory analysis</w:t>
      </w:r>
      <w:r w:rsidRPr="003F0BCF" w:rsidR="0039389B">
        <w:rPr>
          <w:rFonts w:asciiTheme="majorHAnsi" w:hAnsiTheme="majorHAnsi" w:cstheme="majorHAnsi"/>
        </w:rPr>
        <w:t xml:space="preserve">.  This analysis </w:t>
      </w:r>
      <w:r w:rsidRPr="003F0BCF">
        <w:rPr>
          <w:rFonts w:asciiTheme="majorHAnsi" w:hAnsiTheme="majorHAnsi" w:cstheme="majorHAnsi"/>
        </w:rPr>
        <w:t>provides additional context for labeling</w:t>
      </w:r>
      <w:r w:rsidRPr="003F0BCF" w:rsidR="00C24152">
        <w:rPr>
          <w:rFonts w:asciiTheme="majorHAnsi" w:hAnsiTheme="majorHAnsi" w:cstheme="majorHAnsi"/>
        </w:rPr>
        <w:t xml:space="preserve"> </w:t>
      </w:r>
      <w:r w:rsidRPr="003F0BCF" w:rsidR="004F0D9E">
        <w:rPr>
          <w:rFonts w:asciiTheme="majorHAnsi" w:hAnsiTheme="majorHAnsi" w:cstheme="majorHAnsi"/>
        </w:rPr>
        <w:t>and</w:t>
      </w:r>
      <w:r w:rsidRPr="003F0BCF" w:rsidR="00C24152">
        <w:rPr>
          <w:rFonts w:asciiTheme="majorHAnsi" w:hAnsiTheme="majorHAnsi" w:cstheme="majorHAnsi"/>
        </w:rPr>
        <w:t xml:space="preserve"> allows </w:t>
      </w:r>
      <w:r w:rsidRPr="003F0BCF" w:rsidR="00571515">
        <w:rPr>
          <w:rFonts w:asciiTheme="majorHAnsi" w:hAnsiTheme="majorHAnsi" w:cstheme="majorHAnsi"/>
        </w:rPr>
        <w:t>a researcher</w:t>
      </w:r>
      <w:r w:rsidRPr="003F0BCF" w:rsidR="00C24152">
        <w:rPr>
          <w:rFonts w:asciiTheme="majorHAnsi" w:hAnsiTheme="majorHAnsi" w:cstheme="majorHAnsi"/>
        </w:rPr>
        <w:t xml:space="preserve"> to use reasonable judgment in determining which variables to include within </w:t>
      </w:r>
      <w:r w:rsidRPr="003F0BCF" w:rsidR="00571515">
        <w:rPr>
          <w:rFonts w:asciiTheme="majorHAnsi" w:hAnsiTheme="majorHAnsi" w:cstheme="majorHAnsi"/>
        </w:rPr>
        <w:t>an</w:t>
      </w:r>
      <w:r w:rsidRPr="003F0BCF" w:rsidR="00C24152">
        <w:rPr>
          <w:rFonts w:asciiTheme="majorHAnsi" w:hAnsiTheme="majorHAnsi" w:cstheme="majorHAnsi"/>
        </w:rPr>
        <w:t xml:space="preserve"> LCA Analysis.</w:t>
      </w:r>
    </w:p>
    <w:p w:rsidRPr="003F0BCF" w:rsidR="008C61AF" w:rsidP="00F82C29" w:rsidRDefault="008C61AF" w14:paraId="0456B889" w14:textId="4A8A9B29">
      <w:pPr>
        <w:spacing w:line="240" w:lineRule="auto"/>
        <w:rPr>
          <w:rFonts w:asciiTheme="majorHAnsi" w:hAnsiTheme="majorHAnsi" w:cstheme="majorHAnsi"/>
        </w:rPr>
      </w:pPr>
      <w:r w:rsidRPr="003F0BCF">
        <w:rPr>
          <w:rFonts w:asciiTheme="majorHAnsi" w:hAnsiTheme="majorHAnsi" w:cstheme="majorHAnsi"/>
        </w:rPr>
        <w:t xml:space="preserve">As we dove into our exploratory analysis, we found a natural divide in the types of survey questions that were asked.  There appeared to be three groups of questions: 1) </w:t>
      </w:r>
      <w:r w:rsidRPr="003F0BCF" w:rsidR="006B2759">
        <w:rPr>
          <w:rFonts w:asciiTheme="majorHAnsi" w:hAnsiTheme="majorHAnsi" w:cstheme="majorHAnsi"/>
        </w:rPr>
        <w:t>d</w:t>
      </w:r>
      <w:r w:rsidRPr="003F0BCF">
        <w:rPr>
          <w:rFonts w:asciiTheme="majorHAnsi" w:hAnsiTheme="majorHAnsi" w:cstheme="majorHAnsi"/>
        </w:rPr>
        <w:t xml:space="preserve">emographic questions encompassing variables such as age, income, employment status and gender, 2) </w:t>
      </w:r>
      <w:r w:rsidRPr="003F0BCF" w:rsidR="006B2759">
        <w:rPr>
          <w:rFonts w:asciiTheme="majorHAnsi" w:hAnsiTheme="majorHAnsi" w:cstheme="majorHAnsi"/>
        </w:rPr>
        <w:t>b</w:t>
      </w:r>
      <w:r w:rsidRPr="003F0BCF">
        <w:rPr>
          <w:rFonts w:asciiTheme="majorHAnsi" w:hAnsiTheme="majorHAnsi" w:cstheme="majorHAnsi"/>
        </w:rPr>
        <w:t>uyer behavior questions encompassing variables such as how much time the respondent typically spends in the store, how they typically make their purchases, what they buy and how much money the</w:t>
      </w:r>
      <w:r w:rsidRPr="003F0BCF" w:rsidR="006B2759">
        <w:rPr>
          <w:rFonts w:asciiTheme="majorHAnsi" w:hAnsiTheme="majorHAnsi" w:cstheme="majorHAnsi"/>
        </w:rPr>
        <w:t>y</w:t>
      </w:r>
      <w:r w:rsidRPr="003F0BCF">
        <w:rPr>
          <w:rFonts w:asciiTheme="majorHAnsi" w:hAnsiTheme="majorHAnsi" w:cstheme="majorHAnsi"/>
        </w:rPr>
        <w:t xml:space="preserve"> usually spend</w:t>
      </w:r>
      <w:r w:rsidRPr="003F0BCF" w:rsidR="006B2759">
        <w:rPr>
          <w:rFonts w:asciiTheme="majorHAnsi" w:hAnsiTheme="majorHAnsi" w:cstheme="majorHAnsi"/>
        </w:rPr>
        <w:t xml:space="preserve"> and 3) </w:t>
      </w:r>
      <w:r w:rsidRPr="003F0BCF">
        <w:rPr>
          <w:rFonts w:asciiTheme="majorHAnsi" w:hAnsiTheme="majorHAnsi" w:cstheme="majorHAnsi"/>
        </w:rPr>
        <w:t xml:space="preserve">experience variables </w:t>
      </w:r>
      <w:r w:rsidRPr="003F0BCF" w:rsidR="006B2759">
        <w:rPr>
          <w:rFonts w:asciiTheme="majorHAnsi" w:hAnsiTheme="majorHAnsi" w:cstheme="majorHAnsi"/>
        </w:rPr>
        <w:t>consisting of</w:t>
      </w:r>
      <w:r w:rsidRPr="003F0BCF">
        <w:rPr>
          <w:rFonts w:asciiTheme="majorHAnsi" w:hAnsiTheme="majorHAnsi" w:cstheme="majorHAnsi"/>
        </w:rPr>
        <w:t xml:space="preserve"> questions regarding perception of ambiance, service, feelings about sales and promotions, and overall quality of the Starbucks product</w:t>
      </w:r>
      <w:r w:rsidRPr="003F0BCF" w:rsidR="006B2759">
        <w:rPr>
          <w:rFonts w:asciiTheme="majorHAnsi" w:hAnsiTheme="majorHAnsi" w:cstheme="majorHAnsi"/>
        </w:rPr>
        <w:t>.</w:t>
      </w:r>
    </w:p>
    <w:p w:rsidRPr="003F0BCF" w:rsidR="00E665F2" w:rsidP="00F82C29" w:rsidRDefault="00E665F2" w14:paraId="4EF12DD7" w14:textId="6B283186">
      <w:pPr>
        <w:spacing w:line="240" w:lineRule="auto"/>
        <w:rPr>
          <w:rFonts w:asciiTheme="majorHAnsi" w:hAnsiTheme="majorHAnsi" w:cstheme="majorHAnsi"/>
        </w:rPr>
      </w:pPr>
      <w:r w:rsidRPr="003F0BCF">
        <w:rPr>
          <w:rFonts w:asciiTheme="majorHAnsi" w:hAnsiTheme="majorHAnsi" w:cstheme="majorHAnsi"/>
        </w:rPr>
        <w:t xml:space="preserve">We performed univariate, bivariate, and multivariate analysis </w:t>
      </w:r>
      <w:r w:rsidRPr="003F0BCF" w:rsidR="00F14152">
        <w:rPr>
          <w:rFonts w:asciiTheme="majorHAnsi" w:hAnsiTheme="majorHAnsi" w:cstheme="majorHAnsi"/>
        </w:rPr>
        <w:t xml:space="preserve">to find the frequency of responses and any highly correlated manifest variables. </w:t>
      </w:r>
      <w:r w:rsidRPr="003F0BCF" w:rsidR="00982384">
        <w:rPr>
          <w:rFonts w:asciiTheme="majorHAnsi" w:hAnsiTheme="majorHAnsi" w:cstheme="majorHAnsi"/>
        </w:rPr>
        <w:t xml:space="preserve"> The</w:t>
      </w:r>
      <w:r w:rsidR="001E6033">
        <w:rPr>
          <w:rFonts w:asciiTheme="majorHAnsi" w:hAnsiTheme="majorHAnsi" w:cstheme="majorHAnsi"/>
        </w:rPr>
        <w:t>n, the</w:t>
      </w:r>
      <w:r w:rsidRPr="003F0BCF" w:rsidR="00982384">
        <w:rPr>
          <w:rFonts w:asciiTheme="majorHAnsi" w:hAnsiTheme="majorHAnsi" w:cstheme="majorHAnsi"/>
        </w:rPr>
        <w:t xml:space="preserve"> outputs of our exploratory analysis </w:t>
      </w:r>
      <w:r w:rsidR="001E6033">
        <w:rPr>
          <w:rFonts w:asciiTheme="majorHAnsi" w:hAnsiTheme="majorHAnsi" w:cstheme="majorHAnsi"/>
        </w:rPr>
        <w:t>were</w:t>
      </w:r>
      <w:r w:rsidRPr="003F0BCF" w:rsidR="00982384">
        <w:rPr>
          <w:rFonts w:asciiTheme="majorHAnsi" w:hAnsiTheme="majorHAnsi" w:cstheme="majorHAnsi"/>
        </w:rPr>
        <w:t xml:space="preserve"> used to determine which variables to select for our LCA model. </w:t>
      </w:r>
    </w:p>
    <w:p w:rsidRPr="003F0BCF" w:rsidR="004C1333" w:rsidP="00F82C29" w:rsidRDefault="007C1C65" w14:paraId="4337326B" w14:textId="77777777">
      <w:pPr>
        <w:keepNext/>
        <w:spacing w:line="240" w:lineRule="auto"/>
        <w:rPr>
          <w:sz w:val="20"/>
          <w:szCs w:val="20"/>
        </w:rPr>
      </w:pPr>
      <w:r w:rsidRPr="003F0BCF">
        <w:rPr>
          <w:rFonts w:asciiTheme="majorHAnsi" w:hAnsiTheme="majorHAnsi" w:cstheme="majorHAnsi"/>
          <w:noProof/>
        </w:rPr>
        <w:drawing>
          <wp:inline distT="0" distB="0" distL="0" distR="0" wp14:anchorId="556CFF54" wp14:editId="58D96A6F">
            <wp:extent cx="3846049" cy="2628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l="1912" r="1912"/>
                    <a:stretch>
                      <a:fillRect/>
                    </a:stretch>
                  </pic:blipFill>
                  <pic:spPr>
                    <a:xfrm>
                      <a:off x="0" y="0"/>
                      <a:ext cx="3857489" cy="2636720"/>
                    </a:xfrm>
                    <a:prstGeom prst="rect">
                      <a:avLst/>
                    </a:prstGeom>
                  </pic:spPr>
                </pic:pic>
              </a:graphicData>
            </a:graphic>
          </wp:inline>
        </w:drawing>
      </w:r>
    </w:p>
    <w:p w:rsidRPr="003F0BCF" w:rsidR="000D3AA7" w:rsidP="00F82C29" w:rsidRDefault="004C1333" w14:paraId="3AC8D1EB" w14:textId="14A0A3CA">
      <w:pPr>
        <w:pStyle w:val="Caption"/>
        <w:rPr>
          <w:sz w:val="16"/>
          <w:szCs w:val="16"/>
        </w:rPr>
      </w:pPr>
      <w:r w:rsidRPr="003F0BCF">
        <w:rPr>
          <w:sz w:val="16"/>
          <w:szCs w:val="16"/>
        </w:rPr>
        <w:t xml:space="preserve">Figure </w:t>
      </w:r>
      <w:r w:rsidRPr="003F0BCF">
        <w:rPr>
          <w:sz w:val="16"/>
          <w:szCs w:val="16"/>
        </w:rPr>
        <w:fldChar w:fldCharType="begin"/>
      </w:r>
      <w:r w:rsidRPr="003F0BCF">
        <w:rPr>
          <w:sz w:val="16"/>
          <w:szCs w:val="16"/>
        </w:rPr>
        <w:instrText xml:space="preserve"> SEQ Figure \* ARABIC </w:instrText>
      </w:r>
      <w:r w:rsidRPr="003F0BCF">
        <w:rPr>
          <w:sz w:val="16"/>
          <w:szCs w:val="16"/>
        </w:rPr>
        <w:fldChar w:fldCharType="separate"/>
      </w:r>
      <w:r w:rsidR="00DD6639">
        <w:rPr>
          <w:noProof/>
          <w:sz w:val="16"/>
          <w:szCs w:val="16"/>
        </w:rPr>
        <w:t>1</w:t>
      </w:r>
      <w:r w:rsidRPr="003F0BCF">
        <w:rPr>
          <w:sz w:val="16"/>
          <w:szCs w:val="16"/>
        </w:rPr>
        <w:fldChar w:fldCharType="end"/>
      </w:r>
      <w:r w:rsidRPr="003F0BCF">
        <w:rPr>
          <w:sz w:val="16"/>
          <w:szCs w:val="16"/>
        </w:rPr>
        <w:t>.0 This chart was an outcome of the univariate analysis performed showing the frequency of responses to the Buy Behavior question "How often do you visit Starbucks?"</w:t>
      </w:r>
    </w:p>
    <w:p w:rsidRPr="003F0BCF" w:rsidR="00816B7A" w:rsidP="00F82C29" w:rsidRDefault="00816B7A" w14:paraId="7EF1102C" w14:textId="77777777">
      <w:pPr>
        <w:keepNext/>
        <w:spacing w:line="240" w:lineRule="auto"/>
        <w:rPr>
          <w:sz w:val="20"/>
          <w:szCs w:val="20"/>
        </w:rPr>
      </w:pPr>
      <w:r w:rsidRPr="003F0BCF">
        <w:rPr>
          <w:noProof/>
          <w:sz w:val="20"/>
          <w:szCs w:val="20"/>
        </w:rPr>
        <w:drawing>
          <wp:inline distT="0" distB="0" distL="0" distR="0" wp14:anchorId="03514D81" wp14:editId="07686814">
            <wp:extent cx="4375150" cy="270548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207" cy="2711707"/>
                    </a:xfrm>
                    <a:prstGeom prst="rect">
                      <a:avLst/>
                    </a:prstGeom>
                    <a:noFill/>
                    <a:ln>
                      <a:noFill/>
                    </a:ln>
                  </pic:spPr>
                </pic:pic>
              </a:graphicData>
            </a:graphic>
          </wp:inline>
        </w:drawing>
      </w:r>
    </w:p>
    <w:p w:rsidRPr="003F0BCF" w:rsidR="00D62B83" w:rsidP="00F82C29" w:rsidRDefault="00816B7A" w14:paraId="15AAE8E2" w14:textId="4A4E7A4B">
      <w:pPr>
        <w:pStyle w:val="Caption"/>
        <w:rPr>
          <w:sz w:val="16"/>
          <w:szCs w:val="16"/>
        </w:rPr>
      </w:pPr>
      <w:r w:rsidRPr="003F0BCF">
        <w:rPr>
          <w:sz w:val="16"/>
          <w:szCs w:val="16"/>
        </w:rPr>
        <w:t xml:space="preserve">Figure </w:t>
      </w:r>
      <w:r w:rsidRPr="003F0BCF">
        <w:rPr>
          <w:sz w:val="16"/>
          <w:szCs w:val="16"/>
        </w:rPr>
        <w:fldChar w:fldCharType="begin"/>
      </w:r>
      <w:r w:rsidRPr="003F0BCF">
        <w:rPr>
          <w:sz w:val="16"/>
          <w:szCs w:val="16"/>
        </w:rPr>
        <w:instrText xml:space="preserve"> SEQ Figure \* ARABIC </w:instrText>
      </w:r>
      <w:r w:rsidRPr="003F0BCF">
        <w:rPr>
          <w:sz w:val="16"/>
          <w:szCs w:val="16"/>
        </w:rPr>
        <w:fldChar w:fldCharType="separate"/>
      </w:r>
      <w:r w:rsidR="00DD6639">
        <w:rPr>
          <w:noProof/>
          <w:sz w:val="16"/>
          <w:szCs w:val="16"/>
        </w:rPr>
        <w:t>2</w:t>
      </w:r>
      <w:r w:rsidRPr="003F0BCF">
        <w:rPr>
          <w:sz w:val="16"/>
          <w:szCs w:val="16"/>
        </w:rPr>
        <w:fldChar w:fldCharType="end"/>
      </w:r>
      <w:r w:rsidRPr="003F0BCF">
        <w:rPr>
          <w:sz w:val="16"/>
          <w:szCs w:val="16"/>
        </w:rPr>
        <w:t xml:space="preserve">.0 This correlation plot was an outcome of the bivariate analysis </w:t>
      </w:r>
      <w:r w:rsidRPr="003F0BCF" w:rsidR="00A07B40">
        <w:rPr>
          <w:sz w:val="16"/>
          <w:szCs w:val="16"/>
        </w:rPr>
        <w:t>performed</w:t>
      </w:r>
      <w:r w:rsidRPr="003F0BCF">
        <w:rPr>
          <w:sz w:val="16"/>
          <w:szCs w:val="16"/>
        </w:rPr>
        <w:t xml:space="preserve"> to show correlations between the 'Customer Experience' variables.</w:t>
      </w:r>
    </w:p>
    <w:p w:rsidRPr="003F0BCF" w:rsidR="00816B7A" w:rsidP="00F82C29" w:rsidRDefault="00816B7A" w14:paraId="3551D2F3" w14:textId="77777777">
      <w:pPr>
        <w:spacing w:line="240" w:lineRule="auto"/>
        <w:rPr>
          <w:sz w:val="20"/>
          <w:szCs w:val="20"/>
        </w:rPr>
      </w:pPr>
    </w:p>
    <w:p w:rsidRPr="003F0BCF" w:rsidR="00DA3F77" w:rsidP="00F82C29" w:rsidRDefault="00DA3F77" w14:paraId="37AF45B4" w14:textId="6A3BF741">
      <w:pPr>
        <w:pStyle w:val="Heading2"/>
        <w:spacing w:line="240" w:lineRule="auto"/>
        <w:rPr>
          <w:rFonts w:cstheme="majorHAnsi"/>
          <w:sz w:val="24"/>
          <w:szCs w:val="24"/>
        </w:rPr>
      </w:pPr>
      <w:r w:rsidRPr="003F0BCF">
        <w:rPr>
          <w:rFonts w:cstheme="majorHAnsi"/>
          <w:sz w:val="24"/>
          <w:szCs w:val="24"/>
        </w:rPr>
        <w:t>Variable Selection</w:t>
      </w:r>
    </w:p>
    <w:p w:rsidRPr="003F0BCF" w:rsidR="00A83394" w:rsidP="00F82C29" w:rsidRDefault="002C3333" w14:paraId="7504870B" w14:textId="3D56515D">
      <w:pPr>
        <w:spacing w:line="240" w:lineRule="auto"/>
        <w:rPr>
          <w:rFonts w:asciiTheme="majorHAnsi" w:hAnsiTheme="majorHAnsi" w:cstheme="majorBidi"/>
        </w:rPr>
      </w:pPr>
      <w:r w:rsidRPr="7E1FC6F0">
        <w:rPr>
          <w:rFonts w:asciiTheme="majorHAnsi" w:hAnsiTheme="majorHAnsi" w:cstheme="majorBidi"/>
        </w:rPr>
        <w:t>It is</w:t>
      </w:r>
      <w:r w:rsidRPr="7E1FC6F0" w:rsidR="00332D4A">
        <w:rPr>
          <w:rFonts w:asciiTheme="majorHAnsi" w:hAnsiTheme="majorHAnsi" w:cstheme="majorBidi"/>
        </w:rPr>
        <w:t xml:space="preserve"> up for debate whether</w:t>
      </w:r>
      <w:r w:rsidRPr="7E1FC6F0" w:rsidR="00F742E0">
        <w:rPr>
          <w:rFonts w:asciiTheme="majorHAnsi" w:hAnsiTheme="majorHAnsi" w:cstheme="majorBidi"/>
        </w:rPr>
        <w:t xml:space="preserve"> and </w:t>
      </w:r>
      <w:r w:rsidRPr="7E1FC6F0" w:rsidR="00332D4A">
        <w:rPr>
          <w:rFonts w:asciiTheme="majorHAnsi" w:hAnsiTheme="majorHAnsi" w:cstheme="majorBidi"/>
        </w:rPr>
        <w:t>how useful</w:t>
      </w:r>
      <w:r w:rsidRPr="7E1FC6F0" w:rsidR="00F742E0">
        <w:rPr>
          <w:rFonts w:asciiTheme="majorHAnsi" w:hAnsiTheme="majorHAnsi" w:cstheme="majorBidi"/>
        </w:rPr>
        <w:t xml:space="preserve"> variable selection is</w:t>
      </w:r>
      <w:r w:rsidRPr="7E1FC6F0" w:rsidR="00332D4A">
        <w:rPr>
          <w:rFonts w:asciiTheme="majorHAnsi" w:hAnsiTheme="majorHAnsi" w:cstheme="majorBidi"/>
        </w:rPr>
        <w:t xml:space="preserve"> for LCA. </w:t>
      </w:r>
      <w:r w:rsidRPr="7E1FC6F0" w:rsidR="00F742E0">
        <w:rPr>
          <w:rFonts w:asciiTheme="majorHAnsi" w:hAnsiTheme="majorHAnsi" w:cstheme="majorBidi"/>
        </w:rPr>
        <w:t xml:space="preserve">The </w:t>
      </w:r>
      <w:r w:rsidRPr="7E1FC6F0" w:rsidR="005246B8">
        <w:rPr>
          <w:rFonts w:asciiTheme="majorHAnsi" w:hAnsiTheme="majorHAnsi" w:cstheme="majorBidi"/>
        </w:rPr>
        <w:t>consensus</w:t>
      </w:r>
      <w:r w:rsidRPr="7E1FC6F0" w:rsidR="00F742E0">
        <w:rPr>
          <w:rFonts w:asciiTheme="majorHAnsi" w:hAnsiTheme="majorHAnsi" w:cstheme="majorBidi"/>
        </w:rPr>
        <w:t xml:space="preserve"> among researchers is that the more observations and the more variables the better, however, </w:t>
      </w:r>
      <w:r w:rsidRPr="7E1FC6F0" w:rsidR="005246B8">
        <w:rPr>
          <w:rFonts w:asciiTheme="majorHAnsi" w:hAnsiTheme="majorHAnsi" w:cstheme="majorBidi"/>
        </w:rPr>
        <w:t>it is also important to consider that the researcher</w:t>
      </w:r>
      <w:r w:rsidRPr="7E1FC6F0" w:rsidR="0063063A">
        <w:rPr>
          <w:rFonts w:asciiTheme="majorHAnsi" w:hAnsiTheme="majorHAnsi" w:cstheme="majorBidi"/>
        </w:rPr>
        <w:t xml:space="preserve"> performing the LCA</w:t>
      </w:r>
      <w:r w:rsidRPr="7E1FC6F0" w:rsidR="005246B8">
        <w:rPr>
          <w:rFonts w:asciiTheme="majorHAnsi" w:hAnsiTheme="majorHAnsi" w:cstheme="majorBidi"/>
        </w:rPr>
        <w:t xml:space="preserve"> </w:t>
      </w:r>
      <w:r w:rsidRPr="7E1FC6F0" w:rsidR="003C0A92">
        <w:rPr>
          <w:rFonts w:asciiTheme="majorHAnsi" w:hAnsiTheme="majorHAnsi" w:cstheme="majorBidi"/>
        </w:rPr>
        <w:t>must</w:t>
      </w:r>
      <w:r w:rsidRPr="7E1FC6F0" w:rsidR="005246B8">
        <w:rPr>
          <w:rFonts w:asciiTheme="majorHAnsi" w:hAnsiTheme="majorHAnsi" w:cstheme="majorBidi"/>
        </w:rPr>
        <w:t xml:space="preserve"> interpret the probability of each of these variables in</w:t>
      </w:r>
      <w:r w:rsidRPr="7E1FC6F0" w:rsidR="0063063A">
        <w:rPr>
          <w:rFonts w:asciiTheme="majorHAnsi" w:hAnsiTheme="majorHAnsi" w:cstheme="majorBidi"/>
        </w:rPr>
        <w:t xml:space="preserve"> the LCA model</w:t>
      </w:r>
      <w:r w:rsidRPr="7E1FC6F0" w:rsidR="005246B8">
        <w:rPr>
          <w:rFonts w:asciiTheme="majorHAnsi" w:hAnsiTheme="majorHAnsi" w:cstheme="majorBidi"/>
        </w:rPr>
        <w:t xml:space="preserve"> output</w:t>
      </w:r>
      <w:r w:rsidRPr="7E1FC6F0" w:rsidR="6B83AD7E">
        <w:rPr>
          <w:rFonts w:asciiTheme="majorHAnsi" w:hAnsiTheme="majorHAnsi" w:cstheme="majorBidi"/>
        </w:rPr>
        <w:t xml:space="preserve"> </w:t>
      </w:r>
      <w:r w:rsidRPr="7E1FC6F0" w:rsidR="32DB9B5D">
        <w:rPr>
          <w:rFonts w:asciiTheme="majorHAnsi" w:hAnsiTheme="majorHAnsi" w:cstheme="majorBidi"/>
        </w:rPr>
        <w:t>(Weller et al., 2020)</w:t>
      </w:r>
      <w:r w:rsidRPr="7E1FC6F0" w:rsidR="6B83AD7E">
        <w:rPr>
          <w:rFonts w:asciiTheme="majorHAnsi" w:hAnsiTheme="majorHAnsi" w:cstheme="majorBidi"/>
        </w:rPr>
        <w:t>.</w:t>
      </w:r>
      <w:r w:rsidRPr="7E1FC6F0" w:rsidR="005246B8">
        <w:rPr>
          <w:rFonts w:asciiTheme="majorHAnsi" w:hAnsiTheme="majorHAnsi" w:cstheme="majorBidi"/>
        </w:rPr>
        <w:t xml:space="preserve">  Therefore, </w:t>
      </w:r>
      <w:r w:rsidRPr="7E1FC6F0" w:rsidR="0063063A">
        <w:rPr>
          <w:rFonts w:asciiTheme="majorHAnsi" w:hAnsiTheme="majorHAnsi" w:cstheme="majorBidi"/>
        </w:rPr>
        <w:t xml:space="preserve">if you have an excessive number of </w:t>
      </w:r>
      <w:r w:rsidRPr="7E1FC6F0" w:rsidR="00A83394">
        <w:rPr>
          <w:rFonts w:asciiTheme="majorHAnsi" w:hAnsiTheme="majorHAnsi" w:cstheme="majorBidi"/>
        </w:rPr>
        <w:t xml:space="preserve">variables or variables you don’t thoroughly understand it could affect the model parsimony and class labeling. </w:t>
      </w:r>
    </w:p>
    <w:p w:rsidRPr="003F0BCF" w:rsidR="00DA3F77" w:rsidP="00F82C29" w:rsidRDefault="00332D4A" w14:paraId="4809D153" w14:textId="3ED5DDA6">
      <w:pPr>
        <w:spacing w:line="240" w:lineRule="auto"/>
        <w:rPr>
          <w:rFonts w:asciiTheme="majorHAnsi" w:hAnsiTheme="majorHAnsi" w:cstheme="majorHAnsi"/>
        </w:rPr>
      </w:pPr>
      <w:r w:rsidRPr="003F0BCF">
        <w:rPr>
          <w:rFonts w:asciiTheme="majorHAnsi" w:hAnsiTheme="majorHAnsi" w:cstheme="majorHAnsi"/>
        </w:rPr>
        <w:t xml:space="preserve">We explored R packages that were designed for dimensionality reduction, however, </w:t>
      </w:r>
      <w:r w:rsidRPr="003F0BCF" w:rsidR="00A83394">
        <w:rPr>
          <w:rFonts w:asciiTheme="majorHAnsi" w:hAnsiTheme="majorHAnsi" w:cstheme="majorHAnsi"/>
        </w:rPr>
        <w:t>after</w:t>
      </w:r>
      <w:r w:rsidRPr="003F0BCF">
        <w:rPr>
          <w:rFonts w:asciiTheme="majorHAnsi" w:hAnsiTheme="majorHAnsi" w:cstheme="majorHAnsi"/>
        </w:rPr>
        <w:t xml:space="preserve"> performing </w:t>
      </w:r>
      <w:r w:rsidRPr="003F0BCF" w:rsidR="00A83394">
        <w:rPr>
          <w:rFonts w:asciiTheme="majorHAnsi" w:hAnsiTheme="majorHAnsi" w:cstheme="majorHAnsi"/>
        </w:rPr>
        <w:t>additional</w:t>
      </w:r>
      <w:r w:rsidRPr="003F0BCF">
        <w:rPr>
          <w:rFonts w:asciiTheme="majorHAnsi" w:hAnsiTheme="majorHAnsi" w:cstheme="majorHAnsi"/>
        </w:rPr>
        <w:t xml:space="preserve"> research on LCA it made more sense to choose variables </w:t>
      </w:r>
      <w:r w:rsidR="00A6056A">
        <w:rPr>
          <w:rFonts w:asciiTheme="majorHAnsi" w:hAnsiTheme="majorHAnsi" w:cstheme="majorHAnsi"/>
        </w:rPr>
        <w:t xml:space="preserve">based on the outputs of our exploratory analysis </w:t>
      </w:r>
      <w:r w:rsidR="00B83549">
        <w:rPr>
          <w:rFonts w:asciiTheme="majorHAnsi" w:hAnsiTheme="majorHAnsi" w:cstheme="majorHAnsi"/>
        </w:rPr>
        <w:t>and</w:t>
      </w:r>
      <w:r w:rsidRPr="003F0BCF" w:rsidR="00A83394">
        <w:rPr>
          <w:rFonts w:asciiTheme="majorHAnsi" w:hAnsiTheme="majorHAnsi" w:cstheme="majorHAnsi"/>
        </w:rPr>
        <w:t xml:space="preserve"> our own reasonable judgment</w:t>
      </w:r>
      <w:r w:rsidRPr="003F0BCF">
        <w:rPr>
          <w:rFonts w:asciiTheme="majorHAnsi" w:hAnsiTheme="majorHAnsi" w:cstheme="majorHAnsi"/>
        </w:rPr>
        <w:t xml:space="preserve"> </w:t>
      </w:r>
      <w:r w:rsidR="00A6056A">
        <w:rPr>
          <w:rFonts w:asciiTheme="majorHAnsi" w:hAnsiTheme="majorHAnsi" w:cstheme="majorHAnsi"/>
        </w:rPr>
        <w:t xml:space="preserve">as </w:t>
      </w:r>
      <w:r w:rsidRPr="003F0BCF">
        <w:rPr>
          <w:rFonts w:asciiTheme="majorHAnsi" w:hAnsiTheme="majorHAnsi" w:cstheme="majorHAnsi"/>
        </w:rPr>
        <w:t xml:space="preserve">we must interpret the output </w:t>
      </w:r>
      <w:r w:rsidR="00A6056A">
        <w:rPr>
          <w:rFonts w:asciiTheme="majorHAnsi" w:hAnsiTheme="majorHAnsi" w:cstheme="majorHAnsi"/>
        </w:rPr>
        <w:t xml:space="preserve">of the </w:t>
      </w:r>
      <w:r w:rsidR="00B83549">
        <w:rPr>
          <w:rFonts w:asciiTheme="majorHAnsi" w:hAnsiTheme="majorHAnsi" w:cstheme="majorHAnsi"/>
        </w:rPr>
        <w:t xml:space="preserve">LCA </w:t>
      </w:r>
      <w:r w:rsidR="00A6056A">
        <w:rPr>
          <w:rFonts w:asciiTheme="majorHAnsi" w:hAnsiTheme="majorHAnsi" w:cstheme="majorHAnsi"/>
        </w:rPr>
        <w:t>model by variable</w:t>
      </w:r>
      <w:r w:rsidRPr="003F0BCF">
        <w:rPr>
          <w:rFonts w:asciiTheme="majorHAnsi" w:hAnsiTheme="majorHAnsi" w:cstheme="majorHAnsi"/>
        </w:rPr>
        <w:t xml:space="preserve">.  </w:t>
      </w:r>
    </w:p>
    <w:p w:rsidRPr="003F0BCF" w:rsidR="00B70B57" w:rsidP="00F82C29" w:rsidRDefault="00B70B57" w14:paraId="1D2B8527" w14:textId="27691979">
      <w:pPr>
        <w:spacing w:line="240" w:lineRule="auto"/>
        <w:rPr>
          <w:rFonts w:asciiTheme="majorHAnsi" w:hAnsiTheme="majorHAnsi" w:cstheme="majorHAnsi"/>
        </w:rPr>
      </w:pPr>
      <w:r w:rsidRPr="003F0BCF">
        <w:rPr>
          <w:rFonts w:asciiTheme="majorHAnsi" w:hAnsiTheme="majorHAnsi" w:cstheme="majorHAnsi"/>
        </w:rPr>
        <w:t xml:space="preserve">In the end, we decided to select two variables from each of the three question categories: Demographic, buyer behavior, and customer experience.  </w:t>
      </w:r>
      <w:r w:rsidRPr="003F0BCF" w:rsidR="00D73F09">
        <w:rPr>
          <w:rFonts w:asciiTheme="majorHAnsi" w:hAnsiTheme="majorHAnsi" w:cstheme="majorHAnsi"/>
        </w:rPr>
        <w:t>For the demographic variables</w:t>
      </w:r>
      <w:r w:rsidR="00B22E9A">
        <w:rPr>
          <w:rFonts w:asciiTheme="majorHAnsi" w:hAnsiTheme="majorHAnsi" w:cstheme="majorHAnsi"/>
        </w:rPr>
        <w:t>,</w:t>
      </w:r>
      <w:r w:rsidRPr="003F0BCF" w:rsidR="00D73F09">
        <w:rPr>
          <w:rFonts w:asciiTheme="majorHAnsi" w:hAnsiTheme="majorHAnsi" w:cstheme="majorHAnsi"/>
        </w:rPr>
        <w:t xml:space="preserve"> we chose </w:t>
      </w:r>
      <w:r w:rsidR="00B22E9A">
        <w:rPr>
          <w:rFonts w:asciiTheme="majorHAnsi" w:hAnsiTheme="majorHAnsi" w:cstheme="majorHAnsi"/>
        </w:rPr>
        <w:t xml:space="preserve">to include </w:t>
      </w:r>
      <w:r w:rsidRPr="003F0BCF" w:rsidR="00D73F09">
        <w:rPr>
          <w:rFonts w:asciiTheme="majorHAnsi" w:hAnsiTheme="majorHAnsi" w:cstheme="majorHAnsi"/>
        </w:rPr>
        <w:t>Income and Age</w:t>
      </w:r>
      <w:r w:rsidR="00B22E9A">
        <w:rPr>
          <w:rFonts w:asciiTheme="majorHAnsi" w:hAnsiTheme="majorHAnsi" w:cstheme="majorHAnsi"/>
        </w:rPr>
        <w:t xml:space="preserve"> as both </w:t>
      </w:r>
      <w:r w:rsidR="001E6033">
        <w:rPr>
          <w:rFonts w:asciiTheme="majorHAnsi" w:hAnsiTheme="majorHAnsi" w:cstheme="majorHAnsi"/>
        </w:rPr>
        <w:t>the</w:t>
      </w:r>
      <w:r w:rsidR="00B22E9A">
        <w:rPr>
          <w:rFonts w:asciiTheme="majorHAnsi" w:hAnsiTheme="majorHAnsi" w:cstheme="majorHAnsi"/>
        </w:rPr>
        <w:t xml:space="preserve"> Gender and Employment status </w:t>
      </w:r>
      <w:r w:rsidR="001E6033">
        <w:rPr>
          <w:rFonts w:asciiTheme="majorHAnsi" w:hAnsiTheme="majorHAnsi" w:cstheme="majorHAnsi"/>
        </w:rPr>
        <w:t xml:space="preserve">variables </w:t>
      </w:r>
      <w:r w:rsidR="00B22E9A">
        <w:rPr>
          <w:rFonts w:asciiTheme="majorHAnsi" w:hAnsiTheme="majorHAnsi" w:cstheme="majorHAnsi"/>
        </w:rPr>
        <w:t>were highly correlated with Income</w:t>
      </w:r>
      <w:r w:rsidRPr="003F0BCF" w:rsidR="00D73F09">
        <w:rPr>
          <w:rFonts w:asciiTheme="majorHAnsi" w:hAnsiTheme="majorHAnsi" w:cstheme="majorHAnsi"/>
        </w:rPr>
        <w:t>.  For the buyer behavior variables</w:t>
      </w:r>
      <w:r w:rsidR="00294AF3">
        <w:rPr>
          <w:rFonts w:asciiTheme="majorHAnsi" w:hAnsiTheme="majorHAnsi" w:cstheme="majorHAnsi"/>
        </w:rPr>
        <w:t>,</w:t>
      </w:r>
      <w:r w:rsidRPr="003F0BCF" w:rsidR="00D73F09">
        <w:rPr>
          <w:rFonts w:asciiTheme="majorHAnsi" w:hAnsiTheme="majorHAnsi" w:cstheme="majorHAnsi"/>
        </w:rPr>
        <w:t xml:space="preserve"> we chose </w:t>
      </w:r>
      <w:r w:rsidR="00294AF3">
        <w:rPr>
          <w:rFonts w:asciiTheme="majorHAnsi" w:hAnsiTheme="majorHAnsi" w:cstheme="majorHAnsi"/>
        </w:rPr>
        <w:t>to select ‘H</w:t>
      </w:r>
      <w:r w:rsidRPr="003F0BCF" w:rsidR="00D73F09">
        <w:rPr>
          <w:rFonts w:asciiTheme="majorHAnsi" w:hAnsiTheme="majorHAnsi" w:cstheme="majorHAnsi"/>
        </w:rPr>
        <w:t xml:space="preserve">ow much time </w:t>
      </w:r>
      <w:r w:rsidR="00294AF3">
        <w:rPr>
          <w:rFonts w:asciiTheme="majorHAnsi" w:hAnsiTheme="majorHAnsi" w:cstheme="majorHAnsi"/>
        </w:rPr>
        <w:t>do you usually spend</w:t>
      </w:r>
      <w:r w:rsidRPr="003F0BCF" w:rsidR="00D73F09">
        <w:rPr>
          <w:rFonts w:asciiTheme="majorHAnsi" w:hAnsiTheme="majorHAnsi" w:cstheme="majorHAnsi"/>
        </w:rPr>
        <w:t xml:space="preserve"> at </w:t>
      </w:r>
      <w:r w:rsidRPr="003F0BCF" w:rsidR="000535AB">
        <w:rPr>
          <w:rFonts w:asciiTheme="majorHAnsi" w:hAnsiTheme="majorHAnsi" w:cstheme="majorHAnsi"/>
        </w:rPr>
        <w:t>Starbucks</w:t>
      </w:r>
      <w:r w:rsidR="00294AF3">
        <w:rPr>
          <w:rFonts w:asciiTheme="majorHAnsi" w:hAnsiTheme="majorHAnsi" w:cstheme="majorHAnsi"/>
        </w:rPr>
        <w:t>?’</w:t>
      </w:r>
      <w:r w:rsidRPr="003F0BCF" w:rsidR="00D73F09">
        <w:rPr>
          <w:rFonts w:asciiTheme="majorHAnsi" w:hAnsiTheme="majorHAnsi" w:cstheme="majorHAnsi"/>
        </w:rPr>
        <w:t xml:space="preserve"> and </w:t>
      </w:r>
      <w:r w:rsidR="00294AF3">
        <w:rPr>
          <w:rFonts w:asciiTheme="majorHAnsi" w:hAnsiTheme="majorHAnsi" w:cstheme="majorHAnsi"/>
        </w:rPr>
        <w:t xml:space="preserve">‘How do you </w:t>
      </w:r>
      <w:r w:rsidR="00E650F5">
        <w:rPr>
          <w:rFonts w:asciiTheme="majorHAnsi" w:hAnsiTheme="majorHAnsi" w:cstheme="majorHAnsi"/>
        </w:rPr>
        <w:t xml:space="preserve">usually consume </w:t>
      </w:r>
      <w:r w:rsidRPr="003F0BCF" w:rsidR="000535AB">
        <w:rPr>
          <w:rFonts w:asciiTheme="majorHAnsi" w:hAnsiTheme="majorHAnsi" w:cstheme="majorHAnsi"/>
        </w:rPr>
        <w:t>Starbucks</w:t>
      </w:r>
      <w:r w:rsidR="00E650F5">
        <w:rPr>
          <w:rFonts w:asciiTheme="majorHAnsi" w:hAnsiTheme="majorHAnsi" w:cstheme="majorHAnsi"/>
        </w:rPr>
        <w:t>?’.</w:t>
      </w:r>
      <w:r w:rsidRPr="003F0BCF" w:rsidR="00D73F09">
        <w:rPr>
          <w:rFonts w:asciiTheme="majorHAnsi" w:hAnsiTheme="majorHAnsi" w:cstheme="majorHAnsi"/>
        </w:rPr>
        <w:t xml:space="preserve">  For the customer experience </w:t>
      </w:r>
      <w:r w:rsidRPr="003F0BCF" w:rsidR="000535AB">
        <w:rPr>
          <w:rFonts w:asciiTheme="majorHAnsi" w:hAnsiTheme="majorHAnsi" w:cstheme="majorHAnsi"/>
        </w:rPr>
        <w:t>variables,</w:t>
      </w:r>
      <w:r w:rsidRPr="003F0BCF" w:rsidR="00D73F09">
        <w:rPr>
          <w:rFonts w:asciiTheme="majorHAnsi" w:hAnsiTheme="majorHAnsi" w:cstheme="majorHAnsi"/>
        </w:rPr>
        <w:t xml:space="preserve"> we chose </w:t>
      </w:r>
      <w:r w:rsidR="00CE7A28">
        <w:rPr>
          <w:rFonts w:asciiTheme="majorHAnsi" w:hAnsiTheme="majorHAnsi" w:cstheme="majorHAnsi"/>
        </w:rPr>
        <w:t>‘</w:t>
      </w:r>
      <w:r w:rsidRPr="0095181C" w:rsidR="0095181C">
        <w:rPr>
          <w:rFonts w:asciiTheme="majorHAnsi" w:hAnsiTheme="majorHAnsi" w:cstheme="majorHAnsi"/>
        </w:rPr>
        <w:t>How would you rate the quality of Starbucks compared to other brands (Coffee Bean, Old Town White Coffee..) to be:</w:t>
      </w:r>
      <w:r w:rsidR="0095181C">
        <w:rPr>
          <w:rFonts w:asciiTheme="majorHAnsi" w:hAnsiTheme="majorHAnsi" w:cstheme="majorHAnsi"/>
        </w:rPr>
        <w:t xml:space="preserve">’ and </w:t>
      </w:r>
      <w:r w:rsidR="00F5554C">
        <w:rPr>
          <w:rFonts w:asciiTheme="majorHAnsi" w:hAnsiTheme="majorHAnsi" w:cstheme="majorHAnsi"/>
        </w:rPr>
        <w:t>‘</w:t>
      </w:r>
      <w:r w:rsidRPr="00F5554C" w:rsidR="00F5554C">
        <w:rPr>
          <w:rFonts w:asciiTheme="majorHAnsi" w:hAnsiTheme="majorHAnsi" w:cstheme="majorHAnsi"/>
        </w:rPr>
        <w:t>How would you rate the service at Starbucks? (Promptness, friendliness, etc..)</w:t>
      </w:r>
      <w:r w:rsidR="00F5554C">
        <w:rPr>
          <w:rFonts w:asciiTheme="majorHAnsi" w:hAnsiTheme="majorHAnsi" w:cstheme="majorHAnsi"/>
        </w:rPr>
        <w:t>’</w:t>
      </w:r>
      <w:r w:rsidRPr="003F0BCF" w:rsidR="006B31B0">
        <w:rPr>
          <w:rFonts w:asciiTheme="majorHAnsi" w:hAnsiTheme="majorHAnsi" w:cstheme="majorHAnsi"/>
        </w:rPr>
        <w:t xml:space="preserve">. </w:t>
      </w:r>
    </w:p>
    <w:p w:rsidRPr="003F0BCF" w:rsidR="00DA3F77" w:rsidP="00F82C29" w:rsidRDefault="00DA3F77" w14:paraId="726E3D9D" w14:textId="1BC7CB8C">
      <w:pPr>
        <w:pStyle w:val="Heading2"/>
        <w:spacing w:line="240" w:lineRule="auto"/>
        <w:rPr>
          <w:rFonts w:cstheme="majorHAnsi"/>
          <w:sz w:val="24"/>
          <w:szCs w:val="24"/>
        </w:rPr>
      </w:pPr>
      <w:r w:rsidRPr="003F0BCF">
        <w:rPr>
          <w:rFonts w:cstheme="majorHAnsi"/>
          <w:sz w:val="24"/>
          <w:szCs w:val="24"/>
        </w:rPr>
        <w:t>Encoding Data</w:t>
      </w:r>
    </w:p>
    <w:p w:rsidRPr="003F0BCF" w:rsidR="00332D4A" w:rsidP="00F82C29" w:rsidRDefault="00580A9F" w14:paraId="3A3AC761" w14:textId="29DB42F6">
      <w:pPr>
        <w:spacing w:line="240" w:lineRule="auto"/>
        <w:rPr>
          <w:rFonts w:asciiTheme="majorHAnsi" w:hAnsiTheme="majorHAnsi" w:cstheme="majorHAnsi"/>
        </w:rPr>
      </w:pPr>
      <w:r w:rsidRPr="003F0BCF">
        <w:rPr>
          <w:rFonts w:asciiTheme="majorHAnsi" w:hAnsiTheme="majorHAnsi" w:cstheme="majorHAnsi"/>
        </w:rPr>
        <w:t xml:space="preserve">To use the poLCA </w:t>
      </w:r>
      <w:r w:rsidRPr="003F0BCF" w:rsidR="004019F3">
        <w:rPr>
          <w:rFonts w:asciiTheme="majorHAnsi" w:hAnsiTheme="majorHAnsi" w:cstheme="majorHAnsi"/>
        </w:rPr>
        <w:t xml:space="preserve">R package for Latent Class Analysis, we needed to transform our categorical data into numerical data.  </w:t>
      </w:r>
      <w:r w:rsidRPr="003F0BCF" w:rsidR="0021452B">
        <w:rPr>
          <w:rFonts w:asciiTheme="majorHAnsi" w:hAnsiTheme="majorHAnsi" w:cstheme="majorHAnsi"/>
        </w:rPr>
        <w:t>To</w:t>
      </w:r>
      <w:r w:rsidRPr="003F0BCF" w:rsidR="004019F3">
        <w:rPr>
          <w:rFonts w:asciiTheme="majorHAnsi" w:hAnsiTheme="majorHAnsi" w:cstheme="majorHAnsi"/>
        </w:rPr>
        <w:t xml:space="preserve"> do this, w</w:t>
      </w:r>
      <w:r w:rsidRPr="003F0BCF" w:rsidR="00332D4A">
        <w:rPr>
          <w:rFonts w:asciiTheme="majorHAnsi" w:hAnsiTheme="majorHAnsi" w:cstheme="majorHAnsi"/>
        </w:rPr>
        <w:t xml:space="preserve">e performed two types of categorical </w:t>
      </w:r>
      <w:r w:rsidRPr="003F0BCF" w:rsidR="00EE2D20">
        <w:rPr>
          <w:rFonts w:asciiTheme="majorHAnsi" w:hAnsiTheme="majorHAnsi" w:cstheme="majorHAnsi"/>
        </w:rPr>
        <w:t>e</w:t>
      </w:r>
      <w:r w:rsidRPr="003F0BCF" w:rsidR="00332D4A">
        <w:rPr>
          <w:rFonts w:asciiTheme="majorHAnsi" w:hAnsiTheme="majorHAnsi" w:cstheme="majorHAnsi"/>
        </w:rPr>
        <w:t xml:space="preserve">ncoding </w:t>
      </w:r>
      <w:r w:rsidRPr="003F0BCF" w:rsidR="00EE2D20">
        <w:rPr>
          <w:rFonts w:asciiTheme="majorHAnsi" w:hAnsiTheme="majorHAnsi" w:cstheme="majorHAnsi"/>
        </w:rPr>
        <w:t>to</w:t>
      </w:r>
      <w:r w:rsidRPr="003F0BCF" w:rsidR="00332D4A">
        <w:rPr>
          <w:rFonts w:asciiTheme="majorHAnsi" w:hAnsiTheme="majorHAnsi" w:cstheme="majorHAnsi"/>
        </w:rPr>
        <w:t xml:space="preserve"> transform</w:t>
      </w:r>
      <w:r w:rsidR="0021452B">
        <w:rPr>
          <w:rFonts w:asciiTheme="majorHAnsi" w:hAnsiTheme="majorHAnsi" w:cstheme="majorHAnsi"/>
        </w:rPr>
        <w:t xml:space="preserve"> our data</w:t>
      </w:r>
      <w:r w:rsidRPr="003F0BCF" w:rsidR="004019F3">
        <w:rPr>
          <w:rFonts w:asciiTheme="majorHAnsi" w:hAnsiTheme="majorHAnsi" w:cstheme="majorHAnsi"/>
        </w:rPr>
        <w:t>: one-hot encoding and label-encoding.</w:t>
      </w:r>
      <w:r w:rsidRPr="003F0BCF" w:rsidR="00332D4A">
        <w:rPr>
          <w:rFonts w:asciiTheme="majorHAnsi" w:hAnsiTheme="majorHAnsi" w:cstheme="majorHAnsi"/>
        </w:rPr>
        <w:t xml:space="preserve"> </w:t>
      </w:r>
    </w:p>
    <w:p w:rsidRPr="003F0BCF" w:rsidR="001F646D" w:rsidP="00F82C29" w:rsidRDefault="00332D4A" w14:paraId="14749492" w14:textId="0F444950">
      <w:pPr>
        <w:spacing w:line="240" w:lineRule="auto"/>
        <w:rPr>
          <w:rFonts w:asciiTheme="majorHAnsi" w:hAnsiTheme="majorHAnsi" w:cstheme="majorHAnsi"/>
        </w:rPr>
      </w:pPr>
      <w:r w:rsidRPr="003F0BCF">
        <w:rPr>
          <w:rFonts w:asciiTheme="majorHAnsi" w:hAnsiTheme="majorHAnsi" w:cstheme="majorHAnsi"/>
        </w:rPr>
        <w:t>One-</w:t>
      </w:r>
      <w:r w:rsidRPr="003F0BCF" w:rsidR="00EE2D20">
        <w:rPr>
          <w:rFonts w:asciiTheme="majorHAnsi" w:hAnsiTheme="majorHAnsi" w:cstheme="majorHAnsi"/>
        </w:rPr>
        <w:t>h</w:t>
      </w:r>
      <w:r w:rsidRPr="003F0BCF">
        <w:rPr>
          <w:rFonts w:asciiTheme="majorHAnsi" w:hAnsiTheme="majorHAnsi" w:cstheme="majorHAnsi"/>
        </w:rPr>
        <w:t xml:space="preserve">ot </w:t>
      </w:r>
      <w:r w:rsidRPr="003F0BCF" w:rsidR="00EE2D20">
        <w:rPr>
          <w:rFonts w:asciiTheme="majorHAnsi" w:hAnsiTheme="majorHAnsi" w:cstheme="majorHAnsi"/>
        </w:rPr>
        <w:t>e</w:t>
      </w:r>
      <w:r w:rsidRPr="003F0BCF">
        <w:rPr>
          <w:rFonts w:asciiTheme="majorHAnsi" w:hAnsiTheme="majorHAnsi" w:cstheme="majorHAnsi"/>
        </w:rPr>
        <w:t xml:space="preserve">ncoding is a technique that transforms all the elements </w:t>
      </w:r>
      <w:r w:rsidR="004B1ED5">
        <w:rPr>
          <w:rFonts w:asciiTheme="majorHAnsi" w:hAnsiTheme="majorHAnsi" w:cstheme="majorHAnsi"/>
        </w:rPr>
        <w:t>within</w:t>
      </w:r>
      <w:r w:rsidRPr="003F0BCF">
        <w:rPr>
          <w:rFonts w:asciiTheme="majorHAnsi" w:hAnsiTheme="majorHAnsi" w:cstheme="majorHAnsi"/>
        </w:rPr>
        <w:t xml:space="preserve"> a categorical column into new columns represented by </w:t>
      </w:r>
      <w:r w:rsidRPr="003F0BCF" w:rsidR="00EE2D20">
        <w:rPr>
          <w:rFonts w:asciiTheme="majorHAnsi" w:hAnsiTheme="majorHAnsi" w:cstheme="majorHAnsi"/>
        </w:rPr>
        <w:t>binary values (</w:t>
      </w:r>
      <w:r w:rsidRPr="003F0BCF">
        <w:rPr>
          <w:rFonts w:asciiTheme="majorHAnsi" w:hAnsiTheme="majorHAnsi" w:cstheme="majorHAnsi"/>
        </w:rPr>
        <w:t>0 or 1</w:t>
      </w:r>
      <w:r w:rsidRPr="003F0BCF" w:rsidR="00EE2D20">
        <w:rPr>
          <w:rFonts w:asciiTheme="majorHAnsi" w:hAnsiTheme="majorHAnsi" w:cstheme="majorHAnsi"/>
        </w:rPr>
        <w:t>)</w:t>
      </w:r>
      <w:r w:rsidRPr="003F0BCF">
        <w:rPr>
          <w:rFonts w:asciiTheme="majorHAnsi" w:hAnsiTheme="majorHAnsi" w:cstheme="majorHAnsi"/>
        </w:rPr>
        <w:t xml:space="preserve"> to signify the presence of the category value. </w:t>
      </w:r>
      <w:r w:rsidRPr="003F0BCF" w:rsidR="008A1E31">
        <w:rPr>
          <w:rFonts w:asciiTheme="majorHAnsi" w:hAnsiTheme="majorHAnsi" w:cstheme="majorHAnsi"/>
        </w:rPr>
        <w:t xml:space="preserve">This technique was utilized where there were </w:t>
      </w:r>
      <w:r w:rsidR="004B1ED5">
        <w:rPr>
          <w:rFonts w:asciiTheme="majorHAnsi" w:hAnsiTheme="majorHAnsi" w:cstheme="majorHAnsi"/>
        </w:rPr>
        <w:t>many</w:t>
      </w:r>
      <w:r w:rsidRPr="003F0BCF" w:rsidR="008A1E31">
        <w:rPr>
          <w:rFonts w:asciiTheme="majorHAnsi" w:hAnsiTheme="majorHAnsi" w:cstheme="majorHAnsi"/>
        </w:rPr>
        <w:t xml:space="preserve"> </w:t>
      </w:r>
      <w:r w:rsidRPr="003F0BCF" w:rsidR="001F646D">
        <w:rPr>
          <w:rFonts w:asciiTheme="majorHAnsi" w:hAnsiTheme="majorHAnsi" w:cstheme="majorHAnsi"/>
        </w:rPr>
        <w:t>data points present within a single column</w:t>
      </w:r>
      <w:r w:rsidR="004B1ED5">
        <w:rPr>
          <w:rFonts w:asciiTheme="majorHAnsi" w:hAnsiTheme="majorHAnsi" w:cstheme="majorHAnsi"/>
        </w:rPr>
        <w:t xml:space="preserve">; </w:t>
      </w:r>
      <w:r w:rsidRPr="003F0BCF" w:rsidR="001F646D">
        <w:rPr>
          <w:rFonts w:asciiTheme="majorHAnsi" w:hAnsiTheme="majorHAnsi" w:cstheme="majorHAnsi"/>
        </w:rPr>
        <w:t>for example, a list of items</w:t>
      </w:r>
      <w:r w:rsidR="000031A8">
        <w:rPr>
          <w:rFonts w:asciiTheme="majorHAnsi" w:hAnsiTheme="majorHAnsi" w:cstheme="majorHAnsi"/>
        </w:rPr>
        <w:t>, such as coffee or pastries,</w:t>
      </w:r>
      <w:r w:rsidRPr="003F0BCF" w:rsidR="001F646D">
        <w:rPr>
          <w:rFonts w:asciiTheme="majorHAnsi" w:hAnsiTheme="majorHAnsi" w:cstheme="majorHAnsi"/>
        </w:rPr>
        <w:t xml:space="preserve"> that they frequently purchase. </w:t>
      </w:r>
    </w:p>
    <w:p w:rsidRPr="003F0BCF" w:rsidR="00EE2D20" w:rsidP="00F82C29" w:rsidRDefault="001F646D" w14:paraId="79D0B17E" w14:textId="2D6D6F43">
      <w:pPr>
        <w:spacing w:line="240" w:lineRule="auto"/>
        <w:rPr>
          <w:rFonts w:asciiTheme="majorHAnsi" w:hAnsiTheme="majorHAnsi" w:cstheme="majorHAnsi"/>
        </w:rPr>
      </w:pPr>
      <w:r w:rsidRPr="003F0BCF">
        <w:rPr>
          <w:rFonts w:asciiTheme="majorHAnsi" w:hAnsiTheme="majorHAnsi" w:cstheme="majorHAnsi"/>
        </w:rPr>
        <w:t>Label</w:t>
      </w:r>
      <w:r w:rsidRPr="003F0BCF" w:rsidR="00EE2D20">
        <w:rPr>
          <w:rFonts w:asciiTheme="majorHAnsi" w:hAnsiTheme="majorHAnsi" w:cstheme="majorHAnsi"/>
        </w:rPr>
        <w:t xml:space="preserve"> encoding </w:t>
      </w:r>
      <w:r w:rsidRPr="003F0BCF">
        <w:rPr>
          <w:rFonts w:asciiTheme="majorHAnsi" w:hAnsiTheme="majorHAnsi" w:cstheme="majorHAnsi"/>
        </w:rPr>
        <w:t xml:space="preserve">was performed </w:t>
      </w:r>
      <w:r w:rsidRPr="003F0BCF" w:rsidR="00EE2D20">
        <w:rPr>
          <w:rFonts w:asciiTheme="majorHAnsi" w:hAnsiTheme="majorHAnsi" w:cstheme="majorHAnsi"/>
        </w:rPr>
        <w:t xml:space="preserve">to transform </w:t>
      </w:r>
      <w:r w:rsidRPr="003F0BCF" w:rsidR="00B7756C">
        <w:rPr>
          <w:rFonts w:asciiTheme="majorHAnsi" w:hAnsiTheme="majorHAnsi" w:cstheme="majorHAnsi"/>
        </w:rPr>
        <w:t>the remaining</w:t>
      </w:r>
      <w:r w:rsidRPr="003F0BCF" w:rsidR="00EE2D20">
        <w:rPr>
          <w:rFonts w:asciiTheme="majorHAnsi" w:hAnsiTheme="majorHAnsi" w:cstheme="majorHAnsi"/>
        </w:rPr>
        <w:t xml:space="preserve"> categorical elements into numerical values without any additional column.  </w:t>
      </w:r>
      <w:r w:rsidRPr="003F0BCF" w:rsidR="00B7756C">
        <w:rPr>
          <w:rFonts w:asciiTheme="majorHAnsi" w:hAnsiTheme="majorHAnsi" w:cstheme="majorHAnsi"/>
        </w:rPr>
        <w:t xml:space="preserve">For example, </w:t>
      </w:r>
      <w:r w:rsidR="004045DA">
        <w:rPr>
          <w:rFonts w:asciiTheme="majorHAnsi" w:hAnsiTheme="majorHAnsi" w:cstheme="majorHAnsi"/>
        </w:rPr>
        <w:t xml:space="preserve">this was used to </w:t>
      </w:r>
      <w:r w:rsidRPr="003F0BCF" w:rsidR="00B7756C">
        <w:rPr>
          <w:rFonts w:asciiTheme="majorHAnsi" w:hAnsiTheme="majorHAnsi" w:cstheme="majorHAnsi"/>
        </w:rPr>
        <w:t>conver</w:t>
      </w:r>
      <w:r w:rsidR="004045DA">
        <w:rPr>
          <w:rFonts w:asciiTheme="majorHAnsi" w:hAnsiTheme="majorHAnsi" w:cstheme="majorHAnsi"/>
        </w:rPr>
        <w:t>t</w:t>
      </w:r>
      <w:r w:rsidRPr="003F0BCF" w:rsidR="00B7756C">
        <w:rPr>
          <w:rFonts w:asciiTheme="majorHAnsi" w:hAnsiTheme="majorHAnsi" w:cstheme="majorHAnsi"/>
        </w:rPr>
        <w:t xml:space="preserve"> column</w:t>
      </w:r>
      <w:r w:rsidR="004045DA">
        <w:rPr>
          <w:rFonts w:asciiTheme="majorHAnsi" w:hAnsiTheme="majorHAnsi" w:cstheme="majorHAnsi"/>
        </w:rPr>
        <w:t>s</w:t>
      </w:r>
      <w:r w:rsidRPr="003F0BCF" w:rsidR="00B7756C">
        <w:rPr>
          <w:rFonts w:asciiTheme="majorHAnsi" w:hAnsiTheme="majorHAnsi" w:cstheme="majorHAnsi"/>
        </w:rPr>
        <w:t xml:space="preserve"> with values such as “Agree” and “Strongly Agree” to</w:t>
      </w:r>
      <w:r w:rsidRPr="003F0BCF" w:rsidR="00EE3CA0">
        <w:rPr>
          <w:rFonts w:asciiTheme="majorHAnsi" w:hAnsiTheme="majorHAnsi" w:cstheme="majorHAnsi"/>
        </w:rPr>
        <w:t xml:space="preserve"> values such as</w:t>
      </w:r>
      <w:r w:rsidRPr="003F0BCF" w:rsidR="00B7756C">
        <w:rPr>
          <w:rFonts w:asciiTheme="majorHAnsi" w:hAnsiTheme="majorHAnsi" w:cstheme="majorHAnsi"/>
        </w:rPr>
        <w:t xml:space="preserve"> 4 and 5. </w:t>
      </w:r>
    </w:p>
    <w:p w:rsidRPr="003F0BCF" w:rsidR="00332D4A" w:rsidP="00F82C29" w:rsidRDefault="00EE2D20" w14:paraId="343BDBD2" w14:textId="6AF310A5">
      <w:pPr>
        <w:spacing w:line="240" w:lineRule="auto"/>
        <w:rPr>
          <w:rFonts w:asciiTheme="majorHAnsi" w:hAnsiTheme="majorHAnsi" w:cstheme="majorHAnsi"/>
        </w:rPr>
      </w:pPr>
      <w:r w:rsidRPr="003F0BCF">
        <w:rPr>
          <w:rFonts w:asciiTheme="majorHAnsi" w:hAnsiTheme="majorHAnsi" w:cstheme="majorHAnsi"/>
        </w:rPr>
        <w:t xml:space="preserve">Finally, we needed to </w:t>
      </w:r>
      <w:r w:rsidRPr="003F0BCF" w:rsidR="004D026E">
        <w:rPr>
          <w:rFonts w:asciiTheme="majorHAnsi" w:hAnsiTheme="majorHAnsi" w:cstheme="majorHAnsi"/>
        </w:rPr>
        <w:t>transform our data to reflect the presence of manifest variables.</w:t>
      </w:r>
      <w:r w:rsidRPr="003F0BCF">
        <w:rPr>
          <w:rFonts w:asciiTheme="majorHAnsi" w:hAnsiTheme="majorHAnsi" w:cstheme="majorHAnsi"/>
        </w:rPr>
        <w:t xml:space="preserve">  </w:t>
      </w:r>
      <w:r w:rsidRPr="003F0BCF" w:rsidR="00332D4A">
        <w:rPr>
          <w:rFonts w:asciiTheme="majorHAnsi" w:hAnsiTheme="majorHAnsi" w:cstheme="majorHAnsi"/>
        </w:rPr>
        <w:t xml:space="preserve">In latent variable </w:t>
      </w:r>
      <w:r w:rsidRPr="003F0BCF" w:rsidR="002C3333">
        <w:rPr>
          <w:rFonts w:asciiTheme="majorHAnsi" w:hAnsiTheme="majorHAnsi" w:cstheme="majorHAnsi"/>
        </w:rPr>
        <w:t>models,</w:t>
      </w:r>
      <w:r w:rsidRPr="003F0BCF" w:rsidR="00332D4A">
        <w:rPr>
          <w:rFonts w:asciiTheme="majorHAnsi" w:hAnsiTheme="majorHAnsi" w:cstheme="majorHAnsi"/>
        </w:rPr>
        <w:t xml:space="preserve"> a manifest variable is an observable variabl</w:t>
      </w:r>
      <w:r w:rsidR="000C47EB">
        <w:rPr>
          <w:rFonts w:asciiTheme="majorHAnsi" w:hAnsiTheme="majorHAnsi" w:cstheme="majorHAnsi"/>
        </w:rPr>
        <w:t>e</w:t>
      </w:r>
      <w:r w:rsidRPr="003F0BCF" w:rsidR="002C3333">
        <w:rPr>
          <w:rFonts w:asciiTheme="majorHAnsi" w:hAnsiTheme="majorHAnsi" w:cstheme="majorHAnsi"/>
        </w:rPr>
        <w:t>,</w:t>
      </w:r>
      <w:r w:rsidR="000C47EB">
        <w:rPr>
          <w:rFonts w:asciiTheme="majorHAnsi" w:hAnsiTheme="majorHAnsi" w:cstheme="majorHAnsi"/>
        </w:rPr>
        <w:t xml:space="preserve"> meaning</w:t>
      </w:r>
      <w:r w:rsidRPr="003F0BCF" w:rsidR="00332D4A">
        <w:rPr>
          <w:rFonts w:asciiTheme="majorHAnsi" w:hAnsiTheme="majorHAnsi" w:cstheme="majorHAnsi"/>
        </w:rPr>
        <w:t xml:space="preserve"> a variable that can be measured directly. A manifest variable can be continuous or categorical</w:t>
      </w:r>
      <w:r w:rsidR="000C47EB">
        <w:rPr>
          <w:rFonts w:asciiTheme="majorHAnsi" w:hAnsiTheme="majorHAnsi" w:cstheme="majorHAnsi"/>
        </w:rPr>
        <w:t>, however, i</w:t>
      </w:r>
      <w:r w:rsidRPr="003F0BCF" w:rsidR="00332D4A">
        <w:rPr>
          <w:rFonts w:asciiTheme="majorHAnsi" w:hAnsiTheme="majorHAnsi" w:cstheme="majorHAnsi"/>
        </w:rPr>
        <w:t>t cannot be 0</w:t>
      </w:r>
      <w:r w:rsidRPr="003F0BCF" w:rsidR="004D026E">
        <w:rPr>
          <w:rFonts w:asciiTheme="majorHAnsi" w:hAnsiTheme="majorHAnsi" w:cstheme="majorHAnsi"/>
        </w:rPr>
        <w:t xml:space="preserve">, </w:t>
      </w:r>
      <w:r w:rsidRPr="003F0BCF" w:rsidR="00332D4A">
        <w:rPr>
          <w:rFonts w:asciiTheme="majorHAnsi" w:hAnsiTheme="majorHAnsi" w:cstheme="majorHAnsi"/>
        </w:rPr>
        <w:t xml:space="preserve">so we had to add 1 to </w:t>
      </w:r>
      <w:r w:rsidRPr="003F0BCF" w:rsidR="004D026E">
        <w:rPr>
          <w:rFonts w:asciiTheme="majorHAnsi" w:hAnsiTheme="majorHAnsi" w:cstheme="majorHAnsi"/>
        </w:rPr>
        <w:t xml:space="preserve">each of </w:t>
      </w:r>
      <w:r w:rsidR="000C47EB">
        <w:rPr>
          <w:rFonts w:asciiTheme="majorHAnsi" w:hAnsiTheme="majorHAnsi" w:cstheme="majorHAnsi"/>
        </w:rPr>
        <w:t>our newly transformed numerical variables.</w:t>
      </w:r>
    </w:p>
    <w:p w:rsidRPr="003F0BCF" w:rsidR="00DA3F77" w:rsidP="00F82C29" w:rsidRDefault="00DA3F77" w14:paraId="7B308FF0" w14:textId="278E01D2">
      <w:pPr>
        <w:pStyle w:val="Heading1"/>
        <w:spacing w:line="240" w:lineRule="auto"/>
        <w:rPr>
          <w:rFonts w:cstheme="majorHAnsi"/>
          <w:sz w:val="28"/>
          <w:szCs w:val="28"/>
        </w:rPr>
      </w:pPr>
      <w:r w:rsidRPr="003F0BCF">
        <w:rPr>
          <w:rFonts w:cstheme="majorHAnsi"/>
          <w:sz w:val="28"/>
          <w:szCs w:val="28"/>
        </w:rPr>
        <w:t>Results</w:t>
      </w:r>
    </w:p>
    <w:p w:rsidR="00FA5561" w:rsidP="00F82C29" w:rsidRDefault="00B71FBE" w14:paraId="301C2063" w14:textId="77777777">
      <w:pPr>
        <w:spacing w:line="240" w:lineRule="auto"/>
        <w:rPr>
          <w:rFonts w:asciiTheme="majorHAnsi" w:hAnsiTheme="majorHAnsi" w:cstheme="majorHAnsi"/>
          <w:b/>
          <w:bCs/>
          <w:noProof/>
        </w:rPr>
      </w:pPr>
      <w:r w:rsidRPr="003F0BCF">
        <w:rPr>
          <w:rFonts w:asciiTheme="majorHAnsi" w:hAnsiTheme="majorHAnsi" w:cstheme="majorHAnsi"/>
        </w:rPr>
        <w:t xml:space="preserve">After performing the data preparation steps on our Starbucks customer survey data, we </w:t>
      </w:r>
      <w:r w:rsidRPr="003F0BCF" w:rsidR="003816A6">
        <w:rPr>
          <w:rFonts w:asciiTheme="majorHAnsi" w:hAnsiTheme="majorHAnsi" w:cstheme="majorHAnsi"/>
        </w:rPr>
        <w:t xml:space="preserve">were ready to run our LCA model.  The number of latent classes are chosen by </w:t>
      </w:r>
      <w:r w:rsidRPr="003F0BCF" w:rsidR="000F1263">
        <w:rPr>
          <w:rFonts w:asciiTheme="majorHAnsi" w:hAnsiTheme="majorHAnsi" w:cstheme="majorHAnsi"/>
        </w:rPr>
        <w:t>iteratively adding potential classes to</w:t>
      </w:r>
      <w:r w:rsidRPr="003F0BCF" w:rsidR="003816A6">
        <w:rPr>
          <w:rFonts w:asciiTheme="majorHAnsi" w:hAnsiTheme="majorHAnsi" w:cstheme="majorHAnsi"/>
        </w:rPr>
        <w:t xml:space="preserve"> the LCA model parameters and </w:t>
      </w:r>
      <w:r w:rsidRPr="003F0BCF" w:rsidR="000E0BD4">
        <w:rPr>
          <w:rFonts w:asciiTheme="majorHAnsi" w:hAnsiTheme="majorHAnsi" w:cstheme="majorHAnsi"/>
        </w:rPr>
        <w:t>evaluating the output to</w:t>
      </w:r>
      <w:r w:rsidRPr="003F0BCF" w:rsidR="000F1263">
        <w:rPr>
          <w:rFonts w:asciiTheme="majorHAnsi" w:hAnsiTheme="majorHAnsi" w:cstheme="majorHAnsi"/>
        </w:rPr>
        <w:t xml:space="preserve"> determine which model is best fit to the data. </w:t>
      </w:r>
    </w:p>
    <w:p w:rsidR="007A512A" w:rsidP="00F82C29" w:rsidRDefault="007A512A" w14:paraId="2CF7B9BF" w14:textId="51EA3856">
      <w:pPr>
        <w:spacing w:line="240" w:lineRule="auto"/>
        <w:rPr>
          <w:rFonts w:asciiTheme="majorHAnsi" w:hAnsiTheme="majorHAnsi" w:cstheme="majorBidi"/>
        </w:rPr>
      </w:pPr>
      <w:r w:rsidRPr="7E1FC6F0">
        <w:rPr>
          <w:rFonts w:asciiTheme="majorHAnsi" w:hAnsiTheme="majorHAnsi" w:cstheme="majorBidi"/>
        </w:rPr>
        <w:t>Judging “best fit” requires consideration of several conditions</w:t>
      </w:r>
      <w:r w:rsidRPr="7E1FC6F0" w:rsidR="00742378">
        <w:rPr>
          <w:rFonts w:asciiTheme="majorHAnsi" w:hAnsiTheme="majorHAnsi" w:cstheme="majorBidi"/>
        </w:rPr>
        <w:t xml:space="preserve"> including evaluation of the Akaike Information Criterion (AIC), Bayesian Information Criterion (BIC) and overall model parsimony</w:t>
      </w:r>
      <w:r w:rsidRPr="7E1FC6F0" w:rsidR="4841D34D">
        <w:rPr>
          <w:rFonts w:asciiTheme="majorHAnsi" w:hAnsiTheme="majorHAnsi" w:cstheme="majorBidi"/>
        </w:rPr>
        <w:t xml:space="preserve"> (Penn State University, 2019)</w:t>
      </w:r>
      <w:r w:rsidRPr="7E1FC6F0" w:rsidR="243E70C5">
        <w:rPr>
          <w:rFonts w:asciiTheme="majorHAnsi" w:hAnsiTheme="majorHAnsi" w:cstheme="majorBidi"/>
        </w:rPr>
        <w:t>.</w:t>
      </w:r>
      <w:r w:rsidRPr="7E1FC6F0">
        <w:rPr>
          <w:rFonts w:asciiTheme="majorHAnsi" w:hAnsiTheme="majorHAnsi" w:cstheme="majorBidi"/>
        </w:rPr>
        <w:t xml:space="preserve">  </w:t>
      </w:r>
      <w:r w:rsidRPr="7E1FC6F0" w:rsidR="00DE3374">
        <w:rPr>
          <w:rFonts w:asciiTheme="majorHAnsi" w:hAnsiTheme="majorHAnsi" w:cstheme="majorBidi"/>
        </w:rPr>
        <w:t xml:space="preserve"> While most model evaluations focus primarily on minimizing AIC and BIC, </w:t>
      </w:r>
      <w:r w:rsidRPr="7E1FC6F0" w:rsidR="00573D35">
        <w:rPr>
          <w:rFonts w:asciiTheme="majorHAnsi" w:hAnsiTheme="majorHAnsi" w:cstheme="majorBidi"/>
        </w:rPr>
        <w:t xml:space="preserve">with an LCA model </w:t>
      </w:r>
      <w:r w:rsidRPr="7E1FC6F0" w:rsidR="00DE3374">
        <w:rPr>
          <w:rFonts w:asciiTheme="majorHAnsi" w:hAnsiTheme="majorHAnsi" w:cstheme="majorBidi"/>
        </w:rPr>
        <w:t xml:space="preserve">it is also very </w:t>
      </w:r>
      <w:r w:rsidRPr="7E1FC6F0" w:rsidR="00573D35">
        <w:rPr>
          <w:rFonts w:asciiTheme="majorHAnsi" w:hAnsiTheme="majorHAnsi" w:cstheme="majorBidi"/>
        </w:rPr>
        <w:t>important</w:t>
      </w:r>
      <w:r w:rsidRPr="7E1FC6F0" w:rsidR="00DE3374">
        <w:rPr>
          <w:rFonts w:asciiTheme="majorHAnsi" w:hAnsiTheme="majorHAnsi" w:cstheme="majorBidi"/>
        </w:rPr>
        <w:t xml:space="preserve"> to consider </w:t>
      </w:r>
      <w:r w:rsidRPr="7E1FC6F0" w:rsidR="00573D35">
        <w:rPr>
          <w:rFonts w:asciiTheme="majorHAnsi" w:hAnsiTheme="majorHAnsi" w:cstheme="majorBidi"/>
        </w:rPr>
        <w:t>the</w:t>
      </w:r>
      <w:r w:rsidRPr="7E1FC6F0" w:rsidR="00DE3374">
        <w:rPr>
          <w:rFonts w:asciiTheme="majorHAnsi" w:hAnsiTheme="majorHAnsi" w:cstheme="majorBidi"/>
        </w:rPr>
        <w:t xml:space="preserve"> model interpretability as the researcher is who is responsible for interpreting the output </w:t>
      </w:r>
      <w:r w:rsidRPr="7E1FC6F0" w:rsidR="00364761">
        <w:rPr>
          <w:rFonts w:asciiTheme="majorHAnsi" w:hAnsiTheme="majorHAnsi" w:cstheme="majorBidi"/>
        </w:rPr>
        <w:t>must</w:t>
      </w:r>
      <w:r w:rsidRPr="7E1FC6F0" w:rsidR="00DE3374">
        <w:rPr>
          <w:rFonts w:asciiTheme="majorHAnsi" w:hAnsiTheme="majorHAnsi" w:cstheme="majorBidi"/>
        </w:rPr>
        <w:t xml:space="preserve"> apply </w:t>
      </w:r>
      <w:r w:rsidRPr="7E1FC6F0" w:rsidR="00D25795">
        <w:rPr>
          <w:rFonts w:asciiTheme="majorHAnsi" w:hAnsiTheme="majorHAnsi" w:cstheme="majorBidi"/>
        </w:rPr>
        <w:t xml:space="preserve">the final </w:t>
      </w:r>
      <w:r w:rsidRPr="7E1FC6F0" w:rsidR="00DE3374">
        <w:rPr>
          <w:rFonts w:asciiTheme="majorHAnsi" w:hAnsiTheme="majorHAnsi" w:cstheme="majorBidi"/>
        </w:rPr>
        <w:t xml:space="preserve">class labels. </w:t>
      </w:r>
    </w:p>
    <w:p w:rsidRPr="003F0BCF" w:rsidR="00BC4D73" w:rsidP="00BC4D73" w:rsidRDefault="00BC4D73" w14:paraId="1C8783D3" w14:textId="6611DF46">
      <w:pPr>
        <w:spacing w:line="240" w:lineRule="auto"/>
        <w:rPr>
          <w:rFonts w:asciiTheme="majorHAnsi" w:hAnsiTheme="majorHAnsi" w:cstheme="majorHAnsi"/>
        </w:rPr>
      </w:pPr>
      <w:r w:rsidRPr="003F0BCF">
        <w:rPr>
          <w:rFonts w:asciiTheme="majorHAnsi" w:hAnsiTheme="majorHAnsi" w:cstheme="majorHAnsi"/>
        </w:rPr>
        <w:t xml:space="preserve">Our </w:t>
      </w:r>
      <w:r w:rsidR="002C6B59">
        <w:rPr>
          <w:rFonts w:asciiTheme="majorHAnsi" w:hAnsiTheme="majorHAnsi" w:cstheme="majorHAnsi"/>
        </w:rPr>
        <w:t>“best fit”</w:t>
      </w:r>
      <w:r w:rsidRPr="003F0BCF">
        <w:rPr>
          <w:rFonts w:asciiTheme="majorHAnsi" w:hAnsiTheme="majorHAnsi" w:cstheme="majorHAnsi"/>
        </w:rPr>
        <w:t xml:space="preserve"> LCA model consisted of 2 classes.  This model was chosen for several reasons, specifically, this model has the lowest AIC, a lower BIC than higher class models, and the highest model interpretability.  </w:t>
      </w:r>
    </w:p>
    <w:p w:rsidRPr="003F0BCF" w:rsidR="005C705C" w:rsidP="00F82C29" w:rsidRDefault="00BC4D73" w14:paraId="4B18A3FE" w14:textId="48F0ABD6">
      <w:pPr>
        <w:spacing w:line="240" w:lineRule="auto"/>
        <w:rPr>
          <w:rFonts w:asciiTheme="majorHAnsi" w:hAnsiTheme="majorHAnsi" w:cstheme="majorHAnsi"/>
        </w:rPr>
      </w:pPr>
      <w:r>
        <w:rPr>
          <w:noProof/>
        </w:rPr>
        <mc:AlternateContent>
          <mc:Choice Requires="wps">
            <w:drawing>
              <wp:anchor distT="0" distB="0" distL="114300" distR="114300" simplePos="0" relativeHeight="251658241" behindDoc="0" locked="0" layoutInCell="1" allowOverlap="1" wp14:anchorId="53FD0842" wp14:editId="48D1D0E7">
                <wp:simplePos x="0" y="0"/>
                <wp:positionH relativeFrom="column">
                  <wp:posOffset>0</wp:posOffset>
                </wp:positionH>
                <wp:positionV relativeFrom="paragraph">
                  <wp:posOffset>3270885</wp:posOffset>
                </wp:positionV>
                <wp:extent cx="63722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372225" cy="635"/>
                        </a:xfrm>
                        <a:prstGeom prst="rect">
                          <a:avLst/>
                        </a:prstGeom>
                        <a:solidFill>
                          <a:prstClr val="white"/>
                        </a:solidFill>
                        <a:ln>
                          <a:noFill/>
                        </a:ln>
                      </wps:spPr>
                      <wps:txbx>
                        <w:txbxContent>
                          <w:p w:rsidRPr="00052F6E" w:rsidR="00BC4D73" w:rsidP="00BC4D73" w:rsidRDefault="00BC4D73" w14:paraId="0409EF8C" w14:textId="114C1F84">
                            <w:pPr>
                              <w:pStyle w:val="Caption"/>
                              <w:rPr>
                                <w:rFonts w:asciiTheme="majorHAnsi" w:hAnsiTheme="majorHAnsi" w:cstheme="majorHAnsi"/>
                                <w:b/>
                                <w:bCs/>
                                <w:noProof/>
                              </w:rPr>
                            </w:pPr>
                            <w:r>
                              <w:t xml:space="preserve">Figure </w:t>
                            </w:r>
                            <w:r>
                              <w:fldChar w:fldCharType="begin"/>
                            </w:r>
                            <w:r>
                              <w:instrText> SEQ Figure \* ARABIC </w:instrText>
                            </w:r>
                            <w:r>
                              <w:fldChar w:fldCharType="separate"/>
                            </w:r>
                            <w:r w:rsidR="00DD6639">
                              <w:rPr>
                                <w:noProof/>
                              </w:rPr>
                              <w:t>3</w:t>
                            </w:r>
                            <w:r>
                              <w:fldChar w:fldCharType="end"/>
                            </w:r>
                            <w:r>
                              <w:t xml:space="preserve"> The statistical outputs, AIC and BIC, of our LCA Models by number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F0C6629">
              <v:shapetype id="_x0000_t202" coordsize="21600,21600" o:spt="202" path="m,l,21600r21600,l21600,xe" w14:anchorId="53FD0842">
                <v:stroke joinstyle="miter"/>
                <v:path gradientshapeok="t" o:connecttype="rect"/>
              </v:shapetype>
              <v:shape id="Text Box 8" style="position:absolute;margin-left:0;margin-top:257.55pt;width:501.7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4iFgIAADgEAAAOAAAAZHJzL2Uyb0RvYy54bWysU8Fu2zAMvQ/YPwi6L05SNBu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XNx83E+n99yJim3uLmN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">
                <v:textbox style="mso-fit-shape-to-text:t" inset="0,0,0,0">
                  <w:txbxContent>
                    <w:p w:rsidRPr="00052F6E" w:rsidR="00BC4D73" w:rsidP="00BC4D73" w:rsidRDefault="00BC4D73" w14:paraId="495C1D3E" w14:textId="114C1F84">
                      <w:pPr>
                        <w:pStyle w:val="Caption"/>
                        <w:rPr>
                          <w:rFonts w:asciiTheme="majorHAnsi" w:hAnsiTheme="majorHAnsi" w:cstheme="majorHAnsi"/>
                          <w:b/>
                          <w:bCs/>
                          <w:noProof/>
                        </w:rPr>
                      </w:pPr>
                      <w:r>
                        <w:t xml:space="preserve">Figure </w:t>
                      </w:r>
                      <w:r>
                        <w:fldChar w:fldCharType="begin"/>
                      </w:r>
                      <w:r>
                        <w:instrText> SEQ Figure \* ARABIC </w:instrText>
                      </w:r>
                      <w:r>
                        <w:fldChar w:fldCharType="separate"/>
                      </w:r>
                      <w:r w:rsidR="00DD6639">
                        <w:rPr>
                          <w:noProof/>
                        </w:rPr>
                        <w:t>3</w:t>
                      </w:r>
                      <w:r>
                        <w:fldChar w:fldCharType="end"/>
                      </w:r>
                      <w:r>
                        <w:t xml:space="preserve"> The statistical outputs, AIC and BIC, of our LCA Models by number of classes.</w:t>
                      </w:r>
                    </w:p>
                  </w:txbxContent>
                </v:textbox>
                <w10:wrap type="square"/>
              </v:shape>
            </w:pict>
          </mc:Fallback>
        </mc:AlternateContent>
      </w:r>
      <w:r w:rsidRPr="003F0BCF">
        <w:rPr>
          <w:rFonts w:asciiTheme="majorHAnsi" w:hAnsiTheme="majorHAnsi" w:cstheme="majorHAnsi"/>
          <w:b/>
          <w:bCs/>
          <w:noProof/>
        </w:rPr>
        <w:drawing>
          <wp:anchor distT="0" distB="0" distL="114300" distR="114300" simplePos="0" relativeHeight="251658240" behindDoc="0" locked="0" layoutInCell="1" allowOverlap="1" wp14:anchorId="0DF1D311" wp14:editId="113AFD5C">
            <wp:simplePos x="0" y="0"/>
            <wp:positionH relativeFrom="column">
              <wp:posOffset>0</wp:posOffset>
            </wp:positionH>
            <wp:positionV relativeFrom="paragraph">
              <wp:posOffset>270510</wp:posOffset>
            </wp:positionV>
            <wp:extent cx="6372225" cy="2943225"/>
            <wp:effectExtent l="0" t="0" r="9525" b="9525"/>
            <wp:wrapSquare wrapText="bothSides"/>
            <wp:docPr id="1" name="Chart 1">
              <a:extLst xmlns:a="http://schemas.openxmlformats.org/drawingml/2006/main">
                <a:ext uri="{FF2B5EF4-FFF2-40B4-BE49-F238E27FC236}">
                  <a16:creationId xmlns:a16="http://schemas.microsoft.com/office/drawing/2014/main" id="{E670D996-C30D-436A-8011-3A8716F7D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Pr="003F0BCF" w:rsidR="00DD6639" w:rsidP="00F82C29" w:rsidRDefault="004A1DCB" w14:paraId="0A207E49" w14:textId="65EA9CEE">
      <w:pPr>
        <w:spacing w:line="240" w:lineRule="auto"/>
        <w:rPr>
          <w:rFonts w:asciiTheme="majorHAnsi" w:hAnsiTheme="majorHAnsi" w:cstheme="majorHAnsi"/>
        </w:rPr>
      </w:pPr>
      <w:r w:rsidRPr="003F0BCF">
        <w:rPr>
          <w:rFonts w:asciiTheme="majorHAnsi" w:hAnsiTheme="majorHAnsi" w:cstheme="majorHAnsi"/>
        </w:rPr>
        <w:t xml:space="preserve">After selecting our </w:t>
      </w:r>
      <w:r w:rsidRPr="003F0BCF" w:rsidR="0074390C">
        <w:rPr>
          <w:rFonts w:asciiTheme="majorHAnsi" w:hAnsiTheme="majorHAnsi" w:cstheme="majorHAnsi"/>
        </w:rPr>
        <w:t>2-class</w:t>
      </w:r>
      <w:r w:rsidRPr="003F0BCF">
        <w:rPr>
          <w:rFonts w:asciiTheme="majorHAnsi" w:hAnsiTheme="majorHAnsi" w:cstheme="majorHAnsi"/>
        </w:rPr>
        <w:t xml:space="preserve"> model, we can begin to interpret </w:t>
      </w:r>
      <w:r w:rsidRPr="003F0BCF" w:rsidR="00A66E30">
        <w:rPr>
          <w:rFonts w:asciiTheme="majorHAnsi" w:hAnsiTheme="majorHAnsi" w:cstheme="majorHAnsi"/>
        </w:rPr>
        <w:t xml:space="preserve">the output.  </w:t>
      </w:r>
      <w:r w:rsidRPr="003F0BCF" w:rsidR="00AF263F">
        <w:rPr>
          <w:rFonts w:asciiTheme="majorHAnsi" w:hAnsiTheme="majorHAnsi" w:cstheme="majorHAnsi"/>
        </w:rPr>
        <w:t>With an LCA model,</w:t>
      </w:r>
      <w:r w:rsidRPr="003F0BCF" w:rsidR="00413F28">
        <w:rPr>
          <w:rFonts w:asciiTheme="majorHAnsi" w:hAnsiTheme="majorHAnsi" w:cstheme="majorHAnsi"/>
        </w:rPr>
        <w:t xml:space="preserve"> probabilities are generated based on the assumption of underlying latent variables</w:t>
      </w:r>
      <w:r w:rsidRPr="003F0BCF" w:rsidR="00AF263F">
        <w:rPr>
          <w:rFonts w:asciiTheme="majorHAnsi" w:hAnsiTheme="majorHAnsi" w:cstheme="majorHAnsi"/>
        </w:rPr>
        <w:t xml:space="preserve">, not </w:t>
      </w:r>
      <w:r w:rsidRPr="003F0BCF" w:rsidR="00413F28">
        <w:rPr>
          <w:rFonts w:asciiTheme="majorHAnsi" w:hAnsiTheme="majorHAnsi" w:cstheme="majorHAnsi"/>
        </w:rPr>
        <w:t>the direct response</w:t>
      </w:r>
      <w:r w:rsidRPr="003F0BCF" w:rsidR="00AF263F">
        <w:rPr>
          <w:rFonts w:asciiTheme="majorHAnsi" w:hAnsiTheme="majorHAnsi" w:cstheme="majorHAnsi"/>
        </w:rPr>
        <w:t xml:space="preserve"> of the survey question</w:t>
      </w:r>
      <w:r w:rsidRPr="003F0BCF" w:rsidR="00413F28">
        <w:rPr>
          <w:rFonts w:asciiTheme="majorHAnsi" w:hAnsiTheme="majorHAnsi" w:cstheme="majorHAnsi"/>
        </w:rPr>
        <w:t xml:space="preserve">.  </w:t>
      </w:r>
      <w:r w:rsidRPr="003F0BCF" w:rsidR="00617E89">
        <w:rPr>
          <w:rFonts w:asciiTheme="majorHAnsi" w:hAnsiTheme="majorHAnsi" w:cstheme="majorHAnsi"/>
        </w:rPr>
        <w:t xml:space="preserve"> </w:t>
      </w:r>
      <w:r w:rsidRPr="003F0BCF" w:rsidR="00AF263F">
        <w:rPr>
          <w:rFonts w:asciiTheme="majorHAnsi" w:hAnsiTheme="majorHAnsi" w:cstheme="majorHAnsi"/>
        </w:rPr>
        <w:t>For example, i</w:t>
      </w:r>
      <w:r w:rsidRPr="003F0BCF" w:rsidR="00413F28">
        <w:rPr>
          <w:rFonts w:asciiTheme="majorHAnsi" w:hAnsiTheme="majorHAnsi" w:cstheme="majorHAnsi"/>
        </w:rPr>
        <w:t>f you were a class 1 member, the probability that you responded that your age was 20-29 was 80%. </w:t>
      </w:r>
      <w:r w:rsidRPr="003F0BCF" w:rsidR="001043B5">
        <w:rPr>
          <w:rFonts w:asciiTheme="majorHAnsi" w:hAnsiTheme="majorHAnsi" w:cstheme="majorHAnsi"/>
        </w:rPr>
        <w:t>In</w:t>
      </w:r>
      <w:r w:rsidRPr="003F0BCF" w:rsidR="00413F28">
        <w:rPr>
          <w:rFonts w:asciiTheme="majorHAnsi" w:hAnsiTheme="majorHAnsi" w:cstheme="majorHAnsi"/>
        </w:rPr>
        <w:t xml:space="preserve"> other words, this does not mean 80% of survey respondents are </w:t>
      </w:r>
      <w:r w:rsidRPr="003F0BCF" w:rsidR="00AF263F">
        <w:rPr>
          <w:rFonts w:asciiTheme="majorHAnsi" w:hAnsiTheme="majorHAnsi" w:cstheme="majorHAnsi"/>
        </w:rPr>
        <w:t>20-29</w:t>
      </w:r>
      <w:r w:rsidRPr="003F0BCF" w:rsidR="00413F28">
        <w:rPr>
          <w:rFonts w:asciiTheme="majorHAnsi" w:hAnsiTheme="majorHAnsi" w:cstheme="majorHAnsi"/>
        </w:rPr>
        <w:t xml:space="preserve">, this means that given you are in class 1, you are likely to </w:t>
      </w:r>
      <w:r w:rsidRPr="003F0BCF" w:rsidR="00AF263F">
        <w:rPr>
          <w:rFonts w:asciiTheme="majorHAnsi" w:hAnsiTheme="majorHAnsi" w:cstheme="majorHAnsi"/>
        </w:rPr>
        <w:t>respond</w:t>
      </w:r>
      <w:r w:rsidRPr="003F0BCF" w:rsidR="00413F28">
        <w:rPr>
          <w:rFonts w:asciiTheme="majorHAnsi" w:hAnsiTheme="majorHAnsi" w:cstheme="majorHAnsi"/>
        </w:rPr>
        <w:t xml:space="preserve"> that you are 20-29 regardless of accuracy</w:t>
      </w:r>
      <w:r w:rsidR="007228FE">
        <w:rPr>
          <w:rFonts w:asciiTheme="majorHAnsi" w:hAnsiTheme="majorHAnsi" w:cstheme="majorHAnsi"/>
        </w:rPr>
        <w:t xml:space="preserve"> or t</w:t>
      </w:r>
      <w:r w:rsidRPr="003F0BCF" w:rsidR="00413F28">
        <w:rPr>
          <w:rFonts w:asciiTheme="majorHAnsi" w:hAnsiTheme="majorHAnsi" w:cstheme="majorHAnsi"/>
        </w:rPr>
        <w:t xml:space="preserve">ruthfulness. </w:t>
      </w:r>
    </w:p>
    <w:p w:rsidR="00D314EE" w:rsidP="00F82C29" w:rsidRDefault="00B75974" w14:paraId="006E0F37" w14:textId="4DFCE7CA">
      <w:pPr>
        <w:spacing w:line="240" w:lineRule="auto"/>
        <w:rPr>
          <w:rFonts w:asciiTheme="majorHAnsi" w:hAnsiTheme="majorHAnsi" w:cstheme="majorHAnsi"/>
        </w:rPr>
      </w:pPr>
      <w:r w:rsidRPr="003F0BCF">
        <w:rPr>
          <w:rFonts w:asciiTheme="majorHAnsi" w:hAnsiTheme="majorHAnsi" w:cstheme="majorHAnsi"/>
        </w:rPr>
        <w:t>In general, w</w:t>
      </w:r>
      <w:r w:rsidRPr="003F0BCF" w:rsidR="00413F28">
        <w:rPr>
          <w:rFonts w:asciiTheme="majorHAnsi" w:hAnsiTheme="majorHAnsi" w:cstheme="majorHAnsi"/>
        </w:rPr>
        <w:t xml:space="preserve">e found that if you were </w:t>
      </w:r>
      <w:r w:rsidRPr="003F0BCF">
        <w:rPr>
          <w:rFonts w:asciiTheme="majorHAnsi" w:hAnsiTheme="majorHAnsi" w:cstheme="majorHAnsi"/>
        </w:rPr>
        <w:t>a member of</w:t>
      </w:r>
      <w:r w:rsidRPr="003F0BCF" w:rsidR="00413F28">
        <w:rPr>
          <w:rFonts w:asciiTheme="majorHAnsi" w:hAnsiTheme="majorHAnsi" w:cstheme="majorHAnsi"/>
        </w:rPr>
        <w:t xml:space="preserve"> class 1, you were likely to respond that you were younger, poorer, on-the-go, and were spending less than 30 minutes at Starbucks.  This group was also more likely to highly rate the service and rate the product as mid-tier. </w:t>
      </w:r>
      <w:r w:rsidRPr="003F0BCF">
        <w:rPr>
          <w:rFonts w:asciiTheme="majorHAnsi" w:hAnsiTheme="majorHAnsi" w:cstheme="majorHAnsi"/>
        </w:rPr>
        <w:t xml:space="preserve"> If you were a member </w:t>
      </w:r>
      <w:r w:rsidRPr="003F0BCF" w:rsidR="00413F28">
        <w:rPr>
          <w:rFonts w:asciiTheme="majorHAnsi" w:hAnsiTheme="majorHAnsi" w:cstheme="majorHAnsi"/>
        </w:rPr>
        <w:t xml:space="preserve">in class 2, you were likely to respond that you were over 30, have </w:t>
      </w:r>
      <w:r w:rsidRPr="003F0BCF">
        <w:rPr>
          <w:rFonts w:asciiTheme="majorHAnsi" w:hAnsiTheme="majorHAnsi" w:cstheme="majorHAnsi"/>
        </w:rPr>
        <w:t>a higher</w:t>
      </w:r>
      <w:r w:rsidRPr="003F0BCF" w:rsidR="00413F28">
        <w:rPr>
          <w:rFonts w:asciiTheme="majorHAnsi" w:hAnsiTheme="majorHAnsi" w:cstheme="majorHAnsi"/>
        </w:rPr>
        <w:t xml:space="preserve"> income, and </w:t>
      </w:r>
      <w:r w:rsidRPr="003F0BCF">
        <w:rPr>
          <w:rFonts w:asciiTheme="majorHAnsi" w:hAnsiTheme="majorHAnsi" w:cstheme="majorHAnsi"/>
        </w:rPr>
        <w:t xml:space="preserve">spend more time drinking </w:t>
      </w:r>
      <w:r w:rsidRPr="003F0BCF" w:rsidR="00413F28">
        <w:rPr>
          <w:rFonts w:asciiTheme="majorHAnsi" w:hAnsiTheme="majorHAnsi" w:cstheme="majorHAnsi"/>
        </w:rPr>
        <w:t>coffee at a Starbucks. This group was more likely to rate the service as mid-tier and highly rate the product. </w:t>
      </w:r>
    </w:p>
    <w:p w:rsidR="00DD6639" w:rsidP="00DD6639" w:rsidRDefault="00DD6639" w14:paraId="126DCFC9" w14:textId="77777777">
      <w:pPr>
        <w:keepNext/>
        <w:spacing w:line="240" w:lineRule="auto"/>
      </w:pPr>
      <w:r w:rsidRPr="003F0BCF">
        <w:rPr>
          <w:rFonts w:asciiTheme="majorHAnsi" w:hAnsiTheme="majorHAnsi" w:cstheme="majorHAnsi"/>
          <w:noProof/>
          <w:sz w:val="18"/>
          <w:szCs w:val="18"/>
        </w:rPr>
        <w:drawing>
          <wp:inline distT="0" distB="0" distL="0" distR="0" wp14:anchorId="4DAEB9F9" wp14:editId="6BD44060">
            <wp:extent cx="4770783" cy="3876261"/>
            <wp:effectExtent l="0" t="0" r="0" b="0"/>
            <wp:docPr id="3" name="table">
              <a:extLst xmlns:a="http://schemas.openxmlformats.org/drawingml/2006/main">
                <a:ext uri="{FF2B5EF4-FFF2-40B4-BE49-F238E27FC236}">
                  <a16:creationId xmlns:a16="http://schemas.microsoft.com/office/drawing/2014/main" id="{89CB3FF9-C9B3-41F9-A338-201D6FE5F1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9CB3FF9-C9B3-41F9-A338-201D6FE5F1F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8008" cy="3882131"/>
                    </a:xfrm>
                    <a:prstGeom prst="rect">
                      <a:avLst/>
                    </a:prstGeom>
                  </pic:spPr>
                </pic:pic>
              </a:graphicData>
            </a:graphic>
          </wp:inline>
        </w:drawing>
      </w:r>
    </w:p>
    <w:p w:rsidRPr="003F0BCF" w:rsidR="00DD6639" w:rsidP="00DD6639" w:rsidRDefault="00DD6639" w14:paraId="78F55BF2" w14:textId="49609F4E">
      <w:pPr>
        <w:pStyle w:val="Caption"/>
        <w:rPr>
          <w:rFonts w:asciiTheme="majorHAnsi" w:hAnsiTheme="majorHAnsi" w:cstheme="majorHAnsi"/>
          <w:sz w:val="22"/>
          <w:szCs w:val="22"/>
        </w:rPr>
      </w:pPr>
      <w:r>
        <w:t xml:space="preserve">Figure </w:t>
      </w:r>
      <w:r>
        <w:fldChar w:fldCharType="begin"/>
      </w:r>
      <w:r>
        <w:instrText> SEQ Figure \* ARABIC </w:instrText>
      </w:r>
      <w:r>
        <w:fldChar w:fldCharType="separate"/>
      </w:r>
      <w:r>
        <w:rPr>
          <w:noProof/>
        </w:rPr>
        <w:t>4</w:t>
      </w:r>
      <w:r>
        <w:fldChar w:fldCharType="end"/>
      </w:r>
      <w:r>
        <w:t xml:space="preserve"> The output of our two-class LCA model.</w:t>
      </w:r>
    </w:p>
    <w:p w:rsidRPr="003F0BCF" w:rsidR="00D51A6D" w:rsidP="00F82C29" w:rsidRDefault="00D51A6D" w14:paraId="02909515" w14:textId="422CEC41">
      <w:pPr>
        <w:pStyle w:val="Heading1"/>
        <w:spacing w:line="240" w:lineRule="auto"/>
        <w:rPr>
          <w:rFonts w:cstheme="majorHAnsi"/>
          <w:sz w:val="28"/>
          <w:szCs w:val="28"/>
        </w:rPr>
      </w:pPr>
      <w:r w:rsidRPr="003F0BCF">
        <w:rPr>
          <w:rFonts w:cstheme="majorHAnsi"/>
          <w:sz w:val="28"/>
          <w:szCs w:val="28"/>
        </w:rPr>
        <w:t>Conclusion</w:t>
      </w:r>
    </w:p>
    <w:p w:rsidRPr="003F0BCF" w:rsidR="004213FC" w:rsidP="00F82C29" w:rsidRDefault="004213FC" w14:paraId="6177782B" w14:textId="462826BF">
      <w:pPr>
        <w:spacing w:line="240" w:lineRule="auto"/>
        <w:rPr>
          <w:rFonts w:asciiTheme="majorHAnsi" w:hAnsiTheme="majorHAnsi" w:cstheme="majorHAnsi"/>
        </w:rPr>
      </w:pPr>
      <w:r w:rsidRPr="003F0BCF">
        <w:rPr>
          <w:rFonts w:asciiTheme="majorHAnsi" w:hAnsiTheme="majorHAnsi" w:cstheme="majorHAnsi"/>
        </w:rPr>
        <w:t xml:space="preserve">Our </w:t>
      </w:r>
      <w:r w:rsidRPr="003F0BCF" w:rsidR="00277BE7">
        <w:rPr>
          <w:rFonts w:asciiTheme="majorHAnsi" w:hAnsiTheme="majorHAnsi" w:cstheme="majorHAnsi"/>
        </w:rPr>
        <w:t xml:space="preserve">objective was to determine if LCA can be used to classify Starbucks customer survey respondents into distinct latent subclasses based on </w:t>
      </w:r>
      <w:r w:rsidRPr="003F0BCF" w:rsidR="00E67D64">
        <w:rPr>
          <w:rFonts w:asciiTheme="majorHAnsi" w:hAnsiTheme="majorHAnsi" w:cstheme="majorHAnsi"/>
        </w:rPr>
        <w:t>the latent variables present within the responses to questions regarding their</w:t>
      </w:r>
      <w:r w:rsidRPr="003F0BCF" w:rsidR="00277BE7">
        <w:rPr>
          <w:rFonts w:asciiTheme="majorHAnsi" w:hAnsiTheme="majorHAnsi" w:cstheme="majorHAnsi"/>
        </w:rPr>
        <w:t xml:space="preserve"> consumption behaviors, demographics, and perceptions of their retail experiences. </w:t>
      </w:r>
      <w:r w:rsidRPr="003F0BCF">
        <w:rPr>
          <w:rFonts w:asciiTheme="majorHAnsi" w:hAnsiTheme="majorHAnsi" w:cstheme="majorHAnsi"/>
        </w:rPr>
        <w:t xml:space="preserve">We were able to </w:t>
      </w:r>
      <w:r w:rsidRPr="003F0BCF" w:rsidR="00277BE7">
        <w:rPr>
          <w:rFonts w:asciiTheme="majorHAnsi" w:hAnsiTheme="majorHAnsi" w:cstheme="majorHAnsi"/>
        </w:rPr>
        <w:t xml:space="preserve">achieve this objective by performing data preparation and running iterative LCA models </w:t>
      </w:r>
      <w:r w:rsidRPr="003F0BCF" w:rsidR="00E23B55">
        <w:rPr>
          <w:rFonts w:asciiTheme="majorHAnsi" w:hAnsiTheme="majorHAnsi" w:cstheme="majorHAnsi"/>
        </w:rPr>
        <w:t xml:space="preserve">which found </w:t>
      </w:r>
      <w:r w:rsidRPr="003F0BCF">
        <w:rPr>
          <w:rFonts w:asciiTheme="majorHAnsi" w:hAnsiTheme="majorHAnsi" w:cstheme="majorHAnsi"/>
        </w:rPr>
        <w:t>two distinct latent classes</w:t>
      </w:r>
      <w:r w:rsidRPr="003F0BCF" w:rsidR="00E23B55">
        <w:rPr>
          <w:rFonts w:asciiTheme="majorHAnsi" w:hAnsiTheme="majorHAnsi" w:cstheme="majorHAnsi"/>
        </w:rPr>
        <w:t xml:space="preserve"> present within our data</w:t>
      </w:r>
      <w:r w:rsidRPr="003F0BCF">
        <w:rPr>
          <w:rFonts w:asciiTheme="majorHAnsi" w:hAnsiTheme="majorHAnsi" w:cstheme="majorHAnsi"/>
        </w:rPr>
        <w:t>.</w:t>
      </w:r>
    </w:p>
    <w:p w:rsidRPr="003F0BCF" w:rsidR="004213FC" w:rsidP="00F82C29" w:rsidRDefault="004213FC" w14:paraId="12F81CE7" w14:textId="341E2AD7">
      <w:pPr>
        <w:spacing w:line="240" w:lineRule="auto"/>
        <w:rPr>
          <w:rFonts w:asciiTheme="majorHAnsi" w:hAnsiTheme="majorHAnsi" w:cstheme="majorHAnsi"/>
        </w:rPr>
      </w:pPr>
      <w:r w:rsidRPr="003F0BCF">
        <w:rPr>
          <w:rFonts w:asciiTheme="majorHAnsi" w:hAnsiTheme="majorHAnsi" w:cstheme="majorHAnsi"/>
        </w:rPr>
        <w:t xml:space="preserve">The final step </w:t>
      </w:r>
      <w:r w:rsidRPr="003F0BCF" w:rsidR="002C7BBE">
        <w:rPr>
          <w:rFonts w:asciiTheme="majorHAnsi" w:hAnsiTheme="majorHAnsi" w:cstheme="majorHAnsi"/>
        </w:rPr>
        <w:t xml:space="preserve">for LCA is for the researcher to assign class labels to </w:t>
      </w:r>
      <w:r w:rsidRPr="003F0BCF" w:rsidR="006F6663">
        <w:rPr>
          <w:rFonts w:asciiTheme="majorHAnsi" w:hAnsiTheme="majorHAnsi" w:cstheme="majorHAnsi"/>
        </w:rPr>
        <w:t xml:space="preserve">the output classes. </w:t>
      </w:r>
      <w:r w:rsidRPr="003F0BCF">
        <w:rPr>
          <w:rFonts w:asciiTheme="majorHAnsi" w:hAnsiTheme="majorHAnsi" w:cstheme="majorHAnsi"/>
        </w:rPr>
        <w:t xml:space="preserve"> </w:t>
      </w:r>
      <w:r w:rsidRPr="003F0BCF" w:rsidR="006F6663">
        <w:rPr>
          <w:rFonts w:asciiTheme="majorHAnsi" w:hAnsiTheme="majorHAnsi" w:cstheme="majorHAnsi"/>
        </w:rPr>
        <w:t>W</w:t>
      </w:r>
      <w:r w:rsidRPr="003F0BCF">
        <w:rPr>
          <w:rFonts w:asciiTheme="majorHAnsi" w:hAnsiTheme="majorHAnsi" w:cstheme="majorHAnsi"/>
        </w:rPr>
        <w:t xml:space="preserve">e </w:t>
      </w:r>
      <w:r w:rsidRPr="003F0BCF" w:rsidR="006F6663">
        <w:rPr>
          <w:rFonts w:asciiTheme="majorHAnsi" w:hAnsiTheme="majorHAnsi" w:cstheme="majorHAnsi"/>
        </w:rPr>
        <w:t xml:space="preserve">decided to label our </w:t>
      </w:r>
      <w:r w:rsidRPr="003F0BCF" w:rsidR="00E23B55">
        <w:rPr>
          <w:rFonts w:asciiTheme="majorHAnsi" w:hAnsiTheme="majorHAnsi" w:cstheme="majorHAnsi"/>
        </w:rPr>
        <w:t xml:space="preserve">two </w:t>
      </w:r>
      <w:r w:rsidRPr="003F0BCF" w:rsidR="006F6663">
        <w:rPr>
          <w:rFonts w:asciiTheme="majorHAnsi" w:hAnsiTheme="majorHAnsi" w:cstheme="majorHAnsi"/>
        </w:rPr>
        <w:t xml:space="preserve">classes the “Poor, Elder </w:t>
      </w:r>
      <w:r w:rsidRPr="003F0BCF" w:rsidR="00414A5A">
        <w:rPr>
          <w:rFonts w:asciiTheme="majorHAnsi" w:hAnsiTheme="majorHAnsi" w:cstheme="majorHAnsi"/>
        </w:rPr>
        <w:t>Millennials</w:t>
      </w:r>
      <w:r w:rsidRPr="003F0BCF" w:rsidR="006F6663">
        <w:rPr>
          <w:rFonts w:asciiTheme="majorHAnsi" w:hAnsiTheme="majorHAnsi" w:cstheme="majorHAnsi"/>
        </w:rPr>
        <w:t>”</w:t>
      </w:r>
      <w:r w:rsidRPr="003F0BCF" w:rsidR="00E23B55">
        <w:rPr>
          <w:rFonts w:asciiTheme="majorHAnsi" w:hAnsiTheme="majorHAnsi" w:cstheme="majorHAnsi"/>
        </w:rPr>
        <w:t xml:space="preserve"> and the “Comfortable, Gen X’ers”.</w:t>
      </w:r>
      <w:r w:rsidRPr="003F0BCF" w:rsidR="006F6663">
        <w:rPr>
          <w:rFonts w:asciiTheme="majorHAnsi" w:hAnsiTheme="majorHAnsi" w:cstheme="majorHAnsi"/>
        </w:rPr>
        <w:t xml:space="preserve"> </w:t>
      </w:r>
      <w:r w:rsidRPr="003F0BCF">
        <w:rPr>
          <w:rFonts w:asciiTheme="majorHAnsi" w:hAnsiTheme="majorHAnsi" w:cstheme="majorHAnsi"/>
        </w:rPr>
        <w:t xml:space="preserve">81.25% of the surveyed population were predicted to be </w:t>
      </w:r>
      <w:r w:rsidRPr="003F0BCF" w:rsidR="00414A5A">
        <w:rPr>
          <w:rFonts w:asciiTheme="majorHAnsi" w:hAnsiTheme="majorHAnsi" w:cstheme="majorHAnsi"/>
        </w:rPr>
        <w:t>within our “Poor, Elder Millennial” class</w:t>
      </w:r>
      <w:r w:rsidRPr="003F0BCF">
        <w:rPr>
          <w:rFonts w:asciiTheme="majorHAnsi" w:hAnsiTheme="majorHAnsi" w:cstheme="majorHAnsi"/>
        </w:rPr>
        <w:t xml:space="preserve">, while 18.75% of the survey population were predicted to be in </w:t>
      </w:r>
      <w:r w:rsidRPr="003F0BCF" w:rsidR="00414A5A">
        <w:rPr>
          <w:rFonts w:asciiTheme="majorHAnsi" w:hAnsiTheme="majorHAnsi" w:cstheme="majorHAnsi"/>
        </w:rPr>
        <w:t>the “Comfortable, Gen X’ers” class</w:t>
      </w:r>
      <w:r w:rsidRPr="003F0BCF">
        <w:rPr>
          <w:rFonts w:asciiTheme="majorHAnsi" w:hAnsiTheme="majorHAnsi" w:cstheme="majorHAnsi"/>
        </w:rPr>
        <w:t xml:space="preserve">.  </w:t>
      </w:r>
      <w:r w:rsidRPr="003F0BCF" w:rsidR="00414A5A">
        <w:rPr>
          <w:rFonts w:asciiTheme="majorHAnsi" w:hAnsiTheme="majorHAnsi" w:cstheme="majorHAnsi"/>
        </w:rPr>
        <w:t>G</w:t>
      </w:r>
      <w:r w:rsidRPr="003F0BCF">
        <w:rPr>
          <w:rFonts w:asciiTheme="majorHAnsi" w:hAnsiTheme="majorHAnsi" w:cstheme="majorHAnsi"/>
        </w:rPr>
        <w:t xml:space="preserve">iven that one of our assumptions of LCA is mutual exclusive and exhaustive groups, a researcher could generalize this to make assumptions about the general population that visits this Starbucks location.  </w:t>
      </w:r>
    </w:p>
    <w:p w:rsidR="00145CF4" w:rsidP="00F82C29" w:rsidRDefault="004213FC" w14:paraId="3D26E68D" w14:textId="2554E8C4">
      <w:pPr>
        <w:spacing w:line="240" w:lineRule="auto"/>
        <w:rPr>
          <w:rFonts w:asciiTheme="majorHAnsi" w:hAnsiTheme="majorHAnsi" w:cstheme="majorHAnsi"/>
        </w:rPr>
      </w:pPr>
      <w:r w:rsidRPr="003F0BCF">
        <w:rPr>
          <w:rFonts w:asciiTheme="majorHAnsi" w:hAnsiTheme="majorHAnsi" w:cstheme="majorHAnsi"/>
        </w:rPr>
        <w:t>In summary, LCA is a method that can be applied to complex datasets to organize observed variables that represent unobservable constructs into two or more potentially meaningful, homogenous subgroups</w:t>
      </w:r>
      <w:r w:rsidRPr="003F0BCF" w:rsidR="002B74F5">
        <w:rPr>
          <w:rFonts w:asciiTheme="majorHAnsi" w:hAnsiTheme="majorHAnsi" w:cstheme="majorHAnsi"/>
        </w:rPr>
        <w:t xml:space="preserve">.  </w:t>
      </w:r>
      <w:r w:rsidRPr="003F0BCF">
        <w:rPr>
          <w:rFonts w:asciiTheme="majorHAnsi" w:hAnsiTheme="majorHAnsi" w:cstheme="majorHAnsi"/>
        </w:rPr>
        <w:t xml:space="preserve">LCA can be particularly useful for identifying subgroups who could benefit from a common intervention based on their shared characteristics and similar survey patterns.  In terms of our dataset, Starbucks could use this information for targeted recommendations or </w:t>
      </w:r>
      <w:r w:rsidRPr="003F0BCF" w:rsidR="002B74F5">
        <w:rPr>
          <w:rFonts w:asciiTheme="majorHAnsi" w:hAnsiTheme="majorHAnsi" w:cstheme="majorHAnsi"/>
        </w:rPr>
        <w:t>campaigns and</w:t>
      </w:r>
      <w:r w:rsidRPr="003F0BCF">
        <w:rPr>
          <w:rFonts w:asciiTheme="majorHAnsi" w:hAnsiTheme="majorHAnsi" w:cstheme="majorHAnsi"/>
        </w:rPr>
        <w:t xml:space="preserve"> drive other business decisions to increase revenue.  </w:t>
      </w:r>
    </w:p>
    <w:p w:rsidR="00F40875" w:rsidP="00F82C29" w:rsidRDefault="00F40875" w14:paraId="6F878DA9" w14:textId="77777777">
      <w:pPr>
        <w:spacing w:line="240" w:lineRule="auto"/>
        <w:rPr>
          <w:rFonts w:asciiTheme="majorHAnsi" w:hAnsiTheme="majorHAnsi" w:cstheme="majorHAnsi"/>
        </w:rPr>
      </w:pPr>
    </w:p>
    <w:p w:rsidR="00F40875" w:rsidP="00F82C29" w:rsidRDefault="00F40875" w14:paraId="39A631CF" w14:textId="77777777">
      <w:pPr>
        <w:spacing w:line="240" w:lineRule="auto"/>
        <w:rPr>
          <w:rFonts w:asciiTheme="majorHAnsi" w:hAnsiTheme="majorHAnsi" w:cstheme="majorHAnsi"/>
        </w:rPr>
      </w:pPr>
    </w:p>
    <w:p w:rsidR="7E1FC6F0" w:rsidP="7E1FC6F0" w:rsidRDefault="7E1FC6F0" w14:paraId="625008C7" w14:textId="41DFDDF2">
      <w:pPr>
        <w:spacing w:line="240" w:lineRule="auto"/>
        <w:jc w:val="center"/>
        <w:rPr>
          <w:rFonts w:asciiTheme="majorHAnsi" w:hAnsiTheme="majorHAnsi" w:cstheme="majorBidi"/>
          <w:b/>
          <w:bCs/>
        </w:rPr>
      </w:pPr>
    </w:p>
    <w:p w:rsidR="00F40875" w:rsidP="008C1F46" w:rsidRDefault="00F40875" w14:paraId="332BF19D" w14:textId="4A2F062C">
      <w:pPr>
        <w:spacing w:line="240" w:lineRule="auto"/>
        <w:jc w:val="center"/>
        <w:rPr>
          <w:rFonts w:asciiTheme="majorHAnsi" w:hAnsiTheme="majorHAnsi" w:cstheme="majorHAnsi"/>
          <w:b/>
          <w:bCs/>
        </w:rPr>
      </w:pPr>
      <w:r w:rsidRPr="008C1F46">
        <w:rPr>
          <w:rFonts w:asciiTheme="majorHAnsi" w:hAnsiTheme="majorHAnsi" w:cstheme="majorHAnsi"/>
          <w:b/>
          <w:bCs/>
        </w:rPr>
        <w:t>References</w:t>
      </w:r>
    </w:p>
    <w:p w:rsidR="7E1FC6F0" w:rsidP="7E1FC6F0" w:rsidRDefault="7E1FC6F0" w14:paraId="34B3EC69" w14:textId="1FF7DE7A">
      <w:pPr>
        <w:spacing w:line="240" w:lineRule="auto"/>
        <w:rPr>
          <w:rFonts w:asciiTheme="majorHAnsi" w:hAnsiTheme="majorHAnsi" w:cstheme="majorBidi"/>
        </w:rPr>
      </w:pPr>
    </w:p>
    <w:p w:rsidR="7E1FC6F0" w:rsidP="7E1FC6F0" w:rsidRDefault="7E1FC6F0" w14:paraId="4797430A" w14:textId="033DB29D">
      <w:pPr>
        <w:spacing w:line="240" w:lineRule="auto"/>
        <w:rPr>
          <w:rFonts w:asciiTheme="majorHAnsi" w:hAnsiTheme="majorHAnsi" w:cstheme="majorBidi"/>
        </w:rPr>
      </w:pPr>
      <w:r w:rsidRPr="7E1FC6F0">
        <w:rPr>
          <w:rFonts w:asciiTheme="majorHAnsi" w:hAnsiTheme="majorHAnsi" w:cstheme="majorBidi"/>
        </w:rPr>
        <w:t xml:space="preserve">Hamzah, M. (2020, May). Starbucks customer survey, Version 2. Retrieved February 20, 2022, from </w:t>
      </w:r>
      <w:r>
        <w:tab/>
      </w:r>
      <w:r w:rsidRPr="7E1FC6F0">
        <w:rPr>
          <w:rFonts w:asciiTheme="majorHAnsi" w:hAnsiTheme="majorHAnsi" w:cstheme="majorBidi"/>
        </w:rPr>
        <w:t>https://www.kaggle.com/mahirahmzh/starbucks-customer-retention-malaysia-survey</w:t>
      </w:r>
    </w:p>
    <w:p w:rsidR="7E1FC6F0" w:rsidP="7E1FC6F0" w:rsidRDefault="7E1FC6F0" w14:paraId="600CB9DD" w14:textId="34BF375F">
      <w:pPr>
        <w:spacing w:line="240" w:lineRule="auto"/>
        <w:rPr>
          <w:rFonts w:asciiTheme="majorHAnsi" w:hAnsiTheme="majorHAnsi" w:cstheme="majorBidi"/>
        </w:rPr>
      </w:pPr>
      <w:r w:rsidRPr="7E1FC6F0">
        <w:rPr>
          <w:rFonts w:asciiTheme="majorHAnsi" w:hAnsiTheme="majorHAnsi" w:cstheme="majorBidi"/>
        </w:rPr>
        <w:t xml:space="preserve">Penn State University. (2019, March 7). </w:t>
      </w:r>
      <w:r w:rsidRPr="7E1FC6F0">
        <w:rPr>
          <w:rFonts w:asciiTheme="majorHAnsi" w:hAnsiTheme="majorHAnsi" w:cstheme="majorBidi"/>
          <w:i/>
          <w:iCs/>
        </w:rPr>
        <w:t>1&amp;1 webinar on Latent Class Analysis with Bethany Bray</w:t>
      </w:r>
      <w:r w:rsidRPr="7E1FC6F0">
        <w:rPr>
          <w:rFonts w:asciiTheme="majorHAnsi" w:hAnsiTheme="majorHAnsi" w:cstheme="majorBidi"/>
        </w:rPr>
        <w:t xml:space="preserve"> [Video]. </w:t>
      </w:r>
      <w:r>
        <w:tab/>
      </w:r>
      <w:r w:rsidRPr="7E1FC6F0">
        <w:rPr>
          <w:rFonts w:asciiTheme="majorHAnsi" w:hAnsiTheme="majorHAnsi" w:cstheme="majorBidi"/>
        </w:rPr>
        <w:t xml:space="preserve">YouTube. </w:t>
      </w:r>
      <w:hyperlink r:id="rId12">
        <w:r w:rsidRPr="7E1FC6F0">
          <w:rPr>
            <w:rStyle w:val="Hyperlink"/>
            <w:rFonts w:asciiTheme="majorHAnsi" w:hAnsiTheme="majorHAnsi" w:cstheme="majorBidi"/>
          </w:rPr>
          <w:t>1&amp;1 Webinar on Latent Class Analysis (LCA) with Bethany Bray</w:t>
        </w:r>
      </w:hyperlink>
    </w:p>
    <w:p w:rsidR="7E1FC6F0" w:rsidP="7E1FC6F0" w:rsidRDefault="7E1FC6F0" w14:paraId="2A113C88" w14:textId="15AB4721">
      <w:pPr>
        <w:spacing w:line="240" w:lineRule="auto"/>
        <w:rPr>
          <w:rFonts w:asciiTheme="majorHAnsi" w:hAnsiTheme="majorHAnsi" w:eastAsiaTheme="majorEastAsia" w:cstheme="majorBidi"/>
        </w:rPr>
      </w:pPr>
      <w:r w:rsidRPr="7E1FC6F0">
        <w:rPr>
          <w:rFonts w:asciiTheme="majorHAnsi" w:hAnsiTheme="majorHAnsi" w:cstheme="majorBidi"/>
        </w:rPr>
        <w:t xml:space="preserve">Weller, B.E., Bowen, N.K., &amp; Faubert, S.J. (2020). Latent Class Analysis: A guide to best practice. </w:t>
      </w:r>
      <w:r w:rsidRPr="7E1FC6F0">
        <w:rPr>
          <w:rFonts w:asciiTheme="majorHAnsi" w:hAnsiTheme="majorHAnsi" w:cstheme="majorBidi"/>
          <w:i/>
          <w:iCs/>
        </w:rPr>
        <w:t xml:space="preserve">Journal of </w:t>
      </w:r>
      <w:r>
        <w:tab/>
      </w:r>
      <w:r w:rsidRPr="7E1FC6F0">
        <w:rPr>
          <w:rFonts w:asciiTheme="majorHAnsi" w:hAnsiTheme="majorHAnsi" w:cstheme="majorBidi"/>
          <w:i/>
          <w:iCs/>
        </w:rPr>
        <w:t xml:space="preserve">Black </w:t>
      </w:r>
      <w:r w:rsidRPr="7E1FC6F0">
        <w:rPr>
          <w:rFonts w:asciiTheme="majorHAnsi" w:hAnsiTheme="majorHAnsi" w:eastAsiaTheme="majorEastAsia" w:cstheme="majorBidi"/>
          <w:i/>
          <w:iCs/>
        </w:rPr>
        <w:t>Psychology</w:t>
      </w:r>
      <w:r w:rsidRPr="7E1FC6F0">
        <w:rPr>
          <w:rFonts w:asciiTheme="majorHAnsi" w:hAnsiTheme="majorHAnsi" w:eastAsiaTheme="majorEastAsia" w:cstheme="majorBidi"/>
        </w:rPr>
        <w:t xml:space="preserve">. </w:t>
      </w:r>
      <w:hyperlink r:id="rId13">
        <w:r w:rsidRPr="7E1FC6F0">
          <w:rPr>
            <w:rStyle w:val="Hyperlink"/>
            <w:rFonts w:asciiTheme="majorHAnsi" w:hAnsiTheme="majorHAnsi" w:eastAsiaTheme="majorEastAsia" w:cstheme="majorBidi"/>
            <w:sz w:val="21"/>
            <w:szCs w:val="21"/>
          </w:rPr>
          <w:t>https://doi.org/10.1177/0095798420930932</w:t>
        </w:r>
      </w:hyperlink>
    </w:p>
    <w:p w:rsidR="00145CF4" w:rsidP="00F82C29" w:rsidRDefault="00145CF4" w14:paraId="0F1789AB" w14:textId="514FA472">
      <w:pPr>
        <w:spacing w:line="240" w:lineRule="auto"/>
        <w:rPr>
          <w:rFonts w:asciiTheme="majorHAnsi" w:hAnsiTheme="majorHAnsi" w:cstheme="majorBidi"/>
        </w:rPr>
      </w:pPr>
    </w:p>
    <w:sectPr w:rsidR="00145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231" w:rsidP="00570231" w:rsidRDefault="00570231" w14:paraId="3DB3990E" w14:textId="77777777">
      <w:pPr>
        <w:spacing w:after="0" w:line="240" w:lineRule="auto"/>
      </w:pPr>
      <w:r>
        <w:separator/>
      </w:r>
    </w:p>
  </w:endnote>
  <w:endnote w:type="continuationSeparator" w:id="0">
    <w:p w:rsidR="00570231" w:rsidP="00570231" w:rsidRDefault="00570231" w14:paraId="5A0C2F0D" w14:textId="77777777">
      <w:pPr>
        <w:spacing w:after="0" w:line="240" w:lineRule="auto"/>
      </w:pPr>
      <w:r>
        <w:continuationSeparator/>
      </w:r>
    </w:p>
  </w:endnote>
  <w:endnote w:type="continuationNotice" w:id="1">
    <w:p w:rsidR="00CC2188" w:rsidRDefault="00CC2188" w14:paraId="403934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231" w:rsidP="00570231" w:rsidRDefault="00570231" w14:paraId="79781C7A" w14:textId="77777777">
      <w:pPr>
        <w:spacing w:after="0" w:line="240" w:lineRule="auto"/>
      </w:pPr>
      <w:r>
        <w:separator/>
      </w:r>
    </w:p>
  </w:footnote>
  <w:footnote w:type="continuationSeparator" w:id="0">
    <w:p w:rsidR="00570231" w:rsidP="00570231" w:rsidRDefault="00570231" w14:paraId="07E0849C" w14:textId="77777777">
      <w:pPr>
        <w:spacing w:after="0" w:line="240" w:lineRule="auto"/>
      </w:pPr>
      <w:r>
        <w:continuationSeparator/>
      </w:r>
    </w:p>
  </w:footnote>
  <w:footnote w:type="continuationNotice" w:id="1">
    <w:p w:rsidR="00CC2188" w:rsidRDefault="00CC2188" w14:paraId="17C82E76" w14:textId="77777777">
      <w:pPr>
        <w:spacing w:after="0" w:line="240" w:lineRule="auto"/>
      </w:pPr>
    </w:p>
  </w:footnote>
  <w:footnote w:id="2">
    <w:p w:rsidR="006A700D" w:rsidP="006A700D" w:rsidRDefault="006A700D" w14:paraId="332C1A9F" w14:textId="65B74D53">
      <w:pPr>
        <w:pStyle w:val="FootnoteText"/>
      </w:pPr>
      <w:r>
        <w:rPr>
          <w:rStyle w:val="FootnoteReference"/>
        </w:rPr>
        <w:footnoteRef/>
      </w:r>
      <w:r>
        <w:t xml:space="preserve"> Latent Classes: </w:t>
      </w:r>
      <w:r w:rsidR="00455681">
        <w:t>A group that is clustered together based upon latent, unobservable variables within a dataset.</w:t>
      </w:r>
    </w:p>
  </w:footnote>
  <w:footnote w:id="3">
    <w:p w:rsidR="006A700D" w:rsidP="006A700D" w:rsidRDefault="006A700D" w14:paraId="31AC9233" w14:textId="3087E301">
      <w:pPr>
        <w:pStyle w:val="FootnoteText"/>
      </w:pPr>
      <w:r>
        <w:rPr>
          <w:rStyle w:val="FootnoteReference"/>
        </w:rPr>
        <w:footnoteRef/>
      </w:r>
      <w:r>
        <w:t xml:space="preserve"> Latent Variables: </w:t>
      </w:r>
      <w:r w:rsidR="009545E4">
        <w:t>Unquantifiable and “unseen” factors present within data.  These</w:t>
      </w:r>
      <w:r w:rsidRPr="009F56AE">
        <w:t xml:space="preserve"> could include a person’s level of neurosis, conscientiousness, or openness to answering questions.  </w:t>
      </w:r>
    </w:p>
  </w:footnote>
</w:footnotes>
</file>

<file path=word/intelligence2.xml><?xml version="1.0" encoding="utf-8"?>
<int2:intelligence xmlns:int2="http://schemas.microsoft.com/office/intelligence/2020/intelligence" xmlns:oel="http://schemas.microsoft.com/office/2019/extlst">
  <int2:observations>
    <int2:textHash int2:hashCode="sgdMLrCK6P8CDX" int2:id="PRDc6pCq">
      <int2:state int2:value="Rejected" int2:type="AugLoop_Text_Critique"/>
    </int2:textHash>
    <int2:textHash int2:hashCode="+hy8M85sF9u9T4" int2:id="W4RtbJ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2AE9"/>
    <w:multiLevelType w:val="hybridMultilevel"/>
    <w:tmpl w:val="B77C8148"/>
    <w:lvl w:ilvl="0" w:tplc="4E626C60">
      <w:start w:val="1"/>
      <w:numFmt w:val="bullet"/>
      <w:lvlText w:val="•"/>
      <w:lvlJc w:val="left"/>
      <w:pPr>
        <w:tabs>
          <w:tab w:val="num" w:pos="720"/>
        </w:tabs>
        <w:ind w:left="720" w:hanging="360"/>
      </w:pPr>
      <w:rPr>
        <w:rFonts w:hint="default" w:ascii="Arial" w:hAnsi="Arial"/>
      </w:rPr>
    </w:lvl>
    <w:lvl w:ilvl="1" w:tplc="16A05934">
      <w:start w:val="1"/>
      <w:numFmt w:val="bullet"/>
      <w:lvlText w:val="•"/>
      <w:lvlJc w:val="left"/>
      <w:pPr>
        <w:tabs>
          <w:tab w:val="num" w:pos="1440"/>
        </w:tabs>
        <w:ind w:left="1440" w:hanging="360"/>
      </w:pPr>
      <w:rPr>
        <w:rFonts w:hint="default" w:ascii="Arial" w:hAnsi="Arial"/>
      </w:rPr>
    </w:lvl>
    <w:lvl w:ilvl="2" w:tplc="8496F07E" w:tentative="1">
      <w:start w:val="1"/>
      <w:numFmt w:val="bullet"/>
      <w:lvlText w:val="•"/>
      <w:lvlJc w:val="left"/>
      <w:pPr>
        <w:tabs>
          <w:tab w:val="num" w:pos="2160"/>
        </w:tabs>
        <w:ind w:left="2160" w:hanging="360"/>
      </w:pPr>
      <w:rPr>
        <w:rFonts w:hint="default" w:ascii="Arial" w:hAnsi="Arial"/>
      </w:rPr>
    </w:lvl>
    <w:lvl w:ilvl="3" w:tplc="AD16B494" w:tentative="1">
      <w:start w:val="1"/>
      <w:numFmt w:val="bullet"/>
      <w:lvlText w:val="•"/>
      <w:lvlJc w:val="left"/>
      <w:pPr>
        <w:tabs>
          <w:tab w:val="num" w:pos="2880"/>
        </w:tabs>
        <w:ind w:left="2880" w:hanging="360"/>
      </w:pPr>
      <w:rPr>
        <w:rFonts w:hint="default" w:ascii="Arial" w:hAnsi="Arial"/>
      </w:rPr>
    </w:lvl>
    <w:lvl w:ilvl="4" w:tplc="2DF680DC" w:tentative="1">
      <w:start w:val="1"/>
      <w:numFmt w:val="bullet"/>
      <w:lvlText w:val="•"/>
      <w:lvlJc w:val="left"/>
      <w:pPr>
        <w:tabs>
          <w:tab w:val="num" w:pos="3600"/>
        </w:tabs>
        <w:ind w:left="3600" w:hanging="360"/>
      </w:pPr>
      <w:rPr>
        <w:rFonts w:hint="default" w:ascii="Arial" w:hAnsi="Arial"/>
      </w:rPr>
    </w:lvl>
    <w:lvl w:ilvl="5" w:tplc="F89C155C" w:tentative="1">
      <w:start w:val="1"/>
      <w:numFmt w:val="bullet"/>
      <w:lvlText w:val="•"/>
      <w:lvlJc w:val="left"/>
      <w:pPr>
        <w:tabs>
          <w:tab w:val="num" w:pos="4320"/>
        </w:tabs>
        <w:ind w:left="4320" w:hanging="360"/>
      </w:pPr>
      <w:rPr>
        <w:rFonts w:hint="default" w:ascii="Arial" w:hAnsi="Arial"/>
      </w:rPr>
    </w:lvl>
    <w:lvl w:ilvl="6" w:tplc="A8683E9C" w:tentative="1">
      <w:start w:val="1"/>
      <w:numFmt w:val="bullet"/>
      <w:lvlText w:val="•"/>
      <w:lvlJc w:val="left"/>
      <w:pPr>
        <w:tabs>
          <w:tab w:val="num" w:pos="5040"/>
        </w:tabs>
        <w:ind w:left="5040" w:hanging="360"/>
      </w:pPr>
      <w:rPr>
        <w:rFonts w:hint="default" w:ascii="Arial" w:hAnsi="Arial"/>
      </w:rPr>
    </w:lvl>
    <w:lvl w:ilvl="7" w:tplc="7780E2B6" w:tentative="1">
      <w:start w:val="1"/>
      <w:numFmt w:val="bullet"/>
      <w:lvlText w:val="•"/>
      <w:lvlJc w:val="left"/>
      <w:pPr>
        <w:tabs>
          <w:tab w:val="num" w:pos="5760"/>
        </w:tabs>
        <w:ind w:left="5760" w:hanging="360"/>
      </w:pPr>
      <w:rPr>
        <w:rFonts w:hint="default" w:ascii="Arial" w:hAnsi="Arial"/>
      </w:rPr>
    </w:lvl>
    <w:lvl w:ilvl="8" w:tplc="FF46E284"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3D443DB"/>
    <w:multiLevelType w:val="hybridMultilevel"/>
    <w:tmpl w:val="ECE0D512"/>
    <w:lvl w:ilvl="0" w:tplc="CFFC7CE2">
      <w:start w:val="1"/>
      <w:numFmt w:val="bullet"/>
      <w:lvlText w:val="•"/>
      <w:lvlJc w:val="left"/>
      <w:pPr>
        <w:tabs>
          <w:tab w:val="num" w:pos="720"/>
        </w:tabs>
        <w:ind w:left="720" w:hanging="360"/>
      </w:pPr>
      <w:rPr>
        <w:rFonts w:hint="default" w:ascii="Arial" w:hAnsi="Arial"/>
      </w:rPr>
    </w:lvl>
    <w:lvl w:ilvl="1" w:tplc="60D42C9A">
      <w:start w:val="1"/>
      <w:numFmt w:val="bullet"/>
      <w:lvlText w:val="•"/>
      <w:lvlJc w:val="left"/>
      <w:pPr>
        <w:tabs>
          <w:tab w:val="num" w:pos="1440"/>
        </w:tabs>
        <w:ind w:left="1440" w:hanging="360"/>
      </w:pPr>
      <w:rPr>
        <w:rFonts w:hint="default" w:ascii="Arial" w:hAnsi="Arial"/>
      </w:rPr>
    </w:lvl>
    <w:lvl w:ilvl="2" w:tplc="60A283F8" w:tentative="1">
      <w:start w:val="1"/>
      <w:numFmt w:val="bullet"/>
      <w:lvlText w:val="•"/>
      <w:lvlJc w:val="left"/>
      <w:pPr>
        <w:tabs>
          <w:tab w:val="num" w:pos="2160"/>
        </w:tabs>
        <w:ind w:left="2160" w:hanging="360"/>
      </w:pPr>
      <w:rPr>
        <w:rFonts w:hint="default" w:ascii="Arial" w:hAnsi="Arial"/>
      </w:rPr>
    </w:lvl>
    <w:lvl w:ilvl="3" w:tplc="3E02443A" w:tentative="1">
      <w:start w:val="1"/>
      <w:numFmt w:val="bullet"/>
      <w:lvlText w:val="•"/>
      <w:lvlJc w:val="left"/>
      <w:pPr>
        <w:tabs>
          <w:tab w:val="num" w:pos="2880"/>
        </w:tabs>
        <w:ind w:left="2880" w:hanging="360"/>
      </w:pPr>
      <w:rPr>
        <w:rFonts w:hint="default" w:ascii="Arial" w:hAnsi="Arial"/>
      </w:rPr>
    </w:lvl>
    <w:lvl w:ilvl="4" w:tplc="B66853F6" w:tentative="1">
      <w:start w:val="1"/>
      <w:numFmt w:val="bullet"/>
      <w:lvlText w:val="•"/>
      <w:lvlJc w:val="left"/>
      <w:pPr>
        <w:tabs>
          <w:tab w:val="num" w:pos="3600"/>
        </w:tabs>
        <w:ind w:left="3600" w:hanging="360"/>
      </w:pPr>
      <w:rPr>
        <w:rFonts w:hint="default" w:ascii="Arial" w:hAnsi="Arial"/>
      </w:rPr>
    </w:lvl>
    <w:lvl w:ilvl="5" w:tplc="6CDCA69C" w:tentative="1">
      <w:start w:val="1"/>
      <w:numFmt w:val="bullet"/>
      <w:lvlText w:val="•"/>
      <w:lvlJc w:val="left"/>
      <w:pPr>
        <w:tabs>
          <w:tab w:val="num" w:pos="4320"/>
        </w:tabs>
        <w:ind w:left="4320" w:hanging="360"/>
      </w:pPr>
      <w:rPr>
        <w:rFonts w:hint="default" w:ascii="Arial" w:hAnsi="Arial"/>
      </w:rPr>
    </w:lvl>
    <w:lvl w:ilvl="6" w:tplc="5DFE2F62" w:tentative="1">
      <w:start w:val="1"/>
      <w:numFmt w:val="bullet"/>
      <w:lvlText w:val="•"/>
      <w:lvlJc w:val="left"/>
      <w:pPr>
        <w:tabs>
          <w:tab w:val="num" w:pos="5040"/>
        </w:tabs>
        <w:ind w:left="5040" w:hanging="360"/>
      </w:pPr>
      <w:rPr>
        <w:rFonts w:hint="default" w:ascii="Arial" w:hAnsi="Arial"/>
      </w:rPr>
    </w:lvl>
    <w:lvl w:ilvl="7" w:tplc="4D0C3036" w:tentative="1">
      <w:start w:val="1"/>
      <w:numFmt w:val="bullet"/>
      <w:lvlText w:val="•"/>
      <w:lvlJc w:val="left"/>
      <w:pPr>
        <w:tabs>
          <w:tab w:val="num" w:pos="5760"/>
        </w:tabs>
        <w:ind w:left="5760" w:hanging="360"/>
      </w:pPr>
      <w:rPr>
        <w:rFonts w:hint="default" w:ascii="Arial" w:hAnsi="Arial"/>
      </w:rPr>
    </w:lvl>
    <w:lvl w:ilvl="8" w:tplc="10A0494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46A02709"/>
    <w:multiLevelType w:val="hybridMultilevel"/>
    <w:tmpl w:val="7DEE7D80"/>
    <w:lvl w:ilvl="0" w:tplc="397EFE44">
      <w:start w:val="1"/>
      <w:numFmt w:val="decimal"/>
      <w:lvlText w:val="%1."/>
      <w:lvlJc w:val="left"/>
      <w:pPr>
        <w:tabs>
          <w:tab w:val="num" w:pos="720"/>
        </w:tabs>
        <w:ind w:left="720" w:hanging="360"/>
      </w:pPr>
    </w:lvl>
    <w:lvl w:ilvl="1" w:tplc="205E30F8" w:tentative="1">
      <w:start w:val="1"/>
      <w:numFmt w:val="decimal"/>
      <w:lvlText w:val="%2."/>
      <w:lvlJc w:val="left"/>
      <w:pPr>
        <w:tabs>
          <w:tab w:val="num" w:pos="1440"/>
        </w:tabs>
        <w:ind w:left="1440" w:hanging="360"/>
      </w:pPr>
    </w:lvl>
    <w:lvl w:ilvl="2" w:tplc="14D21602" w:tentative="1">
      <w:start w:val="1"/>
      <w:numFmt w:val="decimal"/>
      <w:lvlText w:val="%3."/>
      <w:lvlJc w:val="left"/>
      <w:pPr>
        <w:tabs>
          <w:tab w:val="num" w:pos="2160"/>
        </w:tabs>
        <w:ind w:left="2160" w:hanging="360"/>
      </w:pPr>
    </w:lvl>
    <w:lvl w:ilvl="3" w:tplc="AA8AE858" w:tentative="1">
      <w:start w:val="1"/>
      <w:numFmt w:val="decimal"/>
      <w:lvlText w:val="%4."/>
      <w:lvlJc w:val="left"/>
      <w:pPr>
        <w:tabs>
          <w:tab w:val="num" w:pos="2880"/>
        </w:tabs>
        <w:ind w:left="2880" w:hanging="360"/>
      </w:pPr>
    </w:lvl>
    <w:lvl w:ilvl="4" w:tplc="2D8A9362" w:tentative="1">
      <w:start w:val="1"/>
      <w:numFmt w:val="decimal"/>
      <w:lvlText w:val="%5."/>
      <w:lvlJc w:val="left"/>
      <w:pPr>
        <w:tabs>
          <w:tab w:val="num" w:pos="3600"/>
        </w:tabs>
        <w:ind w:left="3600" w:hanging="360"/>
      </w:pPr>
    </w:lvl>
    <w:lvl w:ilvl="5" w:tplc="83306516" w:tentative="1">
      <w:start w:val="1"/>
      <w:numFmt w:val="decimal"/>
      <w:lvlText w:val="%6."/>
      <w:lvlJc w:val="left"/>
      <w:pPr>
        <w:tabs>
          <w:tab w:val="num" w:pos="4320"/>
        </w:tabs>
        <w:ind w:left="4320" w:hanging="360"/>
      </w:pPr>
    </w:lvl>
    <w:lvl w:ilvl="6" w:tplc="99DC1A36" w:tentative="1">
      <w:start w:val="1"/>
      <w:numFmt w:val="decimal"/>
      <w:lvlText w:val="%7."/>
      <w:lvlJc w:val="left"/>
      <w:pPr>
        <w:tabs>
          <w:tab w:val="num" w:pos="5040"/>
        </w:tabs>
        <w:ind w:left="5040" w:hanging="360"/>
      </w:pPr>
    </w:lvl>
    <w:lvl w:ilvl="7" w:tplc="FBDE0220" w:tentative="1">
      <w:start w:val="1"/>
      <w:numFmt w:val="decimal"/>
      <w:lvlText w:val="%8."/>
      <w:lvlJc w:val="left"/>
      <w:pPr>
        <w:tabs>
          <w:tab w:val="num" w:pos="5760"/>
        </w:tabs>
        <w:ind w:left="5760" w:hanging="360"/>
      </w:pPr>
    </w:lvl>
    <w:lvl w:ilvl="8" w:tplc="FA007B6A" w:tentative="1">
      <w:start w:val="1"/>
      <w:numFmt w:val="decimal"/>
      <w:lvlText w:val="%9."/>
      <w:lvlJc w:val="left"/>
      <w:pPr>
        <w:tabs>
          <w:tab w:val="num" w:pos="6480"/>
        </w:tabs>
        <w:ind w:left="6480" w:hanging="360"/>
      </w:pPr>
    </w:lvl>
  </w:abstractNum>
  <w:abstractNum w:abstractNumId="3" w15:restartNumberingAfterBreak="0">
    <w:nsid w:val="55E0458B"/>
    <w:multiLevelType w:val="hybridMultilevel"/>
    <w:tmpl w:val="6B72698C"/>
    <w:lvl w:ilvl="0" w:tplc="AA02AF9A">
      <w:start w:val="1"/>
      <w:numFmt w:val="bullet"/>
      <w:lvlText w:val="•"/>
      <w:lvlJc w:val="left"/>
      <w:pPr>
        <w:tabs>
          <w:tab w:val="num" w:pos="720"/>
        </w:tabs>
        <w:ind w:left="720" w:hanging="360"/>
      </w:pPr>
      <w:rPr>
        <w:rFonts w:hint="default" w:ascii="Arial" w:hAnsi="Arial"/>
      </w:rPr>
    </w:lvl>
    <w:lvl w:ilvl="1" w:tplc="5620631A">
      <w:start w:val="1"/>
      <w:numFmt w:val="bullet"/>
      <w:lvlText w:val="•"/>
      <w:lvlJc w:val="left"/>
      <w:pPr>
        <w:tabs>
          <w:tab w:val="num" w:pos="1440"/>
        </w:tabs>
        <w:ind w:left="1440" w:hanging="360"/>
      </w:pPr>
      <w:rPr>
        <w:rFonts w:hint="default" w:ascii="Arial" w:hAnsi="Arial"/>
      </w:rPr>
    </w:lvl>
    <w:lvl w:ilvl="2" w:tplc="4986FB72" w:tentative="1">
      <w:start w:val="1"/>
      <w:numFmt w:val="bullet"/>
      <w:lvlText w:val="•"/>
      <w:lvlJc w:val="left"/>
      <w:pPr>
        <w:tabs>
          <w:tab w:val="num" w:pos="2160"/>
        </w:tabs>
        <w:ind w:left="2160" w:hanging="360"/>
      </w:pPr>
      <w:rPr>
        <w:rFonts w:hint="default" w:ascii="Arial" w:hAnsi="Arial"/>
      </w:rPr>
    </w:lvl>
    <w:lvl w:ilvl="3" w:tplc="0E4E4558" w:tentative="1">
      <w:start w:val="1"/>
      <w:numFmt w:val="bullet"/>
      <w:lvlText w:val="•"/>
      <w:lvlJc w:val="left"/>
      <w:pPr>
        <w:tabs>
          <w:tab w:val="num" w:pos="2880"/>
        </w:tabs>
        <w:ind w:left="2880" w:hanging="360"/>
      </w:pPr>
      <w:rPr>
        <w:rFonts w:hint="default" w:ascii="Arial" w:hAnsi="Arial"/>
      </w:rPr>
    </w:lvl>
    <w:lvl w:ilvl="4" w:tplc="D2B057FC" w:tentative="1">
      <w:start w:val="1"/>
      <w:numFmt w:val="bullet"/>
      <w:lvlText w:val="•"/>
      <w:lvlJc w:val="left"/>
      <w:pPr>
        <w:tabs>
          <w:tab w:val="num" w:pos="3600"/>
        </w:tabs>
        <w:ind w:left="3600" w:hanging="360"/>
      </w:pPr>
      <w:rPr>
        <w:rFonts w:hint="default" w:ascii="Arial" w:hAnsi="Arial"/>
      </w:rPr>
    </w:lvl>
    <w:lvl w:ilvl="5" w:tplc="D170750C" w:tentative="1">
      <w:start w:val="1"/>
      <w:numFmt w:val="bullet"/>
      <w:lvlText w:val="•"/>
      <w:lvlJc w:val="left"/>
      <w:pPr>
        <w:tabs>
          <w:tab w:val="num" w:pos="4320"/>
        </w:tabs>
        <w:ind w:left="4320" w:hanging="360"/>
      </w:pPr>
      <w:rPr>
        <w:rFonts w:hint="default" w:ascii="Arial" w:hAnsi="Arial"/>
      </w:rPr>
    </w:lvl>
    <w:lvl w:ilvl="6" w:tplc="CAD86948" w:tentative="1">
      <w:start w:val="1"/>
      <w:numFmt w:val="bullet"/>
      <w:lvlText w:val="•"/>
      <w:lvlJc w:val="left"/>
      <w:pPr>
        <w:tabs>
          <w:tab w:val="num" w:pos="5040"/>
        </w:tabs>
        <w:ind w:left="5040" w:hanging="360"/>
      </w:pPr>
      <w:rPr>
        <w:rFonts w:hint="default" w:ascii="Arial" w:hAnsi="Arial"/>
      </w:rPr>
    </w:lvl>
    <w:lvl w:ilvl="7" w:tplc="5DE21A8E" w:tentative="1">
      <w:start w:val="1"/>
      <w:numFmt w:val="bullet"/>
      <w:lvlText w:val="•"/>
      <w:lvlJc w:val="left"/>
      <w:pPr>
        <w:tabs>
          <w:tab w:val="num" w:pos="5760"/>
        </w:tabs>
        <w:ind w:left="5760" w:hanging="360"/>
      </w:pPr>
      <w:rPr>
        <w:rFonts w:hint="default" w:ascii="Arial" w:hAnsi="Arial"/>
      </w:rPr>
    </w:lvl>
    <w:lvl w:ilvl="8" w:tplc="43962CBE"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5E2A2C9C"/>
    <w:multiLevelType w:val="hybridMultilevel"/>
    <w:tmpl w:val="3E6891A6"/>
    <w:lvl w:ilvl="0" w:tplc="303E1DF2">
      <w:start w:val="1"/>
      <w:numFmt w:val="bullet"/>
      <w:lvlText w:val="•"/>
      <w:lvlJc w:val="left"/>
      <w:pPr>
        <w:tabs>
          <w:tab w:val="num" w:pos="720"/>
        </w:tabs>
        <w:ind w:left="720" w:hanging="360"/>
      </w:pPr>
      <w:rPr>
        <w:rFonts w:hint="default" w:ascii="Arial" w:hAnsi="Arial"/>
      </w:rPr>
    </w:lvl>
    <w:lvl w:ilvl="1" w:tplc="1FFC4CF0">
      <w:start w:val="1"/>
      <w:numFmt w:val="bullet"/>
      <w:lvlText w:val="•"/>
      <w:lvlJc w:val="left"/>
      <w:pPr>
        <w:tabs>
          <w:tab w:val="num" w:pos="1440"/>
        </w:tabs>
        <w:ind w:left="1440" w:hanging="360"/>
      </w:pPr>
      <w:rPr>
        <w:rFonts w:hint="default" w:ascii="Arial" w:hAnsi="Arial"/>
      </w:rPr>
    </w:lvl>
    <w:lvl w:ilvl="2" w:tplc="F9ACD72A" w:tentative="1">
      <w:start w:val="1"/>
      <w:numFmt w:val="bullet"/>
      <w:lvlText w:val="•"/>
      <w:lvlJc w:val="left"/>
      <w:pPr>
        <w:tabs>
          <w:tab w:val="num" w:pos="2160"/>
        </w:tabs>
        <w:ind w:left="2160" w:hanging="360"/>
      </w:pPr>
      <w:rPr>
        <w:rFonts w:hint="default" w:ascii="Arial" w:hAnsi="Arial"/>
      </w:rPr>
    </w:lvl>
    <w:lvl w:ilvl="3" w:tplc="04FC76BC" w:tentative="1">
      <w:start w:val="1"/>
      <w:numFmt w:val="bullet"/>
      <w:lvlText w:val="•"/>
      <w:lvlJc w:val="left"/>
      <w:pPr>
        <w:tabs>
          <w:tab w:val="num" w:pos="2880"/>
        </w:tabs>
        <w:ind w:left="2880" w:hanging="360"/>
      </w:pPr>
      <w:rPr>
        <w:rFonts w:hint="default" w:ascii="Arial" w:hAnsi="Arial"/>
      </w:rPr>
    </w:lvl>
    <w:lvl w:ilvl="4" w:tplc="70B0681A" w:tentative="1">
      <w:start w:val="1"/>
      <w:numFmt w:val="bullet"/>
      <w:lvlText w:val="•"/>
      <w:lvlJc w:val="left"/>
      <w:pPr>
        <w:tabs>
          <w:tab w:val="num" w:pos="3600"/>
        </w:tabs>
        <w:ind w:left="3600" w:hanging="360"/>
      </w:pPr>
      <w:rPr>
        <w:rFonts w:hint="default" w:ascii="Arial" w:hAnsi="Arial"/>
      </w:rPr>
    </w:lvl>
    <w:lvl w:ilvl="5" w:tplc="04E046DE" w:tentative="1">
      <w:start w:val="1"/>
      <w:numFmt w:val="bullet"/>
      <w:lvlText w:val="•"/>
      <w:lvlJc w:val="left"/>
      <w:pPr>
        <w:tabs>
          <w:tab w:val="num" w:pos="4320"/>
        </w:tabs>
        <w:ind w:left="4320" w:hanging="360"/>
      </w:pPr>
      <w:rPr>
        <w:rFonts w:hint="default" w:ascii="Arial" w:hAnsi="Arial"/>
      </w:rPr>
    </w:lvl>
    <w:lvl w:ilvl="6" w:tplc="36468A82" w:tentative="1">
      <w:start w:val="1"/>
      <w:numFmt w:val="bullet"/>
      <w:lvlText w:val="•"/>
      <w:lvlJc w:val="left"/>
      <w:pPr>
        <w:tabs>
          <w:tab w:val="num" w:pos="5040"/>
        </w:tabs>
        <w:ind w:left="5040" w:hanging="360"/>
      </w:pPr>
      <w:rPr>
        <w:rFonts w:hint="default" w:ascii="Arial" w:hAnsi="Arial"/>
      </w:rPr>
    </w:lvl>
    <w:lvl w:ilvl="7" w:tplc="160874B2" w:tentative="1">
      <w:start w:val="1"/>
      <w:numFmt w:val="bullet"/>
      <w:lvlText w:val="•"/>
      <w:lvlJc w:val="left"/>
      <w:pPr>
        <w:tabs>
          <w:tab w:val="num" w:pos="5760"/>
        </w:tabs>
        <w:ind w:left="5760" w:hanging="360"/>
      </w:pPr>
      <w:rPr>
        <w:rFonts w:hint="default" w:ascii="Arial" w:hAnsi="Arial"/>
      </w:rPr>
    </w:lvl>
    <w:lvl w:ilvl="8" w:tplc="5D982396"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6B045348"/>
    <w:multiLevelType w:val="hybridMultilevel"/>
    <w:tmpl w:val="6C0ED790"/>
    <w:lvl w:ilvl="0" w:tplc="3CC82FDC">
      <w:start w:val="1"/>
      <w:numFmt w:val="decimal"/>
      <w:lvlText w:val="%1."/>
      <w:lvlJc w:val="left"/>
      <w:pPr>
        <w:tabs>
          <w:tab w:val="num" w:pos="720"/>
        </w:tabs>
        <w:ind w:left="720" w:hanging="360"/>
      </w:pPr>
    </w:lvl>
    <w:lvl w:ilvl="1" w:tplc="966651B4" w:tentative="1">
      <w:start w:val="1"/>
      <w:numFmt w:val="decimal"/>
      <w:lvlText w:val="%2."/>
      <w:lvlJc w:val="left"/>
      <w:pPr>
        <w:tabs>
          <w:tab w:val="num" w:pos="1440"/>
        </w:tabs>
        <w:ind w:left="1440" w:hanging="360"/>
      </w:pPr>
    </w:lvl>
    <w:lvl w:ilvl="2" w:tplc="CF0CA8DA" w:tentative="1">
      <w:start w:val="1"/>
      <w:numFmt w:val="decimal"/>
      <w:lvlText w:val="%3."/>
      <w:lvlJc w:val="left"/>
      <w:pPr>
        <w:tabs>
          <w:tab w:val="num" w:pos="2160"/>
        </w:tabs>
        <w:ind w:left="2160" w:hanging="360"/>
      </w:pPr>
    </w:lvl>
    <w:lvl w:ilvl="3" w:tplc="5A8E5ECE" w:tentative="1">
      <w:start w:val="1"/>
      <w:numFmt w:val="decimal"/>
      <w:lvlText w:val="%4."/>
      <w:lvlJc w:val="left"/>
      <w:pPr>
        <w:tabs>
          <w:tab w:val="num" w:pos="2880"/>
        </w:tabs>
        <w:ind w:left="2880" w:hanging="360"/>
      </w:pPr>
    </w:lvl>
    <w:lvl w:ilvl="4" w:tplc="81CE2E9C" w:tentative="1">
      <w:start w:val="1"/>
      <w:numFmt w:val="decimal"/>
      <w:lvlText w:val="%5."/>
      <w:lvlJc w:val="left"/>
      <w:pPr>
        <w:tabs>
          <w:tab w:val="num" w:pos="3600"/>
        </w:tabs>
        <w:ind w:left="3600" w:hanging="360"/>
      </w:pPr>
    </w:lvl>
    <w:lvl w:ilvl="5" w:tplc="7C4AC950" w:tentative="1">
      <w:start w:val="1"/>
      <w:numFmt w:val="decimal"/>
      <w:lvlText w:val="%6."/>
      <w:lvlJc w:val="left"/>
      <w:pPr>
        <w:tabs>
          <w:tab w:val="num" w:pos="4320"/>
        </w:tabs>
        <w:ind w:left="4320" w:hanging="360"/>
      </w:pPr>
    </w:lvl>
    <w:lvl w:ilvl="6" w:tplc="94CA85F2" w:tentative="1">
      <w:start w:val="1"/>
      <w:numFmt w:val="decimal"/>
      <w:lvlText w:val="%7."/>
      <w:lvlJc w:val="left"/>
      <w:pPr>
        <w:tabs>
          <w:tab w:val="num" w:pos="5040"/>
        </w:tabs>
        <w:ind w:left="5040" w:hanging="360"/>
      </w:pPr>
    </w:lvl>
    <w:lvl w:ilvl="7" w:tplc="17E885D0" w:tentative="1">
      <w:start w:val="1"/>
      <w:numFmt w:val="decimal"/>
      <w:lvlText w:val="%8."/>
      <w:lvlJc w:val="left"/>
      <w:pPr>
        <w:tabs>
          <w:tab w:val="num" w:pos="5760"/>
        </w:tabs>
        <w:ind w:left="5760" w:hanging="360"/>
      </w:pPr>
    </w:lvl>
    <w:lvl w:ilvl="8" w:tplc="1E40FFE2" w:tentative="1">
      <w:start w:val="1"/>
      <w:numFmt w:val="decimal"/>
      <w:lvlText w:val="%9."/>
      <w:lvlJc w:val="left"/>
      <w:pPr>
        <w:tabs>
          <w:tab w:val="num" w:pos="6480"/>
        </w:tabs>
        <w:ind w:left="6480" w:hanging="360"/>
      </w:pPr>
    </w:lvl>
  </w:abstractNum>
  <w:abstractNum w:abstractNumId="6" w15:restartNumberingAfterBreak="0">
    <w:nsid w:val="74C627E1"/>
    <w:multiLevelType w:val="hybridMultilevel"/>
    <w:tmpl w:val="3BE631AC"/>
    <w:lvl w:ilvl="0" w:tplc="F1841DBE">
      <w:start w:val="1"/>
      <w:numFmt w:val="decimal"/>
      <w:lvlText w:val="%1."/>
      <w:lvlJc w:val="left"/>
      <w:pPr>
        <w:tabs>
          <w:tab w:val="num" w:pos="720"/>
        </w:tabs>
        <w:ind w:left="720" w:hanging="360"/>
      </w:pPr>
    </w:lvl>
    <w:lvl w:ilvl="1" w:tplc="84E85F58" w:tentative="1">
      <w:start w:val="1"/>
      <w:numFmt w:val="decimal"/>
      <w:lvlText w:val="%2."/>
      <w:lvlJc w:val="left"/>
      <w:pPr>
        <w:tabs>
          <w:tab w:val="num" w:pos="1440"/>
        </w:tabs>
        <w:ind w:left="1440" w:hanging="360"/>
      </w:pPr>
    </w:lvl>
    <w:lvl w:ilvl="2" w:tplc="350092FC" w:tentative="1">
      <w:start w:val="1"/>
      <w:numFmt w:val="decimal"/>
      <w:lvlText w:val="%3."/>
      <w:lvlJc w:val="left"/>
      <w:pPr>
        <w:tabs>
          <w:tab w:val="num" w:pos="2160"/>
        </w:tabs>
        <w:ind w:left="2160" w:hanging="360"/>
      </w:pPr>
    </w:lvl>
    <w:lvl w:ilvl="3" w:tplc="4008D35E" w:tentative="1">
      <w:start w:val="1"/>
      <w:numFmt w:val="decimal"/>
      <w:lvlText w:val="%4."/>
      <w:lvlJc w:val="left"/>
      <w:pPr>
        <w:tabs>
          <w:tab w:val="num" w:pos="2880"/>
        </w:tabs>
        <w:ind w:left="2880" w:hanging="360"/>
      </w:pPr>
    </w:lvl>
    <w:lvl w:ilvl="4" w:tplc="3B86F47E" w:tentative="1">
      <w:start w:val="1"/>
      <w:numFmt w:val="decimal"/>
      <w:lvlText w:val="%5."/>
      <w:lvlJc w:val="left"/>
      <w:pPr>
        <w:tabs>
          <w:tab w:val="num" w:pos="3600"/>
        </w:tabs>
        <w:ind w:left="3600" w:hanging="360"/>
      </w:pPr>
    </w:lvl>
    <w:lvl w:ilvl="5" w:tplc="242AAB60" w:tentative="1">
      <w:start w:val="1"/>
      <w:numFmt w:val="decimal"/>
      <w:lvlText w:val="%6."/>
      <w:lvlJc w:val="left"/>
      <w:pPr>
        <w:tabs>
          <w:tab w:val="num" w:pos="4320"/>
        </w:tabs>
        <w:ind w:left="4320" w:hanging="360"/>
      </w:pPr>
    </w:lvl>
    <w:lvl w:ilvl="6" w:tplc="F5D48B50" w:tentative="1">
      <w:start w:val="1"/>
      <w:numFmt w:val="decimal"/>
      <w:lvlText w:val="%7."/>
      <w:lvlJc w:val="left"/>
      <w:pPr>
        <w:tabs>
          <w:tab w:val="num" w:pos="5040"/>
        </w:tabs>
        <w:ind w:left="5040" w:hanging="360"/>
      </w:pPr>
    </w:lvl>
    <w:lvl w:ilvl="7" w:tplc="F06C1752" w:tentative="1">
      <w:start w:val="1"/>
      <w:numFmt w:val="decimal"/>
      <w:lvlText w:val="%8."/>
      <w:lvlJc w:val="left"/>
      <w:pPr>
        <w:tabs>
          <w:tab w:val="num" w:pos="5760"/>
        </w:tabs>
        <w:ind w:left="5760" w:hanging="360"/>
      </w:pPr>
    </w:lvl>
    <w:lvl w:ilvl="8" w:tplc="263C0FEE"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BE"/>
    <w:rsid w:val="000031A8"/>
    <w:rsid w:val="000070C0"/>
    <w:rsid w:val="00012B85"/>
    <w:rsid w:val="00024B4C"/>
    <w:rsid w:val="00026C80"/>
    <w:rsid w:val="00030C37"/>
    <w:rsid w:val="000510A0"/>
    <w:rsid w:val="000535AB"/>
    <w:rsid w:val="000621D6"/>
    <w:rsid w:val="000637BA"/>
    <w:rsid w:val="00067637"/>
    <w:rsid w:val="000828BC"/>
    <w:rsid w:val="0009452B"/>
    <w:rsid w:val="000A56F8"/>
    <w:rsid w:val="000B1D3A"/>
    <w:rsid w:val="000B52C5"/>
    <w:rsid w:val="000C0CEA"/>
    <w:rsid w:val="000C47EB"/>
    <w:rsid w:val="000C5943"/>
    <w:rsid w:val="000D3AA7"/>
    <w:rsid w:val="000E0BD4"/>
    <w:rsid w:val="000E5EDE"/>
    <w:rsid w:val="000F1263"/>
    <w:rsid w:val="001012D0"/>
    <w:rsid w:val="001043B5"/>
    <w:rsid w:val="00126B89"/>
    <w:rsid w:val="00145CF4"/>
    <w:rsid w:val="00161CE1"/>
    <w:rsid w:val="00166079"/>
    <w:rsid w:val="0018736D"/>
    <w:rsid w:val="00193FFD"/>
    <w:rsid w:val="001B03D3"/>
    <w:rsid w:val="001B641F"/>
    <w:rsid w:val="001C7BF4"/>
    <w:rsid w:val="001E5C9C"/>
    <w:rsid w:val="001E6033"/>
    <w:rsid w:val="001F1081"/>
    <w:rsid w:val="001F646D"/>
    <w:rsid w:val="0021176B"/>
    <w:rsid w:val="0021452B"/>
    <w:rsid w:val="00227678"/>
    <w:rsid w:val="00241C93"/>
    <w:rsid w:val="002503EB"/>
    <w:rsid w:val="00253780"/>
    <w:rsid w:val="00257087"/>
    <w:rsid w:val="0026162A"/>
    <w:rsid w:val="00275BF8"/>
    <w:rsid w:val="00277BE7"/>
    <w:rsid w:val="00286C20"/>
    <w:rsid w:val="0029316B"/>
    <w:rsid w:val="00294AF3"/>
    <w:rsid w:val="002950F2"/>
    <w:rsid w:val="00295E9F"/>
    <w:rsid w:val="002A45AE"/>
    <w:rsid w:val="002B74F5"/>
    <w:rsid w:val="002C00B9"/>
    <w:rsid w:val="002C3333"/>
    <w:rsid w:val="002C6B59"/>
    <w:rsid w:val="002C7BBE"/>
    <w:rsid w:val="002D2168"/>
    <w:rsid w:val="002D4E79"/>
    <w:rsid w:val="002D5EC5"/>
    <w:rsid w:val="002F62A6"/>
    <w:rsid w:val="002F6300"/>
    <w:rsid w:val="00311024"/>
    <w:rsid w:val="00311532"/>
    <w:rsid w:val="003174EE"/>
    <w:rsid w:val="0033083E"/>
    <w:rsid w:val="00332D4A"/>
    <w:rsid w:val="00343806"/>
    <w:rsid w:val="00351068"/>
    <w:rsid w:val="00364761"/>
    <w:rsid w:val="00367516"/>
    <w:rsid w:val="0037444F"/>
    <w:rsid w:val="003816A6"/>
    <w:rsid w:val="0038254C"/>
    <w:rsid w:val="00392A2A"/>
    <w:rsid w:val="0039389B"/>
    <w:rsid w:val="003A56AD"/>
    <w:rsid w:val="003A6A55"/>
    <w:rsid w:val="003C0A92"/>
    <w:rsid w:val="003C0CD6"/>
    <w:rsid w:val="003C2967"/>
    <w:rsid w:val="003C64B9"/>
    <w:rsid w:val="003D14AC"/>
    <w:rsid w:val="003D3F14"/>
    <w:rsid w:val="003D70C1"/>
    <w:rsid w:val="003E2172"/>
    <w:rsid w:val="003E6539"/>
    <w:rsid w:val="003F0BCF"/>
    <w:rsid w:val="0040046C"/>
    <w:rsid w:val="00400ACA"/>
    <w:rsid w:val="004019F3"/>
    <w:rsid w:val="004033A7"/>
    <w:rsid w:val="004045DA"/>
    <w:rsid w:val="00413F28"/>
    <w:rsid w:val="00414A5A"/>
    <w:rsid w:val="004213FC"/>
    <w:rsid w:val="00421EE9"/>
    <w:rsid w:val="00427AD6"/>
    <w:rsid w:val="00427B84"/>
    <w:rsid w:val="00452410"/>
    <w:rsid w:val="00455681"/>
    <w:rsid w:val="00470BC2"/>
    <w:rsid w:val="004718D5"/>
    <w:rsid w:val="004A1DCB"/>
    <w:rsid w:val="004A2D2E"/>
    <w:rsid w:val="004A3F8F"/>
    <w:rsid w:val="004B1ED5"/>
    <w:rsid w:val="004C1333"/>
    <w:rsid w:val="004C6B3F"/>
    <w:rsid w:val="004D026E"/>
    <w:rsid w:val="004D5464"/>
    <w:rsid w:val="004E673B"/>
    <w:rsid w:val="004F0D9E"/>
    <w:rsid w:val="004F1091"/>
    <w:rsid w:val="005246B8"/>
    <w:rsid w:val="005309D8"/>
    <w:rsid w:val="005348B8"/>
    <w:rsid w:val="005659B7"/>
    <w:rsid w:val="00565F5E"/>
    <w:rsid w:val="00570231"/>
    <w:rsid w:val="00571515"/>
    <w:rsid w:val="00573D35"/>
    <w:rsid w:val="0057791E"/>
    <w:rsid w:val="00580A9F"/>
    <w:rsid w:val="00582BF4"/>
    <w:rsid w:val="00585F20"/>
    <w:rsid w:val="005A115B"/>
    <w:rsid w:val="005A1714"/>
    <w:rsid w:val="005A1E2C"/>
    <w:rsid w:val="005A26D4"/>
    <w:rsid w:val="005A7E53"/>
    <w:rsid w:val="005B6E69"/>
    <w:rsid w:val="005C56FA"/>
    <w:rsid w:val="005C591B"/>
    <w:rsid w:val="005C705C"/>
    <w:rsid w:val="005D72B4"/>
    <w:rsid w:val="005E4AAD"/>
    <w:rsid w:val="005E68C4"/>
    <w:rsid w:val="005F6E01"/>
    <w:rsid w:val="006133A5"/>
    <w:rsid w:val="00617E89"/>
    <w:rsid w:val="00620B1E"/>
    <w:rsid w:val="006244C8"/>
    <w:rsid w:val="006246F9"/>
    <w:rsid w:val="0063063A"/>
    <w:rsid w:val="00631989"/>
    <w:rsid w:val="00657633"/>
    <w:rsid w:val="00686222"/>
    <w:rsid w:val="00687C78"/>
    <w:rsid w:val="0069295B"/>
    <w:rsid w:val="00692C49"/>
    <w:rsid w:val="006953E6"/>
    <w:rsid w:val="006A2343"/>
    <w:rsid w:val="006A700D"/>
    <w:rsid w:val="006A76D5"/>
    <w:rsid w:val="006B1BAC"/>
    <w:rsid w:val="006B2759"/>
    <w:rsid w:val="006B31B0"/>
    <w:rsid w:val="006B6CC6"/>
    <w:rsid w:val="006C04A9"/>
    <w:rsid w:val="006E5AF1"/>
    <w:rsid w:val="006F3917"/>
    <w:rsid w:val="006F3F38"/>
    <w:rsid w:val="006F44AF"/>
    <w:rsid w:val="006F6663"/>
    <w:rsid w:val="007041D9"/>
    <w:rsid w:val="007228FE"/>
    <w:rsid w:val="00726AB5"/>
    <w:rsid w:val="00735BBA"/>
    <w:rsid w:val="00740F41"/>
    <w:rsid w:val="0074110E"/>
    <w:rsid w:val="00742378"/>
    <w:rsid w:val="0074390C"/>
    <w:rsid w:val="00755F7F"/>
    <w:rsid w:val="00764CB6"/>
    <w:rsid w:val="00793B19"/>
    <w:rsid w:val="007A512A"/>
    <w:rsid w:val="007B1EBF"/>
    <w:rsid w:val="007C1C65"/>
    <w:rsid w:val="007C2758"/>
    <w:rsid w:val="007C302E"/>
    <w:rsid w:val="007D2E72"/>
    <w:rsid w:val="007D30F5"/>
    <w:rsid w:val="007D77EE"/>
    <w:rsid w:val="007E0891"/>
    <w:rsid w:val="007F366A"/>
    <w:rsid w:val="00801D36"/>
    <w:rsid w:val="008032D1"/>
    <w:rsid w:val="00813FA2"/>
    <w:rsid w:val="008152BE"/>
    <w:rsid w:val="00816B7A"/>
    <w:rsid w:val="00827422"/>
    <w:rsid w:val="00831A09"/>
    <w:rsid w:val="008337D7"/>
    <w:rsid w:val="00841BA7"/>
    <w:rsid w:val="008626D5"/>
    <w:rsid w:val="00865681"/>
    <w:rsid w:val="00876742"/>
    <w:rsid w:val="00877850"/>
    <w:rsid w:val="00882011"/>
    <w:rsid w:val="00885E17"/>
    <w:rsid w:val="008868E7"/>
    <w:rsid w:val="008A1E31"/>
    <w:rsid w:val="008C1F46"/>
    <w:rsid w:val="008C61AF"/>
    <w:rsid w:val="008D3AE3"/>
    <w:rsid w:val="008D598D"/>
    <w:rsid w:val="008E2AE2"/>
    <w:rsid w:val="008E49EB"/>
    <w:rsid w:val="008F1943"/>
    <w:rsid w:val="008F4DCA"/>
    <w:rsid w:val="0090559A"/>
    <w:rsid w:val="0091045D"/>
    <w:rsid w:val="00930653"/>
    <w:rsid w:val="009307E4"/>
    <w:rsid w:val="0093347A"/>
    <w:rsid w:val="009505B9"/>
    <w:rsid w:val="0095181C"/>
    <w:rsid w:val="009545E4"/>
    <w:rsid w:val="009779C6"/>
    <w:rsid w:val="00982384"/>
    <w:rsid w:val="009955B8"/>
    <w:rsid w:val="009A40A8"/>
    <w:rsid w:val="009A49A1"/>
    <w:rsid w:val="009A49EB"/>
    <w:rsid w:val="009C4CEC"/>
    <w:rsid w:val="009D135D"/>
    <w:rsid w:val="009D25E4"/>
    <w:rsid w:val="009D3F1C"/>
    <w:rsid w:val="009E0A41"/>
    <w:rsid w:val="009E4081"/>
    <w:rsid w:val="009F56AE"/>
    <w:rsid w:val="00A0050A"/>
    <w:rsid w:val="00A07B40"/>
    <w:rsid w:val="00A14EAD"/>
    <w:rsid w:val="00A25D3B"/>
    <w:rsid w:val="00A3299C"/>
    <w:rsid w:val="00A371A9"/>
    <w:rsid w:val="00A41AE8"/>
    <w:rsid w:val="00A52E27"/>
    <w:rsid w:val="00A567ED"/>
    <w:rsid w:val="00A6056A"/>
    <w:rsid w:val="00A63C37"/>
    <w:rsid w:val="00A66E30"/>
    <w:rsid w:val="00A72677"/>
    <w:rsid w:val="00A742DB"/>
    <w:rsid w:val="00A831B1"/>
    <w:rsid w:val="00A83394"/>
    <w:rsid w:val="00A84264"/>
    <w:rsid w:val="00A84CF6"/>
    <w:rsid w:val="00AC2797"/>
    <w:rsid w:val="00AC3024"/>
    <w:rsid w:val="00AC4B2C"/>
    <w:rsid w:val="00AC6637"/>
    <w:rsid w:val="00AD314A"/>
    <w:rsid w:val="00AE250B"/>
    <w:rsid w:val="00AF263F"/>
    <w:rsid w:val="00AF6FE5"/>
    <w:rsid w:val="00B06061"/>
    <w:rsid w:val="00B06933"/>
    <w:rsid w:val="00B1733F"/>
    <w:rsid w:val="00B22E9A"/>
    <w:rsid w:val="00B2469E"/>
    <w:rsid w:val="00B27301"/>
    <w:rsid w:val="00B40AC6"/>
    <w:rsid w:val="00B479BB"/>
    <w:rsid w:val="00B50B3B"/>
    <w:rsid w:val="00B63C27"/>
    <w:rsid w:val="00B67DBF"/>
    <w:rsid w:val="00B7077B"/>
    <w:rsid w:val="00B70B57"/>
    <w:rsid w:val="00B71FBE"/>
    <w:rsid w:val="00B75974"/>
    <w:rsid w:val="00B7756C"/>
    <w:rsid w:val="00B83549"/>
    <w:rsid w:val="00B97587"/>
    <w:rsid w:val="00BA5986"/>
    <w:rsid w:val="00BB3464"/>
    <w:rsid w:val="00BC415C"/>
    <w:rsid w:val="00BC4800"/>
    <w:rsid w:val="00BC4A81"/>
    <w:rsid w:val="00BC4D73"/>
    <w:rsid w:val="00BD0DA3"/>
    <w:rsid w:val="00BD115B"/>
    <w:rsid w:val="00C06733"/>
    <w:rsid w:val="00C07B85"/>
    <w:rsid w:val="00C24152"/>
    <w:rsid w:val="00C24F3D"/>
    <w:rsid w:val="00C256BE"/>
    <w:rsid w:val="00C32B4E"/>
    <w:rsid w:val="00C41C0C"/>
    <w:rsid w:val="00C52DAC"/>
    <w:rsid w:val="00C70E58"/>
    <w:rsid w:val="00C91727"/>
    <w:rsid w:val="00C9331C"/>
    <w:rsid w:val="00CA2114"/>
    <w:rsid w:val="00CA2FE0"/>
    <w:rsid w:val="00CA7C46"/>
    <w:rsid w:val="00CC2188"/>
    <w:rsid w:val="00CC53EA"/>
    <w:rsid w:val="00CD4CB4"/>
    <w:rsid w:val="00CE05E4"/>
    <w:rsid w:val="00CE2D26"/>
    <w:rsid w:val="00CE7A28"/>
    <w:rsid w:val="00CF3F7C"/>
    <w:rsid w:val="00D014BE"/>
    <w:rsid w:val="00D23402"/>
    <w:rsid w:val="00D25795"/>
    <w:rsid w:val="00D314EE"/>
    <w:rsid w:val="00D40D89"/>
    <w:rsid w:val="00D51A6D"/>
    <w:rsid w:val="00D54891"/>
    <w:rsid w:val="00D55A56"/>
    <w:rsid w:val="00D576C2"/>
    <w:rsid w:val="00D62B83"/>
    <w:rsid w:val="00D67C6B"/>
    <w:rsid w:val="00D73F09"/>
    <w:rsid w:val="00D74432"/>
    <w:rsid w:val="00D74746"/>
    <w:rsid w:val="00D901D2"/>
    <w:rsid w:val="00DA15B6"/>
    <w:rsid w:val="00DA37DE"/>
    <w:rsid w:val="00DA3F77"/>
    <w:rsid w:val="00DA513A"/>
    <w:rsid w:val="00DB1D56"/>
    <w:rsid w:val="00DB4022"/>
    <w:rsid w:val="00DB7DAF"/>
    <w:rsid w:val="00DD1F7B"/>
    <w:rsid w:val="00DD6639"/>
    <w:rsid w:val="00DE3374"/>
    <w:rsid w:val="00DF5D35"/>
    <w:rsid w:val="00E02917"/>
    <w:rsid w:val="00E144AD"/>
    <w:rsid w:val="00E14E98"/>
    <w:rsid w:val="00E17065"/>
    <w:rsid w:val="00E23B55"/>
    <w:rsid w:val="00E31ABA"/>
    <w:rsid w:val="00E32CFF"/>
    <w:rsid w:val="00E374D0"/>
    <w:rsid w:val="00E40E32"/>
    <w:rsid w:val="00E52132"/>
    <w:rsid w:val="00E650F5"/>
    <w:rsid w:val="00E665F2"/>
    <w:rsid w:val="00E6784B"/>
    <w:rsid w:val="00E67D64"/>
    <w:rsid w:val="00E94D62"/>
    <w:rsid w:val="00E95932"/>
    <w:rsid w:val="00EA5E09"/>
    <w:rsid w:val="00EA7C46"/>
    <w:rsid w:val="00EC1C13"/>
    <w:rsid w:val="00ED1908"/>
    <w:rsid w:val="00EE0434"/>
    <w:rsid w:val="00EE2D20"/>
    <w:rsid w:val="00EE3CA0"/>
    <w:rsid w:val="00F00932"/>
    <w:rsid w:val="00F02D82"/>
    <w:rsid w:val="00F14004"/>
    <w:rsid w:val="00F14152"/>
    <w:rsid w:val="00F148DC"/>
    <w:rsid w:val="00F20023"/>
    <w:rsid w:val="00F23FC3"/>
    <w:rsid w:val="00F2602C"/>
    <w:rsid w:val="00F3419A"/>
    <w:rsid w:val="00F36AD7"/>
    <w:rsid w:val="00F40055"/>
    <w:rsid w:val="00F40875"/>
    <w:rsid w:val="00F5554C"/>
    <w:rsid w:val="00F576D8"/>
    <w:rsid w:val="00F57A7C"/>
    <w:rsid w:val="00F64FF8"/>
    <w:rsid w:val="00F73F7A"/>
    <w:rsid w:val="00F742E0"/>
    <w:rsid w:val="00F76D08"/>
    <w:rsid w:val="00F82C29"/>
    <w:rsid w:val="00F85A40"/>
    <w:rsid w:val="00FA1E1E"/>
    <w:rsid w:val="00FA5561"/>
    <w:rsid w:val="00FD0F0A"/>
    <w:rsid w:val="00FF11EE"/>
    <w:rsid w:val="00FF2FBF"/>
    <w:rsid w:val="00FF5E06"/>
    <w:rsid w:val="00FF7366"/>
    <w:rsid w:val="0324A63C"/>
    <w:rsid w:val="0750F620"/>
    <w:rsid w:val="0780D0A6"/>
    <w:rsid w:val="078E7D67"/>
    <w:rsid w:val="08B1FAC8"/>
    <w:rsid w:val="0C9C6C84"/>
    <w:rsid w:val="0D0521C5"/>
    <w:rsid w:val="11F9A9D3"/>
    <w:rsid w:val="12480A1C"/>
    <w:rsid w:val="145B05C1"/>
    <w:rsid w:val="14F5B0C8"/>
    <w:rsid w:val="16BAF231"/>
    <w:rsid w:val="16C7C350"/>
    <w:rsid w:val="16DFF312"/>
    <w:rsid w:val="16F7F1F5"/>
    <w:rsid w:val="17A7A980"/>
    <w:rsid w:val="180CFF79"/>
    <w:rsid w:val="18997704"/>
    <w:rsid w:val="1FBEAAA2"/>
    <w:rsid w:val="208014AD"/>
    <w:rsid w:val="235095AF"/>
    <w:rsid w:val="243E70C5"/>
    <w:rsid w:val="243F23F6"/>
    <w:rsid w:val="24D79815"/>
    <w:rsid w:val="25646BAF"/>
    <w:rsid w:val="26A4E8AF"/>
    <w:rsid w:val="2702B67A"/>
    <w:rsid w:val="274B04D3"/>
    <w:rsid w:val="27A498B3"/>
    <w:rsid w:val="286DD44A"/>
    <w:rsid w:val="29B36BDB"/>
    <w:rsid w:val="2CFFED1B"/>
    <w:rsid w:val="2FDCBBF2"/>
    <w:rsid w:val="315F63F6"/>
    <w:rsid w:val="32DB9B5D"/>
    <w:rsid w:val="35014385"/>
    <w:rsid w:val="36285181"/>
    <w:rsid w:val="369364B9"/>
    <w:rsid w:val="3A51801C"/>
    <w:rsid w:val="3B66D21D"/>
    <w:rsid w:val="3CF9CB5F"/>
    <w:rsid w:val="3D1D4076"/>
    <w:rsid w:val="3FFA5E08"/>
    <w:rsid w:val="430574F0"/>
    <w:rsid w:val="470AFA4F"/>
    <w:rsid w:val="4841D34D"/>
    <w:rsid w:val="4974B674"/>
    <w:rsid w:val="4A745C98"/>
    <w:rsid w:val="4C102CF9"/>
    <w:rsid w:val="4D92D4FD"/>
    <w:rsid w:val="4E0B5533"/>
    <w:rsid w:val="4E50151D"/>
    <w:rsid w:val="4ECC88D0"/>
    <w:rsid w:val="4FEBE57E"/>
    <w:rsid w:val="52664620"/>
    <w:rsid w:val="531DD97B"/>
    <w:rsid w:val="54432211"/>
    <w:rsid w:val="54A62E44"/>
    <w:rsid w:val="54FF347A"/>
    <w:rsid w:val="5641FEA5"/>
    <w:rsid w:val="584F98E3"/>
    <w:rsid w:val="58921AA3"/>
    <w:rsid w:val="5992C7C4"/>
    <w:rsid w:val="5BA4A55F"/>
    <w:rsid w:val="5C1515EC"/>
    <w:rsid w:val="60E8870F"/>
    <w:rsid w:val="6239241F"/>
    <w:rsid w:val="642027D1"/>
    <w:rsid w:val="66E4E764"/>
    <w:rsid w:val="67449041"/>
    <w:rsid w:val="6B83AD7E"/>
    <w:rsid w:val="6DBB26E6"/>
    <w:rsid w:val="6E78E251"/>
    <w:rsid w:val="6E85DAA3"/>
    <w:rsid w:val="709720A6"/>
    <w:rsid w:val="70D99F4B"/>
    <w:rsid w:val="737A6D76"/>
    <w:rsid w:val="7402F321"/>
    <w:rsid w:val="75AD106E"/>
    <w:rsid w:val="764A6E77"/>
    <w:rsid w:val="79BCA9C4"/>
    <w:rsid w:val="7A5CD78A"/>
    <w:rsid w:val="7A945248"/>
    <w:rsid w:val="7AFD79D1"/>
    <w:rsid w:val="7D02CFB9"/>
    <w:rsid w:val="7D3787F0"/>
    <w:rsid w:val="7E1FC6F0"/>
    <w:rsid w:val="7EB7C877"/>
    <w:rsid w:val="7ECB9D35"/>
    <w:rsid w:val="7F2F89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69E"/>
  <w15:chartTrackingRefBased/>
  <w15:docId w15:val="{2366F5A4-A6CA-499A-A2E5-2CA10A1DF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5CF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CF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EC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EC5"/>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D5EC5"/>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65681"/>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145CF4"/>
    <w:rPr>
      <w:rFonts w:asciiTheme="majorHAnsi" w:hAnsiTheme="majorHAnsi" w:eastAsiaTheme="majorEastAsia" w:cstheme="majorBidi"/>
      <w:color w:val="2F5496" w:themeColor="accent1" w:themeShade="BF"/>
      <w:sz w:val="32"/>
      <w:szCs w:val="32"/>
    </w:rPr>
  </w:style>
  <w:style w:type="character" w:styleId="IntenseEmphasis">
    <w:name w:val="Intense Emphasis"/>
    <w:basedOn w:val="DefaultParagraphFont"/>
    <w:uiPriority w:val="21"/>
    <w:qFormat/>
    <w:rsid w:val="00145CF4"/>
    <w:rPr>
      <w:i/>
      <w:iCs/>
      <w:color w:val="4472C4" w:themeColor="accent1"/>
    </w:rPr>
  </w:style>
  <w:style w:type="character" w:styleId="Heading2Char" w:customStyle="1">
    <w:name w:val="Heading 2 Char"/>
    <w:basedOn w:val="DefaultParagraphFont"/>
    <w:link w:val="Heading2"/>
    <w:uiPriority w:val="9"/>
    <w:rsid w:val="00145CF4"/>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9A40A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40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A40A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A40A8"/>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57023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70231"/>
    <w:rPr>
      <w:sz w:val="20"/>
      <w:szCs w:val="20"/>
    </w:rPr>
  </w:style>
  <w:style w:type="character" w:styleId="FootnoteReference">
    <w:name w:val="footnote reference"/>
    <w:basedOn w:val="DefaultParagraphFont"/>
    <w:uiPriority w:val="99"/>
    <w:semiHidden/>
    <w:unhideWhenUsed/>
    <w:rsid w:val="00570231"/>
    <w:rPr>
      <w:vertAlign w:val="superscript"/>
    </w:rPr>
  </w:style>
  <w:style w:type="character" w:styleId="CommentReference">
    <w:name w:val="annotation reference"/>
    <w:basedOn w:val="DefaultParagraphFont"/>
    <w:uiPriority w:val="99"/>
    <w:semiHidden/>
    <w:unhideWhenUsed/>
    <w:rsid w:val="003174EE"/>
    <w:rPr>
      <w:sz w:val="16"/>
      <w:szCs w:val="16"/>
    </w:rPr>
  </w:style>
  <w:style w:type="paragraph" w:styleId="CommentText">
    <w:name w:val="annotation text"/>
    <w:basedOn w:val="Normal"/>
    <w:link w:val="CommentTextChar"/>
    <w:uiPriority w:val="99"/>
    <w:semiHidden/>
    <w:unhideWhenUsed/>
    <w:rsid w:val="003174EE"/>
    <w:pPr>
      <w:spacing w:line="240" w:lineRule="auto"/>
    </w:pPr>
    <w:rPr>
      <w:sz w:val="20"/>
      <w:szCs w:val="20"/>
    </w:rPr>
  </w:style>
  <w:style w:type="character" w:styleId="CommentTextChar" w:customStyle="1">
    <w:name w:val="Comment Text Char"/>
    <w:basedOn w:val="DefaultParagraphFont"/>
    <w:link w:val="CommentText"/>
    <w:uiPriority w:val="99"/>
    <w:semiHidden/>
    <w:rsid w:val="003174EE"/>
    <w:rPr>
      <w:sz w:val="20"/>
      <w:szCs w:val="20"/>
    </w:rPr>
  </w:style>
  <w:style w:type="paragraph" w:styleId="CommentSubject">
    <w:name w:val="annotation subject"/>
    <w:basedOn w:val="CommentText"/>
    <w:next w:val="CommentText"/>
    <w:link w:val="CommentSubjectChar"/>
    <w:uiPriority w:val="99"/>
    <w:semiHidden/>
    <w:unhideWhenUsed/>
    <w:rsid w:val="003174EE"/>
    <w:rPr>
      <w:b/>
      <w:bCs/>
    </w:rPr>
  </w:style>
  <w:style w:type="character" w:styleId="CommentSubjectChar" w:customStyle="1">
    <w:name w:val="Comment Subject Char"/>
    <w:basedOn w:val="CommentTextChar"/>
    <w:link w:val="CommentSubject"/>
    <w:uiPriority w:val="99"/>
    <w:semiHidden/>
    <w:rsid w:val="003174EE"/>
    <w:rPr>
      <w:b/>
      <w:bCs/>
      <w:sz w:val="20"/>
      <w:szCs w:val="20"/>
    </w:rPr>
  </w:style>
  <w:style w:type="paragraph" w:styleId="Revision">
    <w:name w:val="Revision"/>
    <w:hidden/>
    <w:uiPriority w:val="99"/>
    <w:semiHidden/>
    <w:rsid w:val="003174EE"/>
    <w:pPr>
      <w:spacing w:after="0" w:line="240" w:lineRule="auto"/>
    </w:pPr>
  </w:style>
  <w:style w:type="character" w:styleId="Heading3Char" w:customStyle="1">
    <w:name w:val="Heading 3 Char"/>
    <w:basedOn w:val="DefaultParagraphFont"/>
    <w:link w:val="Heading3"/>
    <w:uiPriority w:val="9"/>
    <w:rsid w:val="002D5EC5"/>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D5EC5"/>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2D5EC5"/>
    <w:rPr>
      <w:rFonts w:asciiTheme="majorHAnsi" w:hAnsiTheme="majorHAnsi" w:eastAsiaTheme="majorEastAsia" w:cstheme="majorBidi"/>
      <w:color w:val="2F5496" w:themeColor="accent1" w:themeShade="BF"/>
    </w:rPr>
  </w:style>
  <w:style w:type="paragraph" w:styleId="Caption">
    <w:name w:val="caption"/>
    <w:basedOn w:val="Normal"/>
    <w:next w:val="Normal"/>
    <w:uiPriority w:val="35"/>
    <w:unhideWhenUsed/>
    <w:qFormat/>
    <w:rsid w:val="004C1333"/>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C218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CC2188"/>
  </w:style>
  <w:style w:type="paragraph" w:styleId="Footer">
    <w:name w:val="footer"/>
    <w:basedOn w:val="Normal"/>
    <w:link w:val="FooterChar"/>
    <w:uiPriority w:val="99"/>
    <w:semiHidden/>
    <w:unhideWhenUsed/>
    <w:rsid w:val="00CC218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CC2188"/>
  </w:style>
  <w:style w:type="character" w:styleId="Hyperlink">
    <w:name w:val="Hyperlink"/>
    <w:basedOn w:val="DefaultParagraphFont"/>
    <w:uiPriority w:val="99"/>
    <w:unhideWhenUsed/>
    <w:rsid w:val="00CC2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475">
      <w:bodyDiv w:val="1"/>
      <w:marLeft w:val="0"/>
      <w:marRight w:val="0"/>
      <w:marTop w:val="0"/>
      <w:marBottom w:val="0"/>
      <w:divBdr>
        <w:top w:val="none" w:sz="0" w:space="0" w:color="auto"/>
        <w:left w:val="none" w:sz="0" w:space="0" w:color="auto"/>
        <w:bottom w:val="none" w:sz="0" w:space="0" w:color="auto"/>
        <w:right w:val="none" w:sz="0" w:space="0" w:color="auto"/>
      </w:divBdr>
    </w:div>
    <w:div w:id="70662591">
      <w:bodyDiv w:val="1"/>
      <w:marLeft w:val="0"/>
      <w:marRight w:val="0"/>
      <w:marTop w:val="0"/>
      <w:marBottom w:val="0"/>
      <w:divBdr>
        <w:top w:val="none" w:sz="0" w:space="0" w:color="auto"/>
        <w:left w:val="none" w:sz="0" w:space="0" w:color="auto"/>
        <w:bottom w:val="none" w:sz="0" w:space="0" w:color="auto"/>
        <w:right w:val="none" w:sz="0" w:space="0" w:color="auto"/>
      </w:divBdr>
      <w:divsChild>
        <w:div w:id="113645042">
          <w:marLeft w:val="475"/>
          <w:marRight w:val="0"/>
          <w:marTop w:val="0"/>
          <w:marBottom w:val="0"/>
          <w:divBdr>
            <w:top w:val="none" w:sz="0" w:space="0" w:color="auto"/>
            <w:left w:val="none" w:sz="0" w:space="0" w:color="auto"/>
            <w:bottom w:val="none" w:sz="0" w:space="0" w:color="auto"/>
            <w:right w:val="none" w:sz="0" w:space="0" w:color="auto"/>
          </w:divBdr>
        </w:div>
      </w:divsChild>
    </w:div>
    <w:div w:id="76825975">
      <w:bodyDiv w:val="1"/>
      <w:marLeft w:val="0"/>
      <w:marRight w:val="0"/>
      <w:marTop w:val="0"/>
      <w:marBottom w:val="0"/>
      <w:divBdr>
        <w:top w:val="none" w:sz="0" w:space="0" w:color="auto"/>
        <w:left w:val="none" w:sz="0" w:space="0" w:color="auto"/>
        <w:bottom w:val="none" w:sz="0" w:space="0" w:color="auto"/>
        <w:right w:val="none" w:sz="0" w:space="0" w:color="auto"/>
      </w:divBdr>
    </w:div>
    <w:div w:id="170032552">
      <w:bodyDiv w:val="1"/>
      <w:marLeft w:val="0"/>
      <w:marRight w:val="0"/>
      <w:marTop w:val="0"/>
      <w:marBottom w:val="0"/>
      <w:divBdr>
        <w:top w:val="none" w:sz="0" w:space="0" w:color="auto"/>
        <w:left w:val="none" w:sz="0" w:space="0" w:color="auto"/>
        <w:bottom w:val="none" w:sz="0" w:space="0" w:color="auto"/>
        <w:right w:val="none" w:sz="0" w:space="0" w:color="auto"/>
      </w:divBdr>
    </w:div>
    <w:div w:id="173694710">
      <w:bodyDiv w:val="1"/>
      <w:marLeft w:val="0"/>
      <w:marRight w:val="0"/>
      <w:marTop w:val="0"/>
      <w:marBottom w:val="0"/>
      <w:divBdr>
        <w:top w:val="none" w:sz="0" w:space="0" w:color="auto"/>
        <w:left w:val="none" w:sz="0" w:space="0" w:color="auto"/>
        <w:bottom w:val="none" w:sz="0" w:space="0" w:color="auto"/>
        <w:right w:val="none" w:sz="0" w:space="0" w:color="auto"/>
      </w:divBdr>
    </w:div>
    <w:div w:id="264700800">
      <w:bodyDiv w:val="1"/>
      <w:marLeft w:val="0"/>
      <w:marRight w:val="0"/>
      <w:marTop w:val="0"/>
      <w:marBottom w:val="0"/>
      <w:divBdr>
        <w:top w:val="none" w:sz="0" w:space="0" w:color="auto"/>
        <w:left w:val="none" w:sz="0" w:space="0" w:color="auto"/>
        <w:bottom w:val="none" w:sz="0" w:space="0" w:color="auto"/>
        <w:right w:val="none" w:sz="0" w:space="0" w:color="auto"/>
      </w:divBdr>
    </w:div>
    <w:div w:id="269431603">
      <w:bodyDiv w:val="1"/>
      <w:marLeft w:val="0"/>
      <w:marRight w:val="0"/>
      <w:marTop w:val="0"/>
      <w:marBottom w:val="0"/>
      <w:divBdr>
        <w:top w:val="none" w:sz="0" w:space="0" w:color="auto"/>
        <w:left w:val="none" w:sz="0" w:space="0" w:color="auto"/>
        <w:bottom w:val="none" w:sz="0" w:space="0" w:color="auto"/>
        <w:right w:val="none" w:sz="0" w:space="0" w:color="auto"/>
      </w:divBdr>
      <w:divsChild>
        <w:div w:id="637564483">
          <w:marLeft w:val="475"/>
          <w:marRight w:val="0"/>
          <w:marTop w:val="0"/>
          <w:marBottom w:val="0"/>
          <w:divBdr>
            <w:top w:val="none" w:sz="0" w:space="0" w:color="auto"/>
            <w:left w:val="none" w:sz="0" w:space="0" w:color="auto"/>
            <w:bottom w:val="none" w:sz="0" w:space="0" w:color="auto"/>
            <w:right w:val="none" w:sz="0" w:space="0" w:color="auto"/>
          </w:divBdr>
        </w:div>
      </w:divsChild>
    </w:div>
    <w:div w:id="284627771">
      <w:bodyDiv w:val="1"/>
      <w:marLeft w:val="0"/>
      <w:marRight w:val="0"/>
      <w:marTop w:val="0"/>
      <w:marBottom w:val="0"/>
      <w:divBdr>
        <w:top w:val="none" w:sz="0" w:space="0" w:color="auto"/>
        <w:left w:val="none" w:sz="0" w:space="0" w:color="auto"/>
        <w:bottom w:val="none" w:sz="0" w:space="0" w:color="auto"/>
        <w:right w:val="none" w:sz="0" w:space="0" w:color="auto"/>
      </w:divBdr>
    </w:div>
    <w:div w:id="1057319792">
      <w:bodyDiv w:val="1"/>
      <w:marLeft w:val="0"/>
      <w:marRight w:val="0"/>
      <w:marTop w:val="0"/>
      <w:marBottom w:val="0"/>
      <w:divBdr>
        <w:top w:val="none" w:sz="0" w:space="0" w:color="auto"/>
        <w:left w:val="none" w:sz="0" w:space="0" w:color="auto"/>
        <w:bottom w:val="none" w:sz="0" w:space="0" w:color="auto"/>
        <w:right w:val="none" w:sz="0" w:space="0" w:color="auto"/>
      </w:divBdr>
    </w:div>
    <w:div w:id="1070813042">
      <w:bodyDiv w:val="1"/>
      <w:marLeft w:val="0"/>
      <w:marRight w:val="0"/>
      <w:marTop w:val="0"/>
      <w:marBottom w:val="0"/>
      <w:divBdr>
        <w:top w:val="none" w:sz="0" w:space="0" w:color="auto"/>
        <w:left w:val="none" w:sz="0" w:space="0" w:color="auto"/>
        <w:bottom w:val="none" w:sz="0" w:space="0" w:color="auto"/>
        <w:right w:val="none" w:sz="0" w:space="0" w:color="auto"/>
      </w:divBdr>
    </w:div>
    <w:div w:id="1194880594">
      <w:bodyDiv w:val="1"/>
      <w:marLeft w:val="0"/>
      <w:marRight w:val="0"/>
      <w:marTop w:val="0"/>
      <w:marBottom w:val="0"/>
      <w:divBdr>
        <w:top w:val="none" w:sz="0" w:space="0" w:color="auto"/>
        <w:left w:val="none" w:sz="0" w:space="0" w:color="auto"/>
        <w:bottom w:val="none" w:sz="0" w:space="0" w:color="auto"/>
        <w:right w:val="none" w:sz="0" w:space="0" w:color="auto"/>
      </w:divBdr>
      <w:divsChild>
        <w:div w:id="348067103">
          <w:marLeft w:val="360"/>
          <w:marRight w:val="0"/>
          <w:marTop w:val="0"/>
          <w:marBottom w:val="0"/>
          <w:divBdr>
            <w:top w:val="none" w:sz="0" w:space="0" w:color="auto"/>
            <w:left w:val="none" w:sz="0" w:space="0" w:color="auto"/>
            <w:bottom w:val="none" w:sz="0" w:space="0" w:color="auto"/>
            <w:right w:val="none" w:sz="0" w:space="0" w:color="auto"/>
          </w:divBdr>
        </w:div>
        <w:div w:id="1134640087">
          <w:marLeft w:val="360"/>
          <w:marRight w:val="0"/>
          <w:marTop w:val="0"/>
          <w:marBottom w:val="0"/>
          <w:divBdr>
            <w:top w:val="none" w:sz="0" w:space="0" w:color="auto"/>
            <w:left w:val="none" w:sz="0" w:space="0" w:color="auto"/>
            <w:bottom w:val="none" w:sz="0" w:space="0" w:color="auto"/>
            <w:right w:val="none" w:sz="0" w:space="0" w:color="auto"/>
          </w:divBdr>
        </w:div>
        <w:div w:id="2121412555">
          <w:marLeft w:val="360"/>
          <w:marRight w:val="0"/>
          <w:marTop w:val="0"/>
          <w:marBottom w:val="0"/>
          <w:divBdr>
            <w:top w:val="none" w:sz="0" w:space="0" w:color="auto"/>
            <w:left w:val="none" w:sz="0" w:space="0" w:color="auto"/>
            <w:bottom w:val="none" w:sz="0" w:space="0" w:color="auto"/>
            <w:right w:val="none" w:sz="0" w:space="0" w:color="auto"/>
          </w:divBdr>
        </w:div>
      </w:divsChild>
    </w:div>
    <w:div w:id="1197356070">
      <w:bodyDiv w:val="1"/>
      <w:marLeft w:val="0"/>
      <w:marRight w:val="0"/>
      <w:marTop w:val="0"/>
      <w:marBottom w:val="0"/>
      <w:divBdr>
        <w:top w:val="none" w:sz="0" w:space="0" w:color="auto"/>
        <w:left w:val="none" w:sz="0" w:space="0" w:color="auto"/>
        <w:bottom w:val="none" w:sz="0" w:space="0" w:color="auto"/>
        <w:right w:val="none" w:sz="0" w:space="0" w:color="auto"/>
      </w:divBdr>
    </w:div>
    <w:div w:id="1237667595">
      <w:bodyDiv w:val="1"/>
      <w:marLeft w:val="0"/>
      <w:marRight w:val="0"/>
      <w:marTop w:val="0"/>
      <w:marBottom w:val="0"/>
      <w:divBdr>
        <w:top w:val="none" w:sz="0" w:space="0" w:color="auto"/>
        <w:left w:val="none" w:sz="0" w:space="0" w:color="auto"/>
        <w:bottom w:val="none" w:sz="0" w:space="0" w:color="auto"/>
        <w:right w:val="none" w:sz="0" w:space="0" w:color="auto"/>
      </w:divBdr>
    </w:div>
    <w:div w:id="1298682817">
      <w:bodyDiv w:val="1"/>
      <w:marLeft w:val="0"/>
      <w:marRight w:val="0"/>
      <w:marTop w:val="0"/>
      <w:marBottom w:val="0"/>
      <w:divBdr>
        <w:top w:val="none" w:sz="0" w:space="0" w:color="auto"/>
        <w:left w:val="none" w:sz="0" w:space="0" w:color="auto"/>
        <w:bottom w:val="none" w:sz="0" w:space="0" w:color="auto"/>
        <w:right w:val="none" w:sz="0" w:space="0" w:color="auto"/>
      </w:divBdr>
      <w:divsChild>
        <w:div w:id="707949401">
          <w:marLeft w:val="360"/>
          <w:marRight w:val="0"/>
          <w:marTop w:val="0"/>
          <w:marBottom w:val="0"/>
          <w:divBdr>
            <w:top w:val="none" w:sz="0" w:space="0" w:color="auto"/>
            <w:left w:val="none" w:sz="0" w:space="0" w:color="auto"/>
            <w:bottom w:val="none" w:sz="0" w:space="0" w:color="auto"/>
            <w:right w:val="none" w:sz="0" w:space="0" w:color="auto"/>
          </w:divBdr>
        </w:div>
        <w:div w:id="841554124">
          <w:marLeft w:val="360"/>
          <w:marRight w:val="0"/>
          <w:marTop w:val="0"/>
          <w:marBottom w:val="0"/>
          <w:divBdr>
            <w:top w:val="none" w:sz="0" w:space="0" w:color="auto"/>
            <w:left w:val="none" w:sz="0" w:space="0" w:color="auto"/>
            <w:bottom w:val="none" w:sz="0" w:space="0" w:color="auto"/>
            <w:right w:val="none" w:sz="0" w:space="0" w:color="auto"/>
          </w:divBdr>
        </w:div>
        <w:div w:id="1212494429">
          <w:marLeft w:val="360"/>
          <w:marRight w:val="0"/>
          <w:marTop w:val="0"/>
          <w:marBottom w:val="0"/>
          <w:divBdr>
            <w:top w:val="none" w:sz="0" w:space="0" w:color="auto"/>
            <w:left w:val="none" w:sz="0" w:space="0" w:color="auto"/>
            <w:bottom w:val="none" w:sz="0" w:space="0" w:color="auto"/>
            <w:right w:val="none" w:sz="0" w:space="0" w:color="auto"/>
          </w:divBdr>
        </w:div>
      </w:divsChild>
    </w:div>
    <w:div w:id="1305113143">
      <w:bodyDiv w:val="1"/>
      <w:marLeft w:val="0"/>
      <w:marRight w:val="0"/>
      <w:marTop w:val="0"/>
      <w:marBottom w:val="0"/>
      <w:divBdr>
        <w:top w:val="none" w:sz="0" w:space="0" w:color="auto"/>
        <w:left w:val="none" w:sz="0" w:space="0" w:color="auto"/>
        <w:bottom w:val="none" w:sz="0" w:space="0" w:color="auto"/>
        <w:right w:val="none" w:sz="0" w:space="0" w:color="auto"/>
      </w:divBdr>
    </w:div>
    <w:div w:id="1351493099">
      <w:bodyDiv w:val="1"/>
      <w:marLeft w:val="0"/>
      <w:marRight w:val="0"/>
      <w:marTop w:val="0"/>
      <w:marBottom w:val="0"/>
      <w:divBdr>
        <w:top w:val="none" w:sz="0" w:space="0" w:color="auto"/>
        <w:left w:val="none" w:sz="0" w:space="0" w:color="auto"/>
        <w:bottom w:val="none" w:sz="0" w:space="0" w:color="auto"/>
        <w:right w:val="none" w:sz="0" w:space="0" w:color="auto"/>
      </w:divBdr>
    </w:div>
    <w:div w:id="1381127481">
      <w:bodyDiv w:val="1"/>
      <w:marLeft w:val="0"/>
      <w:marRight w:val="0"/>
      <w:marTop w:val="0"/>
      <w:marBottom w:val="0"/>
      <w:divBdr>
        <w:top w:val="none" w:sz="0" w:space="0" w:color="auto"/>
        <w:left w:val="none" w:sz="0" w:space="0" w:color="auto"/>
        <w:bottom w:val="none" w:sz="0" w:space="0" w:color="auto"/>
        <w:right w:val="none" w:sz="0" w:space="0" w:color="auto"/>
      </w:divBdr>
      <w:divsChild>
        <w:div w:id="1355115990">
          <w:marLeft w:val="475"/>
          <w:marRight w:val="0"/>
          <w:marTop w:val="0"/>
          <w:marBottom w:val="0"/>
          <w:divBdr>
            <w:top w:val="none" w:sz="0" w:space="0" w:color="auto"/>
            <w:left w:val="none" w:sz="0" w:space="0" w:color="auto"/>
            <w:bottom w:val="none" w:sz="0" w:space="0" w:color="auto"/>
            <w:right w:val="none" w:sz="0" w:space="0" w:color="auto"/>
          </w:divBdr>
        </w:div>
      </w:divsChild>
    </w:div>
    <w:div w:id="1650162397">
      <w:bodyDiv w:val="1"/>
      <w:marLeft w:val="0"/>
      <w:marRight w:val="0"/>
      <w:marTop w:val="0"/>
      <w:marBottom w:val="0"/>
      <w:divBdr>
        <w:top w:val="none" w:sz="0" w:space="0" w:color="auto"/>
        <w:left w:val="none" w:sz="0" w:space="0" w:color="auto"/>
        <w:bottom w:val="none" w:sz="0" w:space="0" w:color="auto"/>
        <w:right w:val="none" w:sz="0" w:space="0" w:color="auto"/>
      </w:divBdr>
      <w:divsChild>
        <w:div w:id="666053978">
          <w:marLeft w:val="360"/>
          <w:marRight w:val="0"/>
          <w:marTop w:val="0"/>
          <w:marBottom w:val="0"/>
          <w:divBdr>
            <w:top w:val="none" w:sz="0" w:space="0" w:color="auto"/>
            <w:left w:val="none" w:sz="0" w:space="0" w:color="auto"/>
            <w:bottom w:val="none" w:sz="0" w:space="0" w:color="auto"/>
            <w:right w:val="none" w:sz="0" w:space="0" w:color="auto"/>
          </w:divBdr>
        </w:div>
        <w:div w:id="824902876">
          <w:marLeft w:val="360"/>
          <w:marRight w:val="0"/>
          <w:marTop w:val="0"/>
          <w:marBottom w:val="0"/>
          <w:divBdr>
            <w:top w:val="none" w:sz="0" w:space="0" w:color="auto"/>
            <w:left w:val="none" w:sz="0" w:space="0" w:color="auto"/>
            <w:bottom w:val="none" w:sz="0" w:space="0" w:color="auto"/>
            <w:right w:val="none" w:sz="0" w:space="0" w:color="auto"/>
          </w:divBdr>
        </w:div>
        <w:div w:id="1266620342">
          <w:marLeft w:val="360"/>
          <w:marRight w:val="0"/>
          <w:marTop w:val="0"/>
          <w:marBottom w:val="0"/>
          <w:divBdr>
            <w:top w:val="none" w:sz="0" w:space="0" w:color="auto"/>
            <w:left w:val="none" w:sz="0" w:space="0" w:color="auto"/>
            <w:bottom w:val="none" w:sz="0" w:space="0" w:color="auto"/>
            <w:right w:val="none" w:sz="0" w:space="0" w:color="auto"/>
          </w:divBdr>
        </w:div>
      </w:divsChild>
    </w:div>
    <w:div w:id="1651058566">
      <w:bodyDiv w:val="1"/>
      <w:marLeft w:val="0"/>
      <w:marRight w:val="0"/>
      <w:marTop w:val="0"/>
      <w:marBottom w:val="0"/>
      <w:divBdr>
        <w:top w:val="none" w:sz="0" w:space="0" w:color="auto"/>
        <w:left w:val="none" w:sz="0" w:space="0" w:color="auto"/>
        <w:bottom w:val="none" w:sz="0" w:space="0" w:color="auto"/>
        <w:right w:val="none" w:sz="0" w:space="0" w:color="auto"/>
      </w:divBdr>
      <w:divsChild>
        <w:div w:id="1440834996">
          <w:marLeft w:val="360"/>
          <w:marRight w:val="0"/>
          <w:marTop w:val="0"/>
          <w:marBottom w:val="0"/>
          <w:divBdr>
            <w:top w:val="none" w:sz="0" w:space="0" w:color="auto"/>
            <w:left w:val="none" w:sz="0" w:space="0" w:color="auto"/>
            <w:bottom w:val="none" w:sz="0" w:space="0" w:color="auto"/>
            <w:right w:val="none" w:sz="0" w:space="0" w:color="auto"/>
          </w:divBdr>
        </w:div>
        <w:div w:id="1628970031">
          <w:marLeft w:val="360"/>
          <w:marRight w:val="0"/>
          <w:marTop w:val="0"/>
          <w:marBottom w:val="0"/>
          <w:divBdr>
            <w:top w:val="none" w:sz="0" w:space="0" w:color="auto"/>
            <w:left w:val="none" w:sz="0" w:space="0" w:color="auto"/>
            <w:bottom w:val="none" w:sz="0" w:space="0" w:color="auto"/>
            <w:right w:val="none" w:sz="0" w:space="0" w:color="auto"/>
          </w:divBdr>
        </w:div>
        <w:div w:id="1782872872">
          <w:marLeft w:val="360"/>
          <w:marRight w:val="0"/>
          <w:marTop w:val="0"/>
          <w:marBottom w:val="0"/>
          <w:divBdr>
            <w:top w:val="none" w:sz="0" w:space="0" w:color="auto"/>
            <w:left w:val="none" w:sz="0" w:space="0" w:color="auto"/>
            <w:bottom w:val="none" w:sz="0" w:space="0" w:color="auto"/>
            <w:right w:val="none" w:sz="0" w:space="0" w:color="auto"/>
          </w:divBdr>
        </w:div>
      </w:divsChild>
    </w:div>
    <w:div w:id="1757827070">
      <w:bodyDiv w:val="1"/>
      <w:marLeft w:val="0"/>
      <w:marRight w:val="0"/>
      <w:marTop w:val="0"/>
      <w:marBottom w:val="0"/>
      <w:divBdr>
        <w:top w:val="none" w:sz="0" w:space="0" w:color="auto"/>
        <w:left w:val="none" w:sz="0" w:space="0" w:color="auto"/>
        <w:bottom w:val="none" w:sz="0" w:space="0" w:color="auto"/>
        <w:right w:val="none" w:sz="0" w:space="0" w:color="auto"/>
      </w:divBdr>
      <w:divsChild>
        <w:div w:id="1373534953">
          <w:marLeft w:val="475"/>
          <w:marRight w:val="0"/>
          <w:marTop w:val="0"/>
          <w:marBottom w:val="0"/>
          <w:divBdr>
            <w:top w:val="none" w:sz="0" w:space="0" w:color="auto"/>
            <w:left w:val="none" w:sz="0" w:space="0" w:color="auto"/>
            <w:bottom w:val="none" w:sz="0" w:space="0" w:color="auto"/>
            <w:right w:val="none" w:sz="0" w:space="0" w:color="auto"/>
          </w:divBdr>
        </w:div>
      </w:divsChild>
    </w:div>
    <w:div w:id="20976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i.org/10.1177%2F0095798420930932"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youtube.com/watch?v=BGdvoEzLCYA" TargetMode="Externa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chart" Target="charts/chart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93722944560932E-2"/>
          <c:y val="4.0333983778689284E-2"/>
          <c:w val="0.87415858768188381"/>
          <c:h val="0.85950380311417307"/>
        </c:manualLayout>
      </c:layout>
      <c:lineChart>
        <c:grouping val="standard"/>
        <c:varyColors val="0"/>
        <c:ser>
          <c:idx val="0"/>
          <c:order val="0"/>
          <c:tx>
            <c:strRef>
              <c:f>Sheet1!$B$1</c:f>
              <c:strCache>
                <c:ptCount val="1"/>
                <c:pt idx="0">
                  <c:v>AIC</c:v>
                </c:pt>
              </c:strCache>
            </c:strRef>
          </c:tx>
          <c:spPr>
            <a:ln w="69850" cap="rnd">
              <a:solidFill>
                <a:srgbClr val="94DDCC"/>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Posterama" panose="020B0504020200020000" pitchFamily="34" charset="0"/>
                    <a:ea typeface="+mn-ea"/>
                    <a:cs typeface="Posterama" panose="020B0504020200020000"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 Class</c:v>
                </c:pt>
                <c:pt idx="1">
                  <c:v>2 Classes</c:v>
                </c:pt>
                <c:pt idx="2">
                  <c:v>3 Classes</c:v>
                </c:pt>
                <c:pt idx="3">
                  <c:v>4 Classes</c:v>
                </c:pt>
              </c:strCache>
            </c:strRef>
          </c:cat>
          <c:val>
            <c:numRef>
              <c:f>Sheet1!$B$2:$B$5</c:f>
              <c:numCache>
                <c:formatCode>General</c:formatCode>
                <c:ptCount val="4"/>
                <c:pt idx="0">
                  <c:v>1525</c:v>
                </c:pt>
                <c:pt idx="1">
                  <c:v>1518</c:v>
                </c:pt>
                <c:pt idx="2">
                  <c:v>1532</c:v>
                </c:pt>
                <c:pt idx="3">
                  <c:v>1564</c:v>
                </c:pt>
              </c:numCache>
            </c:numRef>
          </c:val>
          <c:smooth val="0"/>
          <c:extLst>
            <c:ext xmlns:c16="http://schemas.microsoft.com/office/drawing/2014/chart" uri="{C3380CC4-5D6E-409C-BE32-E72D297353CC}">
              <c16:uniqueId val="{00000000-7BCB-4204-9EB3-5022F3114F81}"/>
            </c:ext>
          </c:extLst>
        </c:ser>
        <c:ser>
          <c:idx val="1"/>
          <c:order val="1"/>
          <c:tx>
            <c:strRef>
              <c:f>Sheet1!$C$1</c:f>
              <c:strCache>
                <c:ptCount val="1"/>
                <c:pt idx="0">
                  <c:v>BIC</c:v>
                </c:pt>
              </c:strCache>
            </c:strRef>
          </c:tx>
          <c:spPr>
            <a:ln w="60325" cap="rnd">
              <a:solidFill>
                <a:srgbClr val="976F4F"/>
              </a:solidFill>
              <a:miter lim="800000"/>
            </a:ln>
            <a:effectLst/>
          </c:spPr>
          <c:marker>
            <c:symbol val="none"/>
          </c:marker>
          <c:dPt>
            <c:idx val="3"/>
            <c:marker>
              <c:symbol val="none"/>
            </c:marker>
            <c:bubble3D val="0"/>
            <c:extLst>
              <c:ext xmlns:c16="http://schemas.microsoft.com/office/drawing/2014/chart" uri="{C3380CC4-5D6E-409C-BE32-E72D297353CC}">
                <c16:uniqueId val="{00000001-7BCB-4204-9EB3-5022F3114F81}"/>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Posterama" panose="020B0504020200020000" pitchFamily="34" charset="0"/>
                    <a:ea typeface="+mn-ea"/>
                    <a:cs typeface="Posterama" panose="020B0504020200020000"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 Class</c:v>
                </c:pt>
                <c:pt idx="1">
                  <c:v>2 Classes</c:v>
                </c:pt>
                <c:pt idx="2">
                  <c:v>3 Classes</c:v>
                </c:pt>
                <c:pt idx="3">
                  <c:v>4 Classes</c:v>
                </c:pt>
              </c:strCache>
            </c:strRef>
          </c:cat>
          <c:val>
            <c:numRef>
              <c:f>Sheet1!$C$2:$C$5</c:f>
              <c:numCache>
                <c:formatCode>General</c:formatCode>
                <c:ptCount val="4"/>
                <c:pt idx="0">
                  <c:v>1587</c:v>
                </c:pt>
                <c:pt idx="1">
                  <c:v>1646</c:v>
                </c:pt>
                <c:pt idx="2">
                  <c:v>1725</c:v>
                </c:pt>
                <c:pt idx="3">
                  <c:v>1822</c:v>
                </c:pt>
              </c:numCache>
            </c:numRef>
          </c:val>
          <c:smooth val="0"/>
          <c:extLst>
            <c:ext xmlns:c16="http://schemas.microsoft.com/office/drawing/2014/chart" uri="{C3380CC4-5D6E-409C-BE32-E72D297353CC}">
              <c16:uniqueId val="{00000002-7BCB-4204-9EB3-5022F3114F81}"/>
            </c:ext>
          </c:extLst>
        </c:ser>
        <c:dLbls>
          <c:dLblPos val="t"/>
          <c:showLegendKey val="0"/>
          <c:showVal val="1"/>
          <c:showCatName val="0"/>
          <c:showSerName val="0"/>
          <c:showPercent val="0"/>
          <c:showBubbleSize val="0"/>
        </c:dLbls>
        <c:smooth val="0"/>
        <c:axId val="2104527728"/>
        <c:axId val="2104528144"/>
      </c:lineChart>
      <c:catAx>
        <c:axId val="210452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Posterama" panose="020B0504020200020000" pitchFamily="34" charset="0"/>
                <a:ea typeface="+mn-ea"/>
                <a:cs typeface="Posterama" panose="020B0504020200020000" pitchFamily="34" charset="0"/>
              </a:defRPr>
            </a:pPr>
            <a:endParaRPr lang="en-US"/>
          </a:p>
        </c:txPr>
        <c:crossAx val="2104528144"/>
        <c:crosses val="autoZero"/>
        <c:auto val="1"/>
        <c:lblAlgn val="ctr"/>
        <c:lblOffset val="100"/>
        <c:noMultiLvlLbl val="0"/>
      </c:catAx>
      <c:valAx>
        <c:axId val="2104528144"/>
        <c:scaling>
          <c:orientation val="minMax"/>
          <c:min val="1500"/>
        </c:scaling>
        <c:delete val="1"/>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crossAx val="2104527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Posterama" panose="020B0504020200020000" pitchFamily="34" charset="0"/>
              <a:ea typeface="+mn-ea"/>
              <a:cs typeface="Posterama" panose="020B0504020200020000"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DEE1E-F0A6-4D6D-A823-0609B681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2027</Words>
  <Characters>11555</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Links>
    <vt:vector size="12" baseType="variant">
      <vt:variant>
        <vt:i4>7864416</vt:i4>
      </vt:variant>
      <vt:variant>
        <vt:i4>12</vt:i4>
      </vt:variant>
      <vt:variant>
        <vt:i4>0</vt:i4>
      </vt:variant>
      <vt:variant>
        <vt:i4>5</vt:i4>
      </vt:variant>
      <vt:variant>
        <vt:lpwstr>https://doi.org/10.1177%2F0095798420930932</vt:lpwstr>
      </vt:variant>
      <vt:variant>
        <vt:lpwstr/>
      </vt:variant>
      <vt:variant>
        <vt:i4>4063295</vt:i4>
      </vt:variant>
      <vt:variant>
        <vt:i4>9</vt:i4>
      </vt:variant>
      <vt:variant>
        <vt:i4>0</vt:i4>
      </vt:variant>
      <vt:variant>
        <vt:i4>5</vt:i4>
      </vt:variant>
      <vt:variant>
        <vt:lpwstr>https://www.youtube.com/watch?v=BGdvoEzLCYA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Miller</dc:creator>
  <cp:keywords/>
  <dc:description/>
  <cp:lastModifiedBy>Emma Bright</cp:lastModifiedBy>
  <cp:revision>361</cp:revision>
  <dcterms:created xsi:type="dcterms:W3CDTF">2022-03-06T21:23:00Z</dcterms:created>
  <dcterms:modified xsi:type="dcterms:W3CDTF">2022-03-13T18:57:00Z</dcterms:modified>
</cp:coreProperties>
</file>