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7.png" ContentType="image/png"/>
  <Override PartName="/word/media/rId39.png" ContentType="image/png"/>
  <Override PartName="/word/media/rId42.png" ContentType="image/png"/>
  <Override PartName="/word/media/rId29.png" ContentType="image/png"/>
  <Override PartName="/word/media/rId33.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assignment_r</w:t>
      </w:r>
    </w:p>
    <w:p>
      <w:pPr>
        <w:pStyle w:val="Author"/>
      </w:pPr>
      <w:r>
        <w:t xml:space="preserve">Bertelsen, Fredrik-André Hov</w:t>
      </w:r>
    </w:p>
    <w:p>
      <w:pPr>
        <w:pStyle w:val="Author"/>
      </w:pPr>
      <w:r>
        <w:t xml:space="preserve">Yousefi, Arya</w:t>
      </w:r>
    </w:p>
    <w:p>
      <w:pPr>
        <w:pStyle w:val="Author"/>
      </w:pPr>
      <w:r>
        <w:t xml:space="preserve">Røijem, Bendik Strømme</w:t>
      </w:r>
    </w:p>
    <w:p>
      <w:pPr>
        <w:pStyle w:val="Author"/>
      </w:pPr>
      <w:r>
        <w:t xml:space="preserve">Lund, Kristian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format: pdf editor: visual Keywords: [assignment,R , Gretl, econmetrics] —</w:t>
      </w:r>
    </w:p>
    <w:p>
      <w:pPr>
        <w:pStyle w:val="BodyText"/>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“To what extent do socioeconomic factors &amp; health-related behaviors influence mortality rates across states?”</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SourceCode"/>
      </w:pPr>
      <w:r>
        <w:rPr>
          <w:rStyle w:val="CommentTok"/>
        </w:rPr>
        <w:t xml:space="preserve"># 2. Simple regression - must come BEFORE the scatterplot</w:t>
      </w:r>
      <w:r>
        <w:br/>
      </w: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SourceCode"/>
      </w:pPr>
      <w:r>
        <w:rPr>
          <w:rStyle w:val="FunctionTok"/>
        </w:rPr>
        <w:t xml:space="preserve">plot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main =</w:t>
      </w:r>
      <w:r>
        <w:rPr>
          <w:rStyle w:val="NormalTok"/>
        </w:rPr>
        <w:t xml:space="preserve"> </w:t>
      </w:r>
      <w:r>
        <w:rPr>
          <w:rStyle w:val="StringTok"/>
        </w:rPr>
        <w:t xml:space="preserve">"Scatterplot of mortality rate and income"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"INCC"</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"MORT"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w:t>
      </w:r>
      <w:r>
        <w:br/>
      </w:r>
      <w:r>
        <w:rPr>
          <w:rStyle w:val="FunctionTok"/>
        </w:rPr>
        <w:t xml:space="preserve">text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labels =</w:t>
      </w:r>
      <w:r>
        <w:rPr>
          <w:rStyle w:val="NormalTok"/>
        </w:rPr>
        <w:t xml:space="preserve"> df</w:t>
      </w:r>
      <w:r>
        <w:rPr>
          <w:rStyle w:val="SpecialCharTok"/>
        </w:rPr>
        <w:t xml:space="preserve">$</w:t>
      </w:r>
      <w:r>
        <w:rPr>
          <w:rStyle w:val="NormalTok"/>
        </w:rPr>
        <w:t xml:space="preserve">obs,</w:t>
      </w:r>
      <w:r>
        <w:br/>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FunctionTok"/>
        </w:rPr>
        <w:t xml:space="preserve">abline</w:t>
      </w:r>
      <w:r>
        <w:rPr>
          <w:rStyle w:val="NormalTok"/>
        </w:rPr>
        <w:t xml:space="preserve">(enkelreg)</w:t>
      </w:r>
    </w:p>
    <w:p>
      <w:pPr>
        <w:pStyle w:val="FirstParagraph"/>
      </w:pPr>
      <w:r>
        <w:drawing>
          <wp:inline>
            <wp:extent cx="5334000" cy="4267200"/>
            <wp:effectExtent b="0" l="0" r="0" t="0"/>
            <wp:docPr descr="" title="" id="25" name="Picture"/>
            <a:graphic>
              <a:graphicData uri="http://schemas.openxmlformats.org/drawingml/2006/picture">
                <pic:pic>
                  <pic:nvPicPr>
                    <pic:cNvPr descr="assignment_r_files/figure-docx/unnamed-chunk-3-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28" w:name="simple-regression-model"/>
    <w:p>
      <w:pPr>
        <w:pStyle w:val="Heading1"/>
      </w:pPr>
      <w:r>
        <w:rPr>
          <w:b/>
          <w:bCs/>
        </w:rPr>
        <w:t xml:space="preserve">2. Simple Regression Model</w:t>
      </w:r>
    </w:p>
    <w:p>
      <w:pPr>
        <w:pStyle w:val="FirstParagraph"/>
      </w:pPr>
      <w:r>
        <w:rPr>
          <w:b/>
          <w:bCs/>
        </w:rPr>
        <w:t xml:space="preserve">a)</w:t>
      </w:r>
    </w:p>
    <w:p>
      <w:pPr>
        <w:pStyle w:val="SourceCode"/>
      </w:pP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Coefficients:</w:t>
      </w:r>
      <w:r>
        <w:br/>
      </w:r>
      <w:r>
        <w:rPr>
          <w:rStyle w:val="VerbatimChar"/>
        </w:rPr>
        <w:t xml:space="preserve">(Intercept)         INCC  </w:t>
      </w:r>
      <w:r>
        <w:br/>
      </w:r>
      <w:r>
        <w:rPr>
          <w:rStyle w:val="VerbatimChar"/>
        </w:rPr>
        <w:t xml:space="preserve"> 908.591705    -0.004044  </w:t>
      </w:r>
    </w:p>
    <w:p>
      <w:pPr>
        <w:pStyle w:val="FirstParagraph"/>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 1000*004044∼4.04 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From the data we can see that we fail to reject H0, and we will therefore keep H0. The income coefficient is not statistically significant at the 5% level</w:t>
      </w:r>
    </w:p>
    <w:p>
      <w:pPr>
        <w:pStyle w:val="BodyText"/>
      </w:pPr>
      <w:r>
        <w:rPr>
          <w:b/>
          <w:bCs/>
        </w:rPr>
        <w:t xml:space="preserve">2d)</w:t>
      </w:r>
      <w:r>
        <w:t xml:space="preserve"> </w:t>
      </w:r>
      <w:r>
        <w:t xml:space="preserve">From the summary statistics table:</w:t>
      </w:r>
    </w:p>
    <w:p>
      <w:pPr>
        <w:pStyle w:val="BodyText"/>
      </w:pPr>
      <m:oMathPara>
        <m:oMathParaPr>
          <m:jc m:val="center"/>
        </m:oMathParaPr>
        <m:oMath>
          <m:acc>
            <m:accPr>
              <m:chr m:val="̂"/>
            </m:accPr>
            <m:e>
              <m:r>
                <m:t>M</m:t>
              </m:r>
              <m:r>
                <m:t>O</m:t>
              </m:r>
              <m:r>
                <m:t>R</m:t>
              </m:r>
              <m:r>
                <m:t>T</m:t>
              </m:r>
            </m:e>
          </m:acc>
          <m:r>
            <m:rPr>
              <m:sty m:val="p"/>
            </m:rPr>
            <m:t>=</m:t>
          </m:r>
          <m:r>
            <m:t>908.592</m:t>
          </m:r>
          <m:r>
            <m:rPr>
              <m:sty m:val="p"/>
            </m:rPr>
            <m:t>−</m:t>
          </m:r>
          <m:r>
            <m:t>0.00404445</m:t>
          </m:r>
          <m:r>
            <m:rPr>
              <m:sty m:val="p"/>
            </m:rPr>
            <m:t>⋅</m:t>
          </m:r>
          <m:r>
            <m:t>I</m:t>
          </m:r>
          <m:r>
            <m:t>N</m:t>
          </m:r>
          <m:r>
            <m:t>C</m:t>
          </m:r>
          <m:r>
            <m:t>C</m:t>
          </m:r>
        </m:oMath>
      </m:oMathPara>
    </w:p>
    <w:p>
      <w:pPr>
        <w:pStyle w:val="FirstParagraph"/>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Substitute into the equation:</w:t>
      </w:r>
    </w:p>
    <w:p>
      <w:pPr>
        <w:pStyle w:val="BodyText"/>
      </w:pPr>
      <w:r>
        <w:t xml:space="preserve">When INCC = 9187:</w:t>
      </w:r>
      <m:oMath>
        <m:acc>
          <m:accPr>
            <m:chr m:val="̂"/>
          </m:accPr>
          <m:e>
            <m:r>
              <m:t>M</m:t>
            </m:r>
            <m:r>
              <m:t>O</m:t>
            </m:r>
            <m:r>
              <m:t>R</m:t>
            </m:r>
            <m:r>
              <m:t>T</m:t>
            </m:r>
          </m:e>
        </m:acc>
        <m:r>
          <m:rPr>
            <m:sty m:val="p"/>
          </m:rPr>
          <m:t>=</m:t>
        </m:r>
        <m:r>
          <m:t>908.592</m:t>
        </m:r>
        <m:r>
          <m:rPr>
            <m:sty m:val="p"/>
          </m:rPr>
          <m:t>−</m:t>
        </m:r>
        <m:r>
          <m:t>0.00404445</m:t>
        </m:r>
        <m:r>
          <m:rPr>
            <m:sty m:val="p"/>
          </m:rPr>
          <m:t>(</m:t>
        </m:r>
        <m:r>
          <m:rPr>
            <m:sty m:val="p"/>
          </m:rPr>
          <m:t>⋅</m:t>
        </m:r>
        <m:r>
          <m:t>I</m:t>
        </m:r>
        <m:r>
          <m:t>N</m:t>
        </m:r>
        <m:r>
          <m:t>C</m:t>
        </m:r>
        <m:r>
          <m:t>C</m:t>
        </m:r>
      </m:oMath>
      <w:r>
        <w:t xml:space="preserve">)9187≈871,44</w:t>
      </w:r>
    </w:p>
    <w:p>
      <w:pPr>
        <w:pStyle w:val="BodyText"/>
      </w:pPr>
      <w:r>
        <w:t xml:space="preserve">When INCC = 13249:</w:t>
      </w:r>
      <w:r>
        <w:t xml:space="preserve"> </w:t>
      </w:r>
      <m:oMath>
        <m:acc>
          <m:accPr>
            <m:chr m:val="̂"/>
          </m:accPr>
          <m:e>
            <m:r>
              <m:t>M</m:t>
            </m:r>
            <m:r>
              <m:t>O</m:t>
            </m:r>
            <m:r>
              <m:t>R</m:t>
            </m:r>
            <m:r>
              <m:t>T</m:t>
            </m:r>
          </m:e>
        </m:acc>
      </m:oMath>
      <w:r>
        <w:t xml:space="preserve"> </w:t>
      </w:r>
      <w:r>
        <w:t xml:space="preserve">≈855,01</w:t>
      </w:r>
    </w:p>
    <w:p>
      <w:pPr>
        <w:pStyle w:val="BodyText"/>
      </w:pPr>
      <w:r>
        <w:t xml:space="preserve">When INCC = 18187:</w:t>
      </w:r>
      <w:r>
        <w:t xml:space="preserve"> </w:t>
      </w:r>
      <m:oMath>
        <m:acc>
          <m:accPr>
            <m:chr m:val="̂"/>
          </m:accPr>
          <m:e>
            <m:r>
              <m:t>M</m:t>
            </m:r>
            <m:r>
              <m:t>O</m:t>
            </m:r>
            <m:r>
              <m:t>R</m:t>
            </m:r>
            <m:r>
              <m:t>T</m:t>
            </m:r>
          </m:e>
        </m:acc>
      </m:oMath>
      <w:r>
        <w:t xml:space="preserve"> </w:t>
      </w:r>
      <w:r>
        <w:t xml:space="preserve">≈835,04</w:t>
      </w:r>
    </w:p>
    <w:p>
      <w:pPr>
        <w:pStyle w:val="BodyText"/>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SourceCode"/>
      </w:pPr>
      <w:r>
        <w:rPr>
          <w:rStyle w:val="CommentTok"/>
        </w:rPr>
        <w:t xml:space="preserve"># Prediction interval - replace X with your INCC value</w:t>
      </w:r>
      <w:r>
        <w:br/>
      </w:r>
      <w:r>
        <w:rPr>
          <w:rStyle w:val="FunctionTok"/>
        </w:rPr>
        <w:t xml:space="preserve">predict</w:t>
      </w:r>
      <w:r>
        <w:rPr>
          <w:rStyle w:val="NormalTok"/>
        </w:rPr>
        <w:t xml:space="preserve">(enkelreg, </w:t>
      </w:r>
      <w:r>
        <w:br/>
      </w:r>
      <w:r>
        <w:rPr>
          <w:rStyle w:val="NormalTok"/>
        </w:rPr>
        <w:t xml:space="preserve">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INCC =</w:t>
      </w:r>
      <w:r>
        <w:rPr>
          <w:rStyle w:val="NormalTok"/>
        </w:rPr>
        <w:t xml:space="preserve"> </w:t>
      </w:r>
      <w:r>
        <w:rPr>
          <w:rStyle w:val="FloatTok"/>
        </w:rPr>
        <w:t xml:space="preserve">854.1</w:t>
      </w:r>
      <w:r>
        <w:rPr>
          <w:rStyle w:val="NormalTok"/>
        </w:rPr>
        <w:t xml:space="preserve">), </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       fit      lwr      upr</w:t>
      </w:r>
      <w:r>
        <w:br/>
      </w:r>
      <w:r>
        <w:rPr>
          <w:rStyle w:val="VerbatimChar"/>
        </w:rPr>
        <w:t xml:space="preserve">1 905.1373 543.0205 1267.254</w:t>
      </w:r>
    </w:p>
    <w:p>
      <w:pPr>
        <w:pStyle w:val="FirstParagraph"/>
      </w:pPr>
      <w:r>
        <w:t xml:space="preserve">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28"/>
    <w:bookmarkStart w:id="32"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FirstParagraph"/>
      </w:pPr>
      <w:r>
        <w:drawing>
          <wp:inline>
            <wp:extent cx="5334000" cy="3359097"/>
            <wp:effectExtent b="0" l="0" r="0" t="0"/>
            <wp:docPr descr="" title="" id="30" name="Picture"/>
            <a:graphic>
              <a:graphicData uri="http://schemas.openxmlformats.org/drawingml/2006/picture">
                <pic:pic>
                  <pic:nvPicPr>
                    <pic:cNvPr descr="images/Bilde7.png" id="31" name="Picture"/>
                    <pic:cNvPicPr>
                      <a:picLocks noChangeArrowheads="1" noChangeAspect="1"/>
                    </pic:cNvPicPr>
                  </pic:nvPicPr>
                  <pic:blipFill>
                    <a:blip r:embed="rId29"/>
                    <a:stretch>
                      <a:fillRect/>
                    </a:stretch>
                  </pic:blipFill>
                  <pic:spPr bwMode="auto">
                    <a:xfrm>
                      <a:off x="0" y="0"/>
                      <a:ext cx="5334000" cy="3359097"/>
                    </a:xfrm>
                    <a:prstGeom prst="rect">
                      <a:avLst/>
                    </a:prstGeom>
                    <a:noFill/>
                    <a:ln w="9525">
                      <a:noFill/>
                      <a:headEnd/>
                      <a:tailEnd/>
                    </a:ln>
                  </pic:spPr>
                </pic:pic>
              </a:graphicData>
            </a:graphic>
          </wp:inline>
        </w:drawing>
      </w:r>
    </w:p>
    <w:p>
      <w:pPr>
        <w:pStyle w:val="BodyText"/>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1000*0.00466=4.66</w:t>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 -174.61*0.01=-1.75</w:t>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 5432.88*0.01=54.33</w:t>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32"/>
    <w:bookmarkStart w:id="45"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BodyText"/>
      </w:pPr>
      <w:r>
        <w:drawing>
          <wp:inline>
            <wp:extent cx="5334000" cy="2969867"/>
            <wp:effectExtent b="0" l="0" r="0" t="0"/>
            <wp:docPr descr="" title="" id="34" name="Picture"/>
            <a:graphic>
              <a:graphicData uri="http://schemas.openxmlformats.org/drawingml/2006/picture">
                <pic:pic>
                  <pic:nvPicPr>
                    <pic:cNvPr descr="images/Bilde8.png" id="35" name="Picture"/>
                    <pic:cNvPicPr>
                      <a:picLocks noChangeArrowheads="1" noChangeAspect="1"/>
                    </pic:cNvPicPr>
                  </pic:nvPicPr>
                  <pic:blipFill>
                    <a:blip r:embed="rId33"/>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BodyText"/>
      </w:pPr>
      <w:r>
        <w:drawing>
          <wp:inline>
            <wp:extent cx="5334000" cy="2969867"/>
            <wp:effectExtent b="0" l="0" r="0" t="0"/>
            <wp:docPr descr="" title="" id="37" name="Picture"/>
            <a:graphic>
              <a:graphicData uri="http://schemas.openxmlformats.org/drawingml/2006/picture">
                <pic:pic>
                  <pic:nvPicPr>
                    <pic:cNvPr descr="images/Bilde9.png" id="38" name="Picture"/>
                    <pic:cNvPicPr>
                      <a:picLocks noChangeArrowheads="1" noChangeAspect="1"/>
                    </pic:cNvPicPr>
                  </pic:nvPicPr>
                  <pic:blipFill>
                    <a:blip r:embed="rId36"/>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BodyText"/>
      </w:pPr>
      <w:r>
        <w:drawing>
          <wp:inline>
            <wp:extent cx="4305300" cy="2396546"/>
            <wp:effectExtent b="0" l="0" r="0" t="0"/>
            <wp:docPr descr="" title="" id="40" name="Picture"/>
            <a:graphic>
              <a:graphicData uri="http://schemas.openxmlformats.org/drawingml/2006/picture">
                <pic:pic>
                  <pic:nvPicPr>
                    <pic:cNvPr descr="images/Bilde10.png" id="41" name="Picture"/>
                    <pic:cNvPicPr>
                      <a:picLocks noChangeArrowheads="1" noChangeAspect="1"/>
                    </pic:cNvPicPr>
                  </pic:nvPicPr>
                  <pic:blipFill>
                    <a:blip r:embed="rId39"/>
                    <a:stretch>
                      <a:fillRect/>
                    </a:stretch>
                  </pic:blipFill>
                  <pic:spPr bwMode="auto">
                    <a:xfrm>
                      <a:off x="0" y="0"/>
                      <a:ext cx="4305300" cy="2396546"/>
                    </a:xfrm>
                    <a:prstGeom prst="rect">
                      <a:avLst/>
                    </a:prstGeom>
                    <a:noFill/>
                    <a:ln w="9525">
                      <a:noFill/>
                      <a:headEnd/>
                      <a:tailEnd/>
                    </a:ln>
                  </pic:spPr>
                </pic:pic>
              </a:graphicData>
            </a:graphic>
          </wp:inline>
        </w:drawing>
      </w:r>
    </w:p>
    <w:p>
      <w:pPr>
        <w:pStyle w:val="BodyText"/>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BodyText"/>
      </w:pPr>
      <w:r>
        <w:t xml:space="preserve">&lt;–</w:t>
      </w:r>
      <w:r>
        <w:drawing>
          <wp:inline>
            <wp:extent cx="2705100" cy="1327199"/>
            <wp:effectExtent b="0" l="0" r="0" t="0"/>
            <wp:docPr descr="" title="" id="43" name="Picture"/>
            <a:graphic>
              <a:graphicData uri="http://schemas.openxmlformats.org/drawingml/2006/picture">
                <pic:pic>
                  <pic:nvPicPr>
                    <pic:cNvPr descr="images/Bilde11.png" id="44" name="Picture"/>
                    <pic:cNvPicPr>
                      <a:picLocks noChangeArrowheads="1" noChangeAspect="1"/>
                    </pic:cNvPicPr>
                  </pic:nvPicPr>
                  <pic:blipFill>
                    <a:blip r:embed="rId42"/>
                    <a:stretch>
                      <a:fillRect/>
                    </a:stretch>
                  </pic:blipFill>
                  <pic:spPr bwMode="auto">
                    <a:xfrm>
                      <a:off x="0" y="0"/>
                      <a:ext cx="2705100" cy="1327199"/>
                    </a:xfrm>
                    <a:prstGeom prst="rect">
                      <a:avLst/>
                    </a:prstGeom>
                    <a:noFill/>
                    <a:ln w="9525">
                      <a:noFill/>
                      <a:headEnd/>
                      <a:tailEnd/>
                    </a:ln>
                  </pic:spPr>
                </pic:pic>
              </a:graphicData>
            </a:graphic>
          </wp:inline>
        </w:drawing>
      </w:r>
      <w:r>
        <w:t xml:space="preserve">–&gt;</w:t>
      </w:r>
    </w:p>
    <w:p>
      <w:pPr>
        <w:pStyle w:val="BodyText"/>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45"/>
    <w:bookmarkStart w:id="46"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46"/>
    <w:bookmarkStart w:id="50" w:name="appendix"/>
    <w:p>
      <w:pPr>
        <w:pStyle w:val="Heading1"/>
      </w:pPr>
      <w:r>
        <w:t xml:space="preserve">Appendix</w:t>
      </w:r>
    </w:p>
    <w:p>
      <w:pPr>
        <w:pStyle w:val="SourceCode"/>
      </w:pPr>
      <w:r>
        <w:rPr>
          <w:rStyle w:val="FunctionTok"/>
        </w:rPr>
        <w:t xml:space="preserve">source</w:t>
      </w:r>
      <w:r>
        <w:rPr>
          <w:rStyle w:val="NormalTok"/>
        </w:rPr>
        <w:t xml:space="preserve">(</w:t>
      </w:r>
      <w:r>
        <w:rPr>
          <w:rStyle w:val="StringTok"/>
        </w:rPr>
        <w:t xml:space="preserve">"Script/estm.R"</w:t>
      </w:r>
      <w:r>
        <w:rPr>
          <w:rStyle w:val="NormalTok"/>
        </w:rPr>
        <w:t xml:space="preserve">)</w:t>
      </w:r>
    </w:p>
    <w:p>
      <w:pPr>
        <w:pStyle w:val="FirstParagraph"/>
      </w:pPr>
      <w:r>
        <w:drawing>
          <wp:inline>
            <wp:extent cx="5334000" cy="4267200"/>
            <wp:effectExtent b="0" l="0" r="0" t="0"/>
            <wp:docPr descr="" title="" id="48" name="Picture"/>
            <a:graphic>
              <a:graphicData uri="http://schemas.openxmlformats.org/drawingml/2006/picture">
                <pic:pic>
                  <pic:nvPicPr>
                    <pic:cNvPr descr="assignment_r_files/figure-docx/unnamed-chunk-8-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R/wordcount.R</w:t>
      </w:r>
    </w:p>
    <w:bookmarkEnd w:id="50"/>
    <w:bookmarkStart w:id="51" w:name="word-count"/>
    <w:p>
      <w:pPr>
        <w:pStyle w:val="Heading1"/>
      </w:pPr>
      <w:r>
        <w:t xml:space="preserve">Word count</w:t>
      </w:r>
    </w:p>
    <w:p>
      <w:pPr>
        <w:pStyle w:val="SourceCode"/>
      </w:pPr>
      <w:r>
        <w:rPr>
          <w:rStyle w:val="VerbatimChar"/>
        </w:rPr>
        <w:t xml:space="preserve">Word count for assignment_r.qmd : 2999 words</w:t>
      </w:r>
    </w:p>
    <w:bookmarkEnd w:id="51"/>
    <w:bookmarkStart w:id="52"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assignment_r</dc:title>
  <dc:creator>Bertelsen, Fredrik-André Hov; Yousefi, Arya; Røijem, Bendik Strømme; Lund, Kristian</dc:creator>
  <cp:keywords/>
  <dcterms:created xsi:type="dcterms:W3CDTF">2026-04-02T12:39:07Z</dcterms:created>
  <dcterms:modified xsi:type="dcterms:W3CDTF">2026-04-02T12:39:07Z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