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52"/>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52"/>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61"/>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63"/>
            <w:tabs>
              <w:tab w:val="right" w:pos="9089" w:leader="dot"/>
            </w:tabs>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65"/>
              </w:rPr>
            </w:r>
            <w:r>
              <w:rPr>
                <w:rStyle w:val="965"/>
                <w:lang w:val="en-GB"/>
              </w:rPr>
              <w:t xml:space="preserve">FIGURES INDEX</w:t>
            </w:r>
            <w:r>
              <w:rPr>
                <w:rStyle w:val="965"/>
                <w:lang w:val="en-GB"/>
              </w:rPr>
            </w:r>
            <w:r>
              <w:tab/>
            </w:r>
            <w:r>
              <w:fldChar w:fldCharType="begin"/>
              <w:instrText xml:space="preserve">PAGEREF _Toc1 \h</w:instrText>
              <w:fldChar w:fldCharType="separate"/>
              <w:t xml:space="preserve">3</w:t>
              <w:fldChar w:fldCharType="end"/>
            </w:r>
          </w:hyperlink>
          <w:r>
            <w:rPr>
              <w:lang w:val="en-GB"/>
            </w:rPr>
          </w:r>
          <w:r/>
        </w:p>
        <w:p>
          <w:pPr>
            <w:pStyle w:val="963"/>
            <w:tabs>
              <w:tab w:val="right" w:pos="9089" w:leader="dot"/>
            </w:tabs>
          </w:pPr>
          <w:r/>
          <w:hyperlink w:tooltip="#_Toc2" w:anchor="_Toc2" w:history="1">
            <w:r>
              <w:rPr>
                <w:rStyle w:val="965"/>
              </w:rPr>
            </w:r>
            <w:r>
              <w:rPr>
                <w:rStyle w:val="965"/>
                <w:lang w:val="en-GB"/>
              </w:rPr>
              <w:t xml:space="preserve">TABLES  INDEX</w:t>
            </w:r>
            <w:r>
              <w:rPr>
                <w:rStyle w:val="965"/>
                <w:lang w:val="en-GB"/>
              </w:rPr>
            </w:r>
            <w:r>
              <w:tab/>
            </w:r>
            <w:r>
              <w:fldChar w:fldCharType="begin"/>
              <w:instrText xml:space="preserve">PAGEREF _Toc2 \h</w:instrText>
              <w:fldChar w:fldCharType="separate"/>
              <w:t xml:space="preserve">3</w:t>
              <w:fldChar w:fldCharType="end"/>
            </w:r>
          </w:hyperlink>
          <w:r>
            <w:rPr>
              <w:lang w:val="en-GB"/>
            </w:rPr>
          </w:r>
          <w:r/>
        </w:p>
        <w:p>
          <w:pPr>
            <w:pStyle w:val="963"/>
            <w:tabs>
              <w:tab w:val="right" w:pos="9089" w:leader="dot"/>
            </w:tabs>
            <w:rPr>
              <w:highlight w:val="none"/>
            </w:rPr>
          </w:pPr>
          <w:r/>
          <w:hyperlink w:tooltip="#_Toc3" w:anchor="_Toc3" w:history="1">
            <w:r>
              <w:rPr>
                <w:rStyle w:val="965"/>
              </w:rPr>
            </w:r>
            <w:r>
              <w:rPr>
                <w:rStyle w:val="965"/>
                <w:lang w:val="en-GB"/>
              </w:rPr>
              <w:t xml:space="preserve">Real Time</w:t>
            </w:r>
            <w:r>
              <w:rPr>
                <w:rStyle w:val="965"/>
                <w:lang w:val="en-GB"/>
              </w:rPr>
              <w:t xml:space="preserve"> Implementation of a</w:t>
            </w:r>
            <w:r>
              <w:rPr>
                <w:rStyle w:val="965"/>
                <w:lang w:val="en-GB"/>
              </w:rPr>
              <w:t xml:space="preserve"> Machine Learning Model Sign Language Recognition System Using Human Pose Estimation</w:t>
            </w:r>
            <w:r>
              <w:rPr>
                <w:rStyle w:val="965"/>
                <w:highlight w:val="none"/>
                <w:lang w:val="en-GB"/>
              </w:rPr>
            </w:r>
            <w:r>
              <w:tab/>
            </w:r>
            <w:r>
              <w:fldChar w:fldCharType="begin"/>
              <w:instrText xml:space="preserve">PAGEREF _Toc3 \h</w:instrText>
              <w:fldChar w:fldCharType="separate"/>
              <w:t xml:space="preserve">5</w:t>
              <w:fldChar w:fldCharType="end"/>
            </w:r>
          </w:hyperlink>
          <w:r>
            <w:rPr>
              <w:highlight w:val="none"/>
            </w:rPr>
          </w:r>
          <w:r>
            <w:rPr>
              <w:highlight w:val="none"/>
            </w:rPr>
          </w:r>
        </w:p>
        <w:p>
          <w:pPr>
            <w:pStyle w:val="963"/>
            <w:tabs>
              <w:tab w:val="right" w:pos="9089" w:leader="dot"/>
            </w:tabs>
          </w:pPr>
          <w:r/>
          <w:hyperlink w:tooltip="#_Toc4" w:anchor="_Toc4" w:history="1">
            <w:r>
              <w:rPr>
                <w:rStyle w:val="965"/>
              </w:rPr>
            </w:r>
            <w:r>
              <w:rPr>
                <w:rStyle w:val="965"/>
                <w:lang w:val="en-GB"/>
              </w:rPr>
              <w:t xml:space="preserve">Objectives</w:t>
            </w:r>
            <w:r>
              <w:rPr>
                <w:rStyle w:val="965"/>
                <w:lang w:val="en-GB"/>
              </w:rPr>
            </w:r>
            <w:r>
              <w:tab/>
            </w:r>
            <w:r>
              <w:fldChar w:fldCharType="begin"/>
              <w:instrText xml:space="preserve">PAGEREF _Toc4 \h</w:instrText>
              <w:fldChar w:fldCharType="separate"/>
              <w:t xml:space="preserve">6</w:t>
              <w:fldChar w:fldCharType="end"/>
            </w:r>
          </w:hyperlink>
          <w:r>
            <w:rPr>
              <w:lang w:val="en-GB"/>
            </w:rPr>
          </w:r>
          <w:r/>
        </w:p>
        <w:p>
          <w:pPr>
            <w:pStyle w:val="963"/>
            <w:tabs>
              <w:tab w:val="right" w:pos="9089" w:leader="dot"/>
            </w:tabs>
          </w:pPr>
          <w:r/>
          <w:hyperlink w:tooltip="#_Toc5" w:anchor="_Toc5" w:history="1">
            <w:r>
              <w:rPr>
                <w:rStyle w:val="965"/>
              </w:rPr>
            </w:r>
            <w:r>
              <w:rPr>
                <w:rStyle w:val="965"/>
                <w:lang w:val="en-GB"/>
              </w:rPr>
              <w:t xml:space="preserve">Possible Elements of Validity to Apply in this Project</w:t>
            </w:r>
            <w:r>
              <w:rPr>
                <w:rStyle w:val="965"/>
                <w:lang w:val="en-GB"/>
              </w:rPr>
            </w:r>
            <w:r>
              <w:tab/>
            </w:r>
            <w:r>
              <w:fldChar w:fldCharType="begin"/>
              <w:instrText xml:space="preserve">PAGEREF _Toc5 \h</w:instrText>
              <w:fldChar w:fldCharType="separate"/>
              <w:t xml:space="preserve">6</w:t>
              <w:fldChar w:fldCharType="end"/>
            </w:r>
          </w:hyperlink>
          <w:r>
            <w:rPr>
              <w:lang w:val="en-GB"/>
            </w:rPr>
          </w:r>
          <w:r/>
        </w:p>
        <w:p>
          <w:pPr>
            <w:pStyle w:val="963"/>
            <w:tabs>
              <w:tab w:val="left" w:pos="1701" w:leader="none"/>
              <w:tab w:val="right" w:pos="9089" w:leader="dot"/>
            </w:tabs>
          </w:pPr>
          <w:r/>
          <w:hyperlink w:tooltip="#_Toc6" w:anchor="_Toc6" w:history="1">
            <w:r>
              <w:rPr>
                <w:rFonts w:ascii="Arial" w:hAnsi="Arial" w:eastAsiaTheme="minorHAnsi" w:cstheme="minorBidi"/>
              </w:rPr>
              <w:t xml:space="preserve">CHAPTER 1</w:t>
            </w:r>
            <w:r>
              <w:tab/>
            </w:r>
            <w:r>
              <w:rPr>
                <w:rStyle w:val="965"/>
              </w:rPr>
            </w:r>
            <w:r>
              <w:rPr>
                <w:rStyle w:val="965"/>
                <w:lang w:val="en-GB"/>
              </w:rPr>
              <w:t xml:space="preserve">LITERATURE REVIEW</w:t>
            </w:r>
            <w:r>
              <w:rPr>
                <w:rStyle w:val="965"/>
                <w:lang w:val="en-GB"/>
              </w:rPr>
            </w:r>
            <w:r>
              <w:tab/>
            </w:r>
            <w:r>
              <w:fldChar w:fldCharType="begin"/>
              <w:instrText xml:space="preserve">PAGEREF _Toc6 \h</w:instrText>
              <w:fldChar w:fldCharType="separate"/>
              <w:t xml:space="preserve">7</w:t>
              <w:fldChar w:fldCharType="end"/>
            </w:r>
          </w:hyperlink>
          <w:r>
            <w:rPr>
              <w:lang w:val="en-GB"/>
            </w:rPr>
          </w:r>
          <w:r/>
        </w:p>
        <w:p>
          <w:pPr>
            <w:pStyle w:val="962"/>
            <w:tabs>
              <w:tab w:val="left" w:pos="850" w:leader="none"/>
              <w:tab w:val="right" w:pos="9089" w:leader="dot"/>
            </w:tabs>
          </w:pPr>
          <w:r/>
          <w:hyperlink w:tooltip="#_Toc7" w:anchor="_Toc7" w:history="1">
            <w:r>
              <w:rPr>
                <w:rFonts w:ascii="Arial" w:hAnsi="Arial" w:eastAsiaTheme="minorHAnsi" w:cstheme="minorBidi"/>
              </w:rPr>
              <w:t xml:space="preserve">1.1</w:t>
            </w:r>
            <w:r>
              <w:tab/>
            </w:r>
            <w:r>
              <w:rPr>
                <w:rStyle w:val="965"/>
              </w:rPr>
            </w:r>
            <w:r>
              <w:rPr>
                <w:rStyle w:val="965"/>
                <w:lang w:val="en-GB"/>
              </w:rPr>
              <w:t xml:space="preserve">Sign Language</w:t>
            </w:r>
            <w:r>
              <w:rPr>
                <w:rStyle w:val="965"/>
                <w:lang w:val="en-GB"/>
              </w:rPr>
            </w:r>
            <w:r>
              <w:tab/>
            </w:r>
            <w:r>
              <w:fldChar w:fldCharType="begin"/>
              <w:instrText xml:space="preserve">PAGEREF _Toc7 \h</w:instrText>
              <w:fldChar w:fldCharType="separate"/>
              <w:t xml:space="preserve">9</w:t>
              <w:fldChar w:fldCharType="end"/>
            </w:r>
          </w:hyperlink>
          <w:r>
            <w:rPr>
              <w:lang w:val="en-GB"/>
            </w:rPr>
          </w:r>
          <w:r/>
        </w:p>
        <w:p>
          <w:pPr>
            <w:pStyle w:val="962"/>
            <w:tabs>
              <w:tab w:val="left" w:pos="850" w:leader="none"/>
              <w:tab w:val="right" w:pos="9089" w:leader="dot"/>
            </w:tabs>
          </w:pPr>
          <w:r/>
          <w:hyperlink w:tooltip="#_Toc8" w:anchor="_Toc8" w:history="1">
            <w:r>
              <w:rPr>
                <w:rFonts w:ascii="Arial" w:hAnsi="Arial" w:eastAsiaTheme="minorHAnsi" w:cstheme="minorBidi"/>
              </w:rPr>
              <w:t xml:space="preserve">1.2</w:t>
            </w:r>
            <w:r>
              <w:tab/>
            </w:r>
            <w:r>
              <w:rPr>
                <w:rStyle w:val="965"/>
              </w:rPr>
            </w:r>
            <w:r>
              <w:rPr>
                <w:rStyle w:val="965"/>
                <w:lang w:val="en-GB"/>
              </w:rPr>
              <w:t xml:space="preserve">Object detection and </w:t>
            </w:r>
            <w:r>
              <w:rPr>
                <w:rStyle w:val="965"/>
                <w:lang w:val="en-GB"/>
              </w:rPr>
              <w:t xml:space="preserve">object segmentation</w:t>
            </w:r>
            <w:r>
              <w:rPr>
                <w:rStyle w:val="965"/>
                <w:lang w:val="en-GB"/>
              </w:rPr>
            </w:r>
            <w:r>
              <w:tab/>
            </w:r>
            <w:r>
              <w:fldChar w:fldCharType="begin"/>
              <w:instrText xml:space="preserve">PAGEREF _Toc8 \h</w:instrText>
              <w:fldChar w:fldCharType="separate"/>
              <w:t xml:space="preserve">10</w:t>
              <w:fldChar w:fldCharType="end"/>
            </w:r>
          </w:hyperlink>
          <w:r>
            <w:rPr>
              <w:lang w:val="en-GB"/>
            </w:rPr>
          </w:r>
          <w:r/>
        </w:p>
        <w:p>
          <w:pPr>
            <w:pStyle w:val="962"/>
            <w:tabs>
              <w:tab w:val="left" w:pos="850" w:leader="none"/>
              <w:tab w:val="right" w:pos="9089" w:leader="dot"/>
            </w:tabs>
          </w:pPr>
          <w:r/>
          <w:hyperlink w:tooltip="#_Toc9" w:anchor="_Toc9" w:history="1">
            <w:r>
              <w:rPr>
                <w:rFonts w:ascii="Arial" w:hAnsi="Arial" w:eastAsiaTheme="minorHAnsi" w:cstheme="minorBidi"/>
              </w:rPr>
              <w:t xml:space="preserve">1.3</w:t>
            </w:r>
            <w:r>
              <w:tab/>
            </w:r>
            <w:r>
              <w:rPr>
                <w:rStyle w:val="965"/>
              </w:rPr>
            </w:r>
            <w:r>
              <w:rPr>
                <w:rStyle w:val="965"/>
                <w:lang w:val="en-GB"/>
              </w:rPr>
              <w:t xml:space="preserve">Human Pose Estimation</w:t>
            </w:r>
            <w:r>
              <w:rPr>
                <w:rStyle w:val="965"/>
                <w:lang w:val="en-GB"/>
              </w:rPr>
            </w:r>
            <w:r>
              <w:tab/>
            </w:r>
            <w:r>
              <w:fldChar w:fldCharType="begin"/>
              <w:instrText xml:space="preserve">PAGEREF _Toc9 \h</w:instrText>
              <w:fldChar w:fldCharType="separate"/>
              <w:t xml:space="preserve">13</w:t>
              <w:fldChar w:fldCharType="end"/>
            </w:r>
          </w:hyperlink>
          <w:r>
            <w:rPr>
              <w:lang w:val="en-GB"/>
            </w:rPr>
          </w:r>
          <w:r/>
        </w:p>
        <w:p>
          <w:pPr>
            <w:pStyle w:val="962"/>
            <w:tabs>
              <w:tab w:val="left" w:pos="850" w:leader="none"/>
              <w:tab w:val="right" w:pos="9089" w:leader="dot"/>
            </w:tabs>
          </w:pPr>
          <w:r/>
          <w:hyperlink w:tooltip="#_Toc10" w:anchor="_Toc10" w:history="1">
            <w:r>
              <w:rPr>
                <w:rFonts w:ascii="Arial" w:hAnsi="Arial" w:eastAsiaTheme="minorHAnsi" w:cstheme="minorBidi"/>
              </w:rPr>
              <w:t xml:space="preserve">1.4</w:t>
            </w:r>
            <w:r>
              <w:tab/>
            </w:r>
            <w:r>
              <w:rPr>
                <w:rStyle w:val="965"/>
              </w:rPr>
            </w:r>
            <w:r>
              <w:rPr>
                <w:rStyle w:val="965"/>
                <w:lang w:val="en-GB"/>
              </w:rPr>
              <w:t xml:space="preserve">Deep Neural Networks</w:t>
            </w:r>
            <w:r>
              <w:rPr>
                <w:rStyle w:val="965"/>
                <w:lang w:val="en-GB"/>
              </w:rPr>
            </w:r>
            <w:r>
              <w:tab/>
            </w:r>
            <w:r>
              <w:fldChar w:fldCharType="begin"/>
              <w:instrText xml:space="preserve">PAGEREF _Toc10 \h</w:instrText>
              <w:fldChar w:fldCharType="separate"/>
              <w:t xml:space="preserve">15</w:t>
              <w:fldChar w:fldCharType="end"/>
            </w:r>
          </w:hyperlink>
          <w:r>
            <w:rPr>
              <w:lang w:val="en-GB"/>
            </w:rPr>
          </w:r>
          <w:r/>
        </w:p>
        <w:p>
          <w:pPr>
            <w:pStyle w:val="962"/>
            <w:tabs>
              <w:tab w:val="left" w:pos="850" w:leader="none"/>
              <w:tab w:val="right" w:pos="9089" w:leader="dot"/>
            </w:tabs>
          </w:pPr>
          <w:r/>
          <w:hyperlink w:tooltip="#_Toc11" w:anchor="_Toc11" w:history="1">
            <w:r>
              <w:rPr>
                <w:rFonts w:ascii="Arial" w:hAnsi="Arial" w:eastAsiaTheme="minorHAnsi" w:cstheme="minorBidi"/>
              </w:rPr>
              <w:t xml:space="preserve">1.5</w:t>
            </w:r>
            <w:r>
              <w:tab/>
            </w:r>
            <w:r>
              <w:rPr>
                <w:rStyle w:val="965"/>
              </w:rPr>
            </w:r>
            <w:r>
              <w:rPr>
                <w:rStyle w:val="965"/>
                <w:lang w:val="en-GB"/>
              </w:rPr>
              <w:t xml:space="preserve">Sign Language Recognition Systems</w:t>
            </w:r>
            <w:r>
              <w:rPr>
                <w:rStyle w:val="965"/>
                <w:lang w:val="en-GB"/>
              </w:rPr>
            </w:r>
            <w:r>
              <w:tab/>
            </w:r>
            <w:r>
              <w:fldChar w:fldCharType="begin"/>
              <w:instrText xml:space="preserve">PAGEREF _Toc11 \h</w:instrText>
              <w:fldChar w:fldCharType="separate"/>
              <w:t xml:space="preserve">18</w:t>
              <w:fldChar w:fldCharType="end"/>
            </w:r>
          </w:hyperlink>
          <w:r>
            <w:rPr>
              <w:lang w:val="en-GB"/>
            </w:rPr>
          </w:r>
          <w:r/>
        </w:p>
        <w:p>
          <w:pPr>
            <w:pStyle w:val="962"/>
            <w:tabs>
              <w:tab w:val="left" w:pos="850" w:leader="none"/>
              <w:tab w:val="right" w:pos="9089" w:leader="dot"/>
            </w:tabs>
          </w:pPr>
          <w:r/>
          <w:hyperlink w:tooltip="#_Toc12" w:anchor="_Toc12" w:history="1">
            <w:r>
              <w:rPr>
                <w:rFonts w:ascii="Arial" w:hAnsi="Arial" w:eastAsiaTheme="minorHAnsi" w:cstheme="minorBidi"/>
              </w:rPr>
              <w:t xml:space="preserve">1.6</w:t>
            </w:r>
            <w:r>
              <w:tab/>
            </w:r>
            <w:r>
              <w:rPr>
                <w:rStyle w:val="965"/>
              </w:rPr>
            </w:r>
            <w:r>
              <w:rPr>
                <w:rStyle w:val="965"/>
                <w:lang w:val="en-GB"/>
              </w:rPr>
              <w:t xml:space="preserve">Challenges</w:t>
            </w:r>
            <w:r>
              <w:rPr>
                <w:rStyle w:val="965"/>
                <w:lang w:val="en-GB"/>
              </w:rPr>
            </w:r>
            <w:r>
              <w:tab/>
            </w:r>
            <w:r>
              <w:fldChar w:fldCharType="begin"/>
              <w:instrText xml:space="preserve">PAGEREF _Toc12 \h</w:instrText>
              <w:fldChar w:fldCharType="separate"/>
              <w:t xml:space="preserve">21</w:t>
              <w:fldChar w:fldCharType="end"/>
            </w:r>
          </w:hyperlink>
          <w:r>
            <w:rPr>
              <w:lang w:val="en-GB"/>
            </w:rPr>
          </w:r>
          <w:r/>
        </w:p>
        <w:p>
          <w:pPr>
            <w:pStyle w:val="962"/>
            <w:tabs>
              <w:tab w:val="left" w:pos="850" w:leader="none"/>
              <w:tab w:val="right" w:pos="9089" w:leader="dot"/>
            </w:tabs>
          </w:pPr>
          <w:r/>
          <w:hyperlink w:tooltip="#_Toc13" w:anchor="_Toc13" w:history="1">
            <w:r>
              <w:rPr>
                <w:rFonts w:ascii="Arial" w:hAnsi="Arial" w:eastAsiaTheme="minorHAnsi" w:cstheme="minorBidi"/>
              </w:rPr>
              <w:t xml:space="preserve">1.7</w:t>
            </w:r>
            <w:r>
              <w:tab/>
            </w:r>
            <w:r>
              <w:rPr>
                <w:rStyle w:val="965"/>
              </w:rPr>
            </w:r>
            <w:r>
              <w:rPr>
                <w:rStyle w:val="965"/>
                <w:lang w:val="en-GB"/>
              </w:rPr>
              <w:t xml:space="preserve">Conclusion</w:t>
            </w:r>
            <w:r>
              <w:rPr>
                <w:rStyle w:val="965"/>
                <w:lang w:val="en-GB"/>
              </w:rPr>
            </w:r>
            <w:r>
              <w:tab/>
            </w:r>
            <w:r>
              <w:fldChar w:fldCharType="begin"/>
              <w:instrText xml:space="preserve">PAGEREF _Toc13 \h</w:instrText>
              <w:fldChar w:fldCharType="separate"/>
              <w:t xml:space="preserve">22</w:t>
              <w:fldChar w:fldCharType="end"/>
            </w:r>
          </w:hyperlink>
          <w:r>
            <w:rPr>
              <w:lang w:val="en-GB"/>
            </w:rPr>
          </w:r>
          <w:r/>
        </w:p>
        <w:p>
          <w:pPr>
            <w:pStyle w:val="963"/>
            <w:tabs>
              <w:tab w:val="left" w:pos="1701" w:leader="none"/>
              <w:tab w:val="right" w:pos="9089" w:leader="dot"/>
            </w:tabs>
          </w:pPr>
          <w:r/>
          <w:hyperlink w:tooltip="#_Toc14" w:anchor="_Toc14" w:history="1">
            <w:r>
              <w:rPr>
                <w:rFonts w:ascii="Arial" w:hAnsi="Arial" w:eastAsiaTheme="minorHAnsi" w:cstheme="minorBidi"/>
              </w:rPr>
              <w:t xml:space="preserve">CHAPTER 2</w:t>
            </w:r>
            <w:r>
              <w:tab/>
            </w:r>
            <w:r>
              <w:rPr>
                <w:rStyle w:val="965"/>
              </w:rPr>
            </w:r>
            <w:r>
              <w:rPr>
                <w:rStyle w:val="965"/>
                <w:lang w:val="en-GB"/>
              </w:rPr>
              <w:t xml:space="preserve">METHODOLOGY</w:t>
            </w:r>
            <w:r>
              <w:rPr>
                <w:rStyle w:val="965"/>
                <w:lang w:val="en-GB"/>
              </w:rPr>
            </w:r>
            <w:r>
              <w:tab/>
            </w:r>
            <w:r>
              <w:fldChar w:fldCharType="begin"/>
              <w:instrText xml:space="preserve">PAGEREF _Toc14 \h</w:instrText>
              <w:fldChar w:fldCharType="separate"/>
              <w:t xml:space="preserve">23</w:t>
              <w:fldChar w:fldCharType="end"/>
            </w:r>
          </w:hyperlink>
          <w:r>
            <w:rPr>
              <w:lang w:val="en-GB"/>
            </w:rPr>
          </w:r>
          <w:r/>
        </w:p>
        <w:p>
          <w:pPr>
            <w:pStyle w:val="962"/>
            <w:tabs>
              <w:tab w:val="left" w:pos="850" w:leader="none"/>
              <w:tab w:val="right" w:pos="9089" w:leader="dot"/>
            </w:tabs>
            <w:rPr>
              <w14:ligatures w14:val="none"/>
            </w:rPr>
          </w:pPr>
          <w:r/>
          <w:hyperlink w:tooltip="#_Toc15" w:anchor="_Toc15" w:history="1">
            <w:r>
              <w:rPr>
                <w:rFonts w:ascii="Arial" w:hAnsi="Arial" w:eastAsiaTheme="minorHAnsi" w:cstheme="minorBidi"/>
              </w:rPr>
              <w:t xml:space="preserve">2.1</w:t>
            </w:r>
            <w:r>
              <w:tab/>
            </w:r>
            <w:r>
              <w:rPr>
                <w:rStyle w:val="965"/>
              </w:rPr>
            </w:r>
            <w:r>
              <w:rPr>
                <w:rStyle w:val="965"/>
                <w:lang w:val="en-GB"/>
              </w:rPr>
              <w:t xml:space="preserve">Ethical Considerations</w:t>
            </w:r>
            <w:r>
              <w:rPr>
                <w:rStyle w:val="965"/>
                <w:lang w:val="en-GB"/>
                <w14:ligatures w14:val="none"/>
              </w:rPr>
            </w:r>
            <w:r>
              <w:tab/>
            </w:r>
            <w:r>
              <w:fldChar w:fldCharType="begin"/>
              <w:instrText xml:space="preserve">PAGEREF _Toc15 \h</w:instrText>
              <w:fldChar w:fldCharType="separate"/>
              <w:t xml:space="preserve">23</w:t>
              <w:fldChar w:fldCharType="end"/>
            </w:r>
          </w:hyperlink>
          <w:r>
            <w:rPr>
              <w14:ligatures w14:val="none"/>
            </w:rPr>
          </w:r>
          <w:r>
            <w:rPr>
              <w14:ligatures w14:val="none"/>
            </w:rPr>
          </w:r>
        </w:p>
        <w:p>
          <w:pPr>
            <w:pStyle w:val="962"/>
            <w:tabs>
              <w:tab w:val="left" w:pos="850" w:leader="none"/>
              <w:tab w:val="right" w:pos="9089" w:leader="dot"/>
            </w:tabs>
            <w:rPr>
              <w14:ligatures w14:val="none"/>
            </w:rPr>
          </w:pPr>
          <w:r/>
          <w:hyperlink w:tooltip="#_Toc16" w:anchor="_Toc16" w:history="1">
            <w:r>
              <w:rPr>
                <w:rFonts w:ascii="Arial" w:hAnsi="Arial" w:eastAsiaTheme="minorHAnsi" w:cstheme="minorBidi"/>
              </w:rPr>
              <w:t xml:space="preserve">2.2</w:t>
            </w:r>
            <w:r>
              <w:tab/>
            </w:r>
            <w:r>
              <w:rPr>
                <w:rStyle w:val="965"/>
              </w:rPr>
            </w:r>
            <w:r>
              <w:rPr>
                <w:rStyle w:val="965"/>
                <w:lang w:val="en-GB"/>
              </w:rPr>
              <w:t xml:space="preserve">Primary Research Method</w:t>
            </w:r>
            <w:r>
              <w:rPr>
                <w:rStyle w:val="965"/>
                <w:lang w:val="en-GB"/>
                <w14:ligatures w14:val="none"/>
              </w:rPr>
            </w:r>
            <w:r>
              <w:tab/>
            </w:r>
            <w:r>
              <w:fldChar w:fldCharType="begin"/>
              <w:instrText xml:space="preserve">PAGEREF _Toc16 \h</w:instrText>
              <w:fldChar w:fldCharType="separate"/>
              <w:t xml:space="preserve">23</w:t>
              <w:fldChar w:fldCharType="end"/>
            </w:r>
          </w:hyperlink>
          <w:r>
            <w:rPr>
              <w14:ligatures w14:val="none"/>
            </w:rPr>
          </w:r>
          <w:r>
            <w:rPr>
              <w14:ligatures w14:val="none"/>
            </w:rPr>
          </w:r>
        </w:p>
        <w:p>
          <w:pPr>
            <w:pStyle w:val="962"/>
            <w:tabs>
              <w:tab w:val="left" w:pos="850" w:leader="none"/>
              <w:tab w:val="right" w:pos="9089" w:leader="dot"/>
            </w:tabs>
            <w:rPr>
              <w14:ligatures w14:val="none"/>
            </w:rPr>
          </w:pPr>
          <w:r/>
          <w:hyperlink w:tooltip="#_Toc17" w:anchor="_Toc17" w:history="1">
            <w:r>
              <w:rPr>
                <w:rFonts w:ascii="Arial" w:hAnsi="Arial" w:eastAsiaTheme="minorHAnsi" w:cstheme="minorBidi"/>
              </w:rPr>
              <w:t xml:space="preserve">2.3</w:t>
            </w:r>
            <w:r>
              <w:tab/>
            </w:r>
            <w:r>
              <w:rPr>
                <w:rStyle w:val="965"/>
              </w:rPr>
            </w:r>
            <w:r>
              <w:rPr>
                <w:rStyle w:val="965"/>
                <w:lang w:val="en-GB"/>
              </w:rPr>
              <w:t xml:space="preserve">Sampling</w:t>
            </w:r>
            <w:r>
              <w:rPr>
                <w:rStyle w:val="965"/>
                <w:lang w:val="en-GB"/>
                <w14:ligatures w14:val="none"/>
              </w:rPr>
            </w:r>
            <w:r>
              <w:tab/>
            </w:r>
            <w:r>
              <w:fldChar w:fldCharType="begin"/>
              <w:instrText xml:space="preserve">PAGEREF _Toc17 \h</w:instrText>
              <w:fldChar w:fldCharType="separate"/>
              <w:t xml:space="preserve">24</w:t>
              <w:fldChar w:fldCharType="end"/>
            </w:r>
          </w:hyperlink>
          <w:r>
            <w:rPr>
              <w14:ligatures w14:val="none"/>
            </w:rPr>
          </w:r>
          <w:r>
            <w:rPr>
              <w14:ligatures w14:val="none"/>
            </w:rPr>
          </w:r>
        </w:p>
        <w:p>
          <w:pPr>
            <w:pStyle w:val="962"/>
            <w:tabs>
              <w:tab w:val="left" w:pos="850" w:leader="none"/>
              <w:tab w:val="right" w:pos="9089" w:leader="dot"/>
            </w:tabs>
            <w:rPr>
              <w14:ligatures w14:val="none"/>
            </w:rPr>
          </w:pPr>
          <w:r/>
          <w:hyperlink w:tooltip="#_Toc18" w:anchor="_Toc18" w:history="1">
            <w:r>
              <w:rPr>
                <w:rFonts w:ascii="Arial" w:hAnsi="Arial" w:eastAsiaTheme="minorHAnsi" w:cstheme="minorBidi"/>
              </w:rPr>
              <w:t xml:space="preserve">2.4</w:t>
            </w:r>
            <w:r>
              <w:tab/>
            </w:r>
            <w:r>
              <w:rPr>
                <w:rStyle w:val="965"/>
              </w:rPr>
            </w:r>
            <w:r>
              <w:rPr>
                <w:rStyle w:val="965"/>
                <w:lang w:val="en-GB"/>
              </w:rPr>
              <w:t xml:space="preserve">Dataset Description</w:t>
            </w:r>
            <w:r>
              <w:rPr>
                <w:rStyle w:val="965"/>
                <w:lang w:val="en-GB"/>
                <w14:ligatures w14:val="none"/>
              </w:rPr>
            </w:r>
            <w:r>
              <w:tab/>
            </w:r>
            <w:r>
              <w:fldChar w:fldCharType="begin"/>
              <w:instrText xml:space="preserve">PAGEREF _Toc18 \h</w:instrText>
              <w:fldChar w:fldCharType="separate"/>
              <w:t xml:space="preserve">25</w:t>
              <w:fldChar w:fldCharType="end"/>
            </w:r>
          </w:hyperlink>
          <w:r>
            <w:rPr>
              <w14:ligatures w14:val="none"/>
            </w:rPr>
          </w:r>
          <w:r>
            <w:rPr>
              <w14:ligatures w14:val="none"/>
            </w:rPr>
          </w:r>
        </w:p>
        <w:p>
          <w:pPr>
            <w:pStyle w:val="962"/>
            <w:tabs>
              <w:tab w:val="left" w:pos="850" w:leader="none"/>
              <w:tab w:val="right" w:pos="9089" w:leader="dot"/>
            </w:tabs>
            <w:rPr>
              <w14:ligatures w14:val="none"/>
            </w:rPr>
          </w:pPr>
          <w:r/>
          <w:hyperlink w:tooltip="#_Toc19" w:anchor="_Toc19" w:history="1">
            <w:r>
              <w:rPr>
                <w:rFonts w:ascii="Arial" w:hAnsi="Arial" w:eastAsiaTheme="minorHAnsi" w:cstheme="minorBidi"/>
              </w:rPr>
              <w:t xml:space="preserve">2.5</w:t>
            </w:r>
            <w:r>
              <w:tab/>
            </w:r>
            <w:r>
              <w:rPr>
                <w:rStyle w:val="965"/>
              </w:rPr>
            </w:r>
            <w:r>
              <w:rPr>
                <w:rStyle w:val="965"/>
                <w:lang w:val="en-GB"/>
              </w:rPr>
              <w:t xml:space="preserve">Exploratory Data Analysis</w:t>
            </w:r>
            <w:r>
              <w:rPr>
                <w:rStyle w:val="965"/>
                <w:lang w:val="en-GB"/>
                <w14:ligatures w14:val="none"/>
              </w:rPr>
            </w:r>
            <w:r>
              <w:tab/>
            </w:r>
            <w:r>
              <w:fldChar w:fldCharType="begin"/>
              <w:instrText xml:space="preserve">PAGEREF _Toc19 \h</w:instrText>
              <w:fldChar w:fldCharType="separate"/>
              <w:t xml:space="preserve">26</w:t>
              <w:fldChar w:fldCharType="end"/>
            </w:r>
          </w:hyperlink>
          <w:r>
            <w:rPr>
              <w14:ligatures w14:val="none"/>
            </w:rPr>
          </w:r>
          <w:r>
            <w:rPr>
              <w14:ligatures w14:val="none"/>
            </w:rPr>
          </w:r>
        </w:p>
        <w:p>
          <w:pPr>
            <w:pStyle w:val="962"/>
            <w:tabs>
              <w:tab w:val="left" w:pos="850" w:leader="none"/>
              <w:tab w:val="right" w:pos="9089" w:leader="dot"/>
            </w:tabs>
            <w:rPr>
              <w14:ligatures w14:val="none"/>
            </w:rPr>
          </w:pPr>
          <w:r/>
          <w:hyperlink w:tooltip="#_Toc20" w:anchor="_Toc20" w:history="1">
            <w:r>
              <w:rPr>
                <w:rFonts w:ascii="Arial" w:hAnsi="Arial" w:eastAsiaTheme="minorHAnsi" w:cstheme="minorBidi"/>
              </w:rPr>
              <w:t xml:space="preserve">2.6</w:t>
            </w:r>
            <w:r>
              <w:tab/>
            </w:r>
            <w:r>
              <w:rPr>
                <w:rStyle w:val="965"/>
              </w:rPr>
            </w:r>
            <w:r>
              <w:rPr>
                <w:rStyle w:val="965"/>
                <w:lang w:val="en-GB"/>
              </w:rPr>
              <w:t xml:space="preserve">Keypoint Collection</w:t>
            </w:r>
            <w:r>
              <w:rPr>
                <w:rStyle w:val="965"/>
                <w:lang w:val="en-GB"/>
                <w14:ligatures w14:val="none"/>
              </w:rPr>
            </w:r>
            <w:r>
              <w:tab/>
            </w:r>
            <w:r>
              <w:fldChar w:fldCharType="begin"/>
              <w:instrText xml:space="preserve">PAGEREF _Toc20 \h</w:instrText>
              <w:fldChar w:fldCharType="separate"/>
              <w:t xml:space="preserve">30</w:t>
              <w:fldChar w:fldCharType="end"/>
            </w:r>
          </w:hyperlink>
          <w:r>
            <w:rPr>
              <w14:ligatures w14:val="none"/>
            </w:rPr>
          </w:r>
          <w:r>
            <w:rPr>
              <w14:ligatures w14:val="none"/>
            </w:rPr>
          </w:r>
        </w:p>
        <w:p>
          <w:pPr>
            <w:pStyle w:val="963"/>
            <w:tabs>
              <w:tab w:val="right" w:pos="9089" w:leader="dot"/>
            </w:tabs>
            <w:rPr>
              <w:highlight w:val="none"/>
            </w:rPr>
          </w:pPr>
          <w:r/>
          <w:hyperlink w:tooltip="#_Toc21" w:anchor="_Toc21" w:history="1">
            <w:r>
              <w:rPr>
                <w:rStyle w:val="965"/>
              </w:rPr>
            </w:r>
            <w:r>
              <w:rPr>
                <w:rStyle w:val="965"/>
                <w:lang w:val="en-GB"/>
              </w:rPr>
              <w:t xml:space="preserve">REFERENCES</w:t>
            </w:r>
            <w:r>
              <w:rPr>
                <w:rStyle w:val="965"/>
                <w:lang w:val="en-GB"/>
              </w:rPr>
              <w:t xml:space="preserve">.</w:t>
            </w:r>
            <w:r>
              <w:rPr>
                <w:rStyle w:val="965"/>
                <w:highlight w:val="none"/>
                <w:lang w:val="en-GB"/>
              </w:rPr>
            </w:r>
            <w:r>
              <w:tab/>
            </w:r>
            <w:r>
              <w:fldChar w:fldCharType="begin"/>
              <w:instrText xml:space="preserve">PAGEREF _Toc21 \h</w:instrText>
              <w:fldChar w:fldCharType="separate"/>
              <w:t xml:space="preserve">33</w:t>
              <w:fldChar w:fldCharType="end"/>
            </w:r>
          </w:hyperlink>
          <w:r>
            <w:rPr>
              <w:highlight w:val="none"/>
            </w:rPr>
          </w:r>
          <w:r>
            <w:rPr>
              <w:highlight w:val="none"/>
            </w:rPr>
          </w:r>
        </w:p>
        <w:p>
          <w:pPr>
            <w:jc w:val="both"/>
            <w:rPr>
              <w:lang w:val="en-GB"/>
            </w:rPr>
          </w:pPr>
          <w:r>
            <w:rPr>
              <w:lang w:val="en-GB"/>
            </w:rPr>
          </w:r>
          <w:r>
            <w:rPr>
              <w:b/>
              <w:bCs/>
              <w:lang w:val="en-GB"/>
            </w:rPr>
            <w:fldChar w:fldCharType="end"/>
          </w:r>
          <w:r>
            <w:rPr>
              <w:lang w:val="en-GB"/>
            </w:rPr>
          </w:r>
          <w:r>
            <w:rPr>
              <w:lang w:val="en-GB"/>
            </w:rPr>
          </w:r>
        </w:p>
      </w:sdtContent>
    </w:sdt>
    <w:p>
      <w:pPr>
        <w:pStyle w:val="945"/>
        <w:jc w:val="left"/>
        <w:spacing w:line="360" w:lineRule="auto"/>
        <w:rPr>
          <w:lang w:val="en-GB"/>
        </w:rPr>
      </w:pPr>
      <w:r>
        <w:rPr>
          <w:lang w:val="en-GB"/>
        </w:rPr>
        <w:t xml:space="preserve">FIGURES INDEX</w:t>
      </w:r>
      <w:r>
        <w:rPr>
          <w:lang w:val="en-GB"/>
        </w:rPr>
      </w:r>
      <w:r>
        <w:rPr>
          <w:lang w:val="en-GB"/>
        </w:rPr>
      </w:r>
    </w:p>
    <w:p>
      <w:pPr>
        <w:pStyle w:val="970"/>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65"/>
          </w:rPr>
        </w:r>
        <w:r>
          <w:rPr>
            <w:rStyle w:val="965"/>
          </w:rPr>
          <w:t xml:space="preserve">Figure </w:t>
        </w:r>
        <w:r>
          <w:rPr>
            <w:rStyle w:val="965"/>
          </w:rPr>
          <w:t xml:space="preserve">1</w:t>
        </w:r>
        <w:r>
          <w:rPr>
            <w:rStyle w:val="965"/>
          </w:rPr>
          <w:t xml:space="preserve">.</w:t>
        </w:r>
        <w:r>
          <w:rPr>
            <w:rStyle w:val="965"/>
          </w:rPr>
          <w:t xml:space="preserve">1</w:t>
        </w:r>
        <w:r>
          <w:rPr>
            <w:rStyle w:val="965"/>
          </w:rPr>
          <w:t xml:space="preserve"> Tanh Activation Function Representation</w:t>
        </w:r>
        <w:r>
          <w:rPr>
            <w:rStyle w:val="965"/>
          </w:rPr>
        </w:r>
        <w:r>
          <w:tab/>
        </w:r>
        <w:r>
          <w:fldChar w:fldCharType="begin"/>
          <w:instrText xml:space="preserve">PAGEREF _Toc1 \h</w:instrText>
          <w:fldChar w:fldCharType="separate"/>
          <w:t xml:space="preserve">19</w:t>
          <w:fldChar w:fldCharType="end"/>
        </w:r>
      </w:hyperlink>
      <w:r/>
      <w:r/>
    </w:p>
    <w:p>
      <w:pPr>
        <w:pStyle w:val="970"/>
        <w:tabs>
          <w:tab w:val="right" w:pos="9099" w:leader="dot"/>
        </w:tabs>
      </w:pPr>
      <w:r/>
      <w:hyperlink w:tooltip="#_Toc2" w:anchor="_Toc2" w:history="1">
        <w:r>
          <w:rPr>
            <w:rStyle w:val="965"/>
          </w:rPr>
        </w:r>
        <w:r>
          <w:rPr>
            <w:rStyle w:val="965"/>
          </w:rPr>
          <w:t xml:space="preserve">Figure </w:t>
        </w:r>
        <w:r>
          <w:rPr>
            <w:rStyle w:val="965"/>
          </w:rPr>
          <w:t xml:space="preserve">1</w:t>
        </w:r>
        <w:r>
          <w:rPr>
            <w:rStyle w:val="965"/>
          </w:rPr>
          <w:t xml:space="preserve">.</w:t>
        </w:r>
        <w:r>
          <w:rPr>
            <w:rStyle w:val="965"/>
          </w:rPr>
          <w:t xml:space="preserve">2</w:t>
        </w:r>
        <w:r>
          <w:rPr>
            <w:rStyle w:val="965"/>
          </w:rPr>
          <w:t xml:space="preserve"> </w:t>
        </w:r>
        <w:r>
          <w:rPr>
            <w:rStyle w:val="965"/>
            <w:lang w:val="en-GB"/>
          </w:rPr>
          <w:t xml:space="preserve">Machine Translation methods distribution between 2004 and 2022. Taken from </w:t>
        </w:r>
        <w:r>
          <w:rPr>
            <w:rStyle w:val="965"/>
            <w:lang w:val="en-GB"/>
          </w:rPr>
          <w:t xml:space="preserve">(De Coster et al., 2023)</w:t>
        </w:r>
        <w:r>
          <w:rPr>
            <w:rStyle w:val="965"/>
          </w:rPr>
        </w:r>
        <w:r>
          <w:tab/>
        </w:r>
        <w:r>
          <w:fldChar w:fldCharType="begin"/>
          <w:instrText xml:space="preserve">PAGEREF _Toc2 \h</w:instrText>
          <w:fldChar w:fldCharType="separate"/>
          <w:t xml:space="preserve">21</w:t>
          <w:fldChar w:fldCharType="end"/>
        </w:r>
      </w:hyperlink>
      <w:r/>
      <w:r/>
    </w:p>
    <w:p>
      <w:pPr>
        <w:pStyle w:val="970"/>
        <w:tabs>
          <w:tab w:val="right" w:pos="9099" w:leader="dot"/>
        </w:tabs>
      </w:pPr>
      <w:r/>
      <w:hyperlink w:tooltip="#_Toc3" w:anchor="_Toc3" w:history="1">
        <w:r>
          <w:rPr>
            <w:rStyle w:val="965"/>
          </w:rPr>
        </w:r>
        <w:r>
          <w:rPr>
            <w:rStyle w:val="965"/>
          </w:rPr>
          <w:t xml:space="preserve">Figure </w:t>
        </w:r>
        <w:r>
          <w:rPr>
            <w:rStyle w:val="965"/>
          </w:rPr>
          <w:t xml:space="preserve">2</w:t>
        </w:r>
        <w:r>
          <w:rPr>
            <w:rStyle w:val="965"/>
          </w:rPr>
          <w:t xml:space="preserve">.</w:t>
        </w:r>
        <w:r>
          <w:rPr>
            <w:rStyle w:val="965"/>
          </w:rPr>
          <w:t xml:space="preserve">1</w:t>
        </w:r>
        <w:r>
          <w:rPr>
            <w:rStyle w:val="965"/>
          </w:rPr>
          <w:t xml:space="preserve"> Frequency Data Distribution in Training Dataframe Top 50 Words</w:t>
        </w:r>
        <w:r>
          <w:rPr>
            <w:rStyle w:val="965"/>
          </w:rPr>
        </w:r>
        <w:r>
          <w:tab/>
        </w:r>
        <w:r>
          <w:fldChar w:fldCharType="begin"/>
          <w:instrText xml:space="preserve">PAGEREF _Toc3 \h</w:instrText>
          <w:fldChar w:fldCharType="separate"/>
          <w:t xml:space="preserve">29</w:t>
          <w:fldChar w:fldCharType="end"/>
        </w:r>
      </w:hyperlink>
      <w:r/>
      <w:r/>
    </w:p>
    <w:p>
      <w:pPr>
        <w:pStyle w:val="970"/>
        <w:tabs>
          <w:tab w:val="right" w:pos="9099" w:leader="dot"/>
        </w:tabs>
        <w:rPr>
          <w14:ligatures w14:val="none"/>
        </w:rPr>
      </w:pPr>
      <w:r/>
      <w:hyperlink w:tooltip="#_Toc4" w:anchor="_Toc4" w:history="1">
        <w:r>
          <w:rPr>
            <w:rStyle w:val="965"/>
          </w:rPr>
        </w:r>
        <w:r>
          <w:rPr>
            <w:rStyle w:val="965"/>
          </w:rPr>
          <w:t xml:space="preserve">Figure </w:t>
        </w:r>
        <w:r>
          <w:rPr>
            <w:rStyle w:val="965"/>
          </w:rPr>
          <w:t xml:space="preserve">2</w:t>
        </w:r>
        <w:r>
          <w:rPr>
            <w:rStyle w:val="965"/>
          </w:rPr>
          <w:t xml:space="preserve">.</w:t>
        </w:r>
        <w:r>
          <w:rPr>
            <w:rStyle w:val="965"/>
          </w:rPr>
          <w:t xml:space="preserve">2</w:t>
        </w:r>
        <w:r>
          <w:rPr>
            <w:rStyle w:val="965"/>
          </w:rPr>
          <w:t xml:space="preserve"> Frames per Video in Training and Testing Dataframes Top 50 Words</w:t>
        </w:r>
        <w:r>
          <w:rPr>
            <w:rStyle w:val="965"/>
            <w14:ligatures w14:val="none"/>
          </w:rPr>
        </w:r>
        <w:r>
          <w:tab/>
        </w:r>
        <w:r>
          <w:fldChar w:fldCharType="begin"/>
          <w:instrText xml:space="preserve">PAGEREF _Toc4 \h</w:instrText>
          <w:fldChar w:fldCharType="separate"/>
          <w:t xml:space="preserve">31</w:t>
          <w:fldChar w:fldCharType="end"/>
        </w:r>
      </w:hyperlink>
      <w:r>
        <w:rPr>
          <w14:ligatures w14:val="none"/>
        </w:rPr>
      </w:r>
      <w:r>
        <w:rPr>
          <w14:ligatures w14:val="none"/>
        </w:rPr>
      </w:r>
    </w:p>
    <w:p>
      <w:pPr>
        <w:pStyle w:val="970"/>
        <w:tabs>
          <w:tab w:val="right" w:pos="9099" w:leader="dot"/>
        </w:tabs>
      </w:pPr>
      <w:r/>
      <w:hyperlink w:tooltip="#_Toc5" w:anchor="_Toc5" w:history="1">
        <w:r>
          <w:rPr>
            <w:rStyle w:val="965"/>
          </w:rPr>
        </w:r>
        <w:r>
          <w:rPr>
            <w:rStyle w:val="965"/>
          </w:rPr>
          <w:t xml:space="preserve">Figure </w:t>
        </w:r>
        <w:r>
          <w:rPr>
            <w:rStyle w:val="965"/>
          </w:rPr>
          <w:t xml:space="preserve">2</w:t>
        </w:r>
        <w:r>
          <w:rPr>
            <w:rStyle w:val="965"/>
          </w:rPr>
          <w:t xml:space="preserve">.</w:t>
        </w:r>
        <w:r>
          <w:rPr>
            <w:rStyle w:val="965"/>
          </w:rPr>
          <w:t xml:space="preserve">3</w:t>
        </w:r>
        <w:r>
          <w:rPr>
            <w:rStyle w:val="965"/>
          </w:rPr>
          <w:t xml:space="preserve"> Frequency Data Distribution in Final Training Dataframe</w:t>
        </w:r>
        <w:r>
          <w:rPr>
            <w:rStyle w:val="965"/>
          </w:rPr>
        </w:r>
        <w:r>
          <w:tab/>
        </w:r>
        <w:r>
          <w:fldChar w:fldCharType="begin"/>
          <w:instrText xml:space="preserve">PAGEREF _Toc5 \h</w:instrText>
          <w:fldChar w:fldCharType="separate"/>
          <w:t xml:space="preserve">32</w:t>
          <w:fldChar w:fldCharType="end"/>
        </w:r>
      </w:hyperlink>
      <w:r/>
      <w:r/>
    </w:p>
    <w:p>
      <w:pPr>
        <w:pStyle w:val="970"/>
        <w:tabs>
          <w:tab w:val="right" w:pos="9099" w:leader="dot"/>
        </w:tabs>
        <w:rPr>
          <w14:ligatures w14:val="none"/>
        </w:rPr>
      </w:pPr>
      <w:r/>
      <w:hyperlink w:tooltip="#_Toc6" w:anchor="_Toc6" w:history="1">
        <w:r>
          <w:rPr>
            <w:rStyle w:val="965"/>
          </w:rPr>
        </w:r>
        <w:r>
          <w:rPr>
            <w:rStyle w:val="965"/>
          </w:rPr>
          <w:t xml:space="preserve">Figure </w:t>
        </w:r>
        <w:r>
          <w:rPr>
            <w:rStyle w:val="965"/>
          </w:rPr>
          <w:t xml:space="preserve">2</w:t>
        </w:r>
        <w:r>
          <w:rPr>
            <w:rStyle w:val="965"/>
          </w:rPr>
          <w:t xml:space="preserve">.</w:t>
        </w:r>
        <w:r>
          <w:rPr>
            <w:rStyle w:val="965"/>
          </w:rPr>
          <w:t xml:space="preserve">4</w:t>
        </w:r>
        <w:r>
          <w:rPr>
            <w:rStyle w:val="965"/>
          </w:rPr>
          <w:t xml:space="preserve"> Frames per Video in Final Training Dataframe</w:t>
        </w:r>
        <w:r>
          <w:rPr>
            <w:rStyle w:val="965"/>
            <w14:ligatures w14:val="none"/>
          </w:rPr>
        </w:r>
        <w:r>
          <w:tab/>
        </w:r>
        <w:r>
          <w:fldChar w:fldCharType="begin"/>
          <w:instrText xml:space="preserve">PAGEREF _Toc6 \h</w:instrText>
          <w:fldChar w:fldCharType="separate"/>
          <w:t xml:space="preserve">32</w:t>
          <w:fldChar w:fldCharType="end"/>
        </w:r>
      </w:hyperlink>
      <w:r>
        <w:rPr>
          <w14:ligatures w14:val="none"/>
        </w:rPr>
      </w:r>
      <w:r>
        <w:rPr>
          <w14:ligatures w14:val="none"/>
        </w:rPr>
      </w:r>
    </w:p>
    <w:p>
      <w:pPr>
        <w:pStyle w:val="945"/>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70"/>
        <w:tabs>
          <w:tab w:val="right" w:pos="9099" w:leader="dot"/>
        </w:tabs>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65"/>
          </w:rPr>
        </w:r>
        <w:r>
          <w:rPr>
            <w:rStyle w:val="965"/>
          </w:rPr>
          <w:t xml:space="preserve">Table </w:t>
        </w:r>
        <w:r>
          <w:rPr>
            <w:rStyle w:val="965"/>
          </w:rPr>
          <w:t xml:space="preserve">2</w:t>
        </w:r>
        <w:r>
          <w:rPr>
            <w:rStyle w:val="965"/>
          </w:rPr>
          <w:t xml:space="preserve">.</w:t>
        </w:r>
        <w:r>
          <w:rPr>
            <w:rStyle w:val="965"/>
          </w:rPr>
          <w:t xml:space="preserve">1</w:t>
        </w:r>
        <w:r>
          <w:rPr>
            <w:rStyle w:val="965"/>
          </w:rPr>
          <w:t xml:space="preserve"> </w:t>
        </w:r>
        <w:r>
          <w:rPr>
            <w:rStyle w:val="965"/>
          </w:rPr>
          <w:t xml:space="preserve">Top 50 Glosses with more videos in training ASL Citizen Dataset</w:t>
        </w:r>
        <w:r>
          <w:rPr>
            <w:rStyle w:val="965"/>
          </w:rPr>
        </w:r>
        <w:r>
          <w:tab/>
        </w:r>
        <w:r>
          <w:fldChar w:fldCharType="begin"/>
          <w:instrText xml:space="preserve">PAGEREF _Toc1 \h</w:instrText>
          <w:fldChar w:fldCharType="separate"/>
          <w:t xml:space="preserve">28</w:t>
          <w:fldChar w:fldCharType="end"/>
        </w:r>
      </w:hyperlink>
      <w:r/>
      <w:r/>
    </w:p>
    <w:p>
      <w:pPr>
        <w:pStyle w:val="970"/>
        <w:tabs>
          <w:tab w:val="right" w:pos="9099" w:leader="dot"/>
        </w:tabs>
      </w:pPr>
      <w:r/>
      <w:hyperlink w:tooltip="#_Toc2" w:anchor="_Toc2" w:history="1">
        <w:r>
          <w:rPr>
            <w:rStyle w:val="965"/>
          </w:rPr>
        </w:r>
        <w:r>
          <w:rPr>
            <w:rStyle w:val="965"/>
          </w:rPr>
          <w:t xml:space="preserve">Table </w:t>
        </w:r>
        <w:r>
          <w:rPr>
            <w:rStyle w:val="965"/>
          </w:rPr>
          <w:t xml:space="preserve">2</w:t>
        </w:r>
        <w:r>
          <w:rPr>
            <w:rStyle w:val="965"/>
          </w:rPr>
          <w:t xml:space="preserve">.</w:t>
        </w:r>
        <w:r>
          <w:rPr>
            <w:rStyle w:val="965"/>
          </w:rPr>
          <w:t xml:space="preserve">2</w:t>
        </w:r>
        <w:r>
          <w:rPr>
            <w:rStyle w:val="965"/>
          </w:rPr>
          <w:t xml:space="preserve"> Descriptive statistics of Training and Testing Datasets combined</w:t>
        </w:r>
        <w:r>
          <w:rPr>
            <w:rStyle w:val="965"/>
          </w:rPr>
        </w:r>
        <w:r>
          <w:tab/>
        </w:r>
        <w:r>
          <w:fldChar w:fldCharType="begin"/>
          <w:instrText xml:space="preserve">PAGEREF _Toc2 \h</w:instrText>
          <w:fldChar w:fldCharType="separate"/>
          <w:t xml:space="preserve">29</w:t>
          <w:fldChar w:fldCharType="end"/>
        </w:r>
      </w:hyperlink>
      <w:r/>
      <w:r/>
    </w:p>
    <w:p>
      <w:pPr>
        <w:jc w:val="left"/>
        <w:rPr>
          <w:rFonts w:asciiTheme="minorHAnsi" w:hAnsiTheme="minorHAnsi" w:eastAsiaTheme="minorEastAsia"/>
          <w:highlight w:val="none"/>
          <w:lang w:val="en-GB"/>
        </w:rPr>
      </w:pPr>
      <w:r>
        <w:fldChar w:fldCharType="end"/>
      </w:r>
      <w:r>
        <w:rPr>
          <w:lang w:val="en-GB"/>
        </w:rPr>
        <w:br w:type="page" w:clear="all"/>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45"/>
        <w:jc w:val="center"/>
        <w:spacing w:line="360" w:lineRule="auto"/>
        <w:rPr>
          <w:highlight w:val="none"/>
          <w:lang w:val="en-GB"/>
        </w:rPr>
      </w:pPr>
      <w:r>
        <w:rPr>
          <w:lang w:val="en-GB"/>
        </w:rPr>
        <w:t xml:space="preserve">Real Time</w:t>
      </w:r>
      <w:r>
        <w:rPr>
          <w:lang w:val="en-GB"/>
        </w:rPr>
        <w:t xml:space="preserve"> Implementation of a</w:t>
      </w:r>
      <w:r>
        <w:rPr>
          <w:lang w:val="en-GB"/>
        </w:rPr>
        <w:t xml:space="preserve"> Machine Learning Model Sign Language Recognition System Using Human Pose Estimation</w:t>
      </w:r>
      <w:r>
        <w:rPr>
          <w:highlight w:val="none"/>
          <w:lang w:val="en-GB"/>
        </w:rP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45"/>
        <w:jc w:val="left"/>
        <w:spacing w:line="360" w:lineRule="auto"/>
        <w:tabs>
          <w:tab w:val="left" w:pos="6063" w:leader="none"/>
        </w:tabs>
        <w:rPr>
          <w:lang w:val="en-GB"/>
        </w:rPr>
      </w:pPr>
      <w:r>
        <w:rPr>
          <w:lang w:val="en-GB"/>
        </w:rPr>
        <w:t xml:space="preserve">Objectives</w:t>
      </w:r>
      <w:r>
        <w:rPr>
          <w:lang w:val="en-GB"/>
        </w:rPr>
      </w:r>
      <w:r>
        <w:rPr>
          <w:lang w:val="en-GB"/>
        </w:rPr>
      </w:r>
    </w:p>
    <w:p>
      <w:pPr>
        <w:pStyle w:val="944"/>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rPr>
      </w:r>
      <w:r>
        <w:rPr>
          <w:sz w:val="22"/>
          <w:szCs w:val="22"/>
        </w:rPr>
      </w:r>
    </w:p>
    <w:p>
      <w:pPr>
        <w:pStyle w:val="944"/>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rPr>
      </w:r>
      <w:r>
        <w:rPr>
          <w:sz w:val="22"/>
          <w:szCs w:val="22"/>
        </w:rPr>
      </w:r>
    </w:p>
    <w:p>
      <w:pPr>
        <w:pStyle w:val="944"/>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45"/>
        <w:jc w:val="left"/>
        <w:spacing w:line="360" w:lineRule="auto"/>
        <w:rPr>
          <w:lang w:val="en-GB"/>
        </w:rPr>
      </w:pPr>
      <w:r>
        <w:rPr>
          <w:lang w:val="en-GB"/>
        </w:rPr>
        <w:t xml:space="preserve">Possible Elements of Validity to Apply in this Project</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14:ligatures w14:val="none"/>
        </w:rPr>
      </w:r>
      <w:r>
        <w:rPr>
          <w:sz w:val="22"/>
          <w:szCs w:val="22"/>
          <w14:ligatures w14:val="none"/>
        </w:rPr>
      </w:r>
    </w:p>
    <w:p>
      <w:pPr>
        <w:spacing w:line="276" w:lineRule="auto"/>
        <w:rPr>
          <w:sz w:val="22"/>
          <w:szCs w:val="22"/>
        </w:rPr>
      </w:pPr>
      <w:r>
        <w:rPr>
          <w:sz w:val="22"/>
          <w:szCs w:val="22"/>
          <w:lang w:val="en-GB"/>
        </w:rPr>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29"/>
        <w:numPr>
          <w:ilvl w:val="0"/>
          <w:numId w:val="2"/>
        </w:numPr>
        <w:jc w:val="left"/>
        <w:rPr>
          <w:lang w:val="en-GB"/>
        </w:rPr>
      </w:pPr>
      <w:r>
        <w:rPr>
          <w:lang w:val="en-GB"/>
        </w:rPr>
        <w:t xml:space="preserve">LITERATURE REVIEW</w:t>
      </w:r>
      <w:r>
        <w:rPr>
          <w:lang w:val="en-GB"/>
        </w:rP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46"/>
        <w:numPr>
          <w:ilvl w:val="1"/>
          <w:numId w:val="21"/>
        </w:numPr>
        <w:jc w:val="left"/>
        <w:rPr>
          <w:lang w:val="en-GB"/>
        </w:rPr>
      </w:pPr>
      <w:r>
        <w:rPr>
          <w:lang w:val="en-GB"/>
        </w:rPr>
        <w:t xml:space="preserve">Sign Language</w:t>
      </w:r>
      <w:r>
        <w:rPr>
          <w:lang w:val="en-GB"/>
        </w:rP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14:ligatures w14:val="none"/>
        </w:rPr>
      </w:r>
      <w:r>
        <w:rPr>
          <w:sz w:val="22"/>
          <w:szCs w:val="22"/>
          <w:highlight w:val="none"/>
          <w14:ligatures w14:val="none"/>
        </w:rPr>
      </w:r>
    </w:p>
    <w:p>
      <w:pPr>
        <w:pStyle w:val="946"/>
        <w:numPr>
          <w:ilvl w:val="1"/>
          <w:numId w:val="21"/>
        </w:numPr>
        <w:jc w:val="left"/>
        <w:rPr>
          <w:lang w:val="en-GB"/>
        </w:rPr>
      </w:pPr>
      <w:r>
        <w:rPr>
          <w:lang w:val="en-GB"/>
        </w:rPr>
        <w:t xml:space="preserve">Object detection and </w:t>
      </w:r>
      <w:r>
        <w:rPr>
          <w:lang w:val="en-GB"/>
        </w:rPr>
        <w:t xml:space="preserve">object segmentation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highlight w:val="none"/>
          <w:lang w:val="en-GB"/>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sz w:val="22"/>
          <w:szCs w:val="22"/>
          <w:highlight w:val="none"/>
        </w:rPr>
      </w:r>
      <w:r>
        <w:rPr>
          <w:highlight w:val="none"/>
          <w:lang w:val="en-GB"/>
        </w:rPr>
      </w:r>
      <w:r>
        <w:rPr>
          <w:sz w:val="22"/>
          <w:szCs w:val="22"/>
          <w:highlight w:val="none"/>
        </w:rPr>
      </w:r>
    </w:p>
    <w:p>
      <w:pPr>
        <w:contextualSpacing w:val="0"/>
        <w:ind w:firstLine="323"/>
        <w:jc w:val="both"/>
        <w:spacing w:line="360" w:lineRule="auto"/>
        <w:rPr>
          <w:sz w:val="22"/>
          <w:szCs w:val="22"/>
          <w:highlight w:val="none"/>
        </w:rPr>
      </w:pPr>
      <w:r>
        <w:rPr>
          <w:highlight w:val="none"/>
          <w:lang w:val="en-GB"/>
        </w:rPr>
      </w:r>
      <w:r>
        <w:rPr>
          <w:highlight w:val="none"/>
          <w:lang w:val="en-GB"/>
        </w:rPr>
      </w:r>
    </w:p>
    <w:p>
      <w:pPr>
        <w:pStyle w:val="946"/>
        <w:numPr>
          <w:ilvl w:val="1"/>
          <w:numId w:val="21"/>
        </w:numPr>
        <w:jc w:val="left"/>
        <w:rPr>
          <w:lang w:val="en-GB"/>
        </w:rPr>
      </w:pPr>
      <w:r>
        <w:rPr>
          <w:lang w:val="en-GB"/>
        </w:rPr>
        <w:t xml:space="preserve">Human Pose Estimation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r>
      <w:r>
        <w:rPr>
          <w:sz w:val="22"/>
          <w:szCs w:val="22"/>
          <w:lang w:val="en-GB"/>
        </w:rPr>
        <w:t xml:space="preserve">(Meng and Gao, 2021)</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Nowadays, there exist multiple pose estimation techniques,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14:ligatures w14:val="none"/>
        </w:rPr>
      </w:r>
      <w:r>
        <w:rPr>
          <w:sz w:val="22"/>
          <w:szCs w:val="22"/>
          <w14:ligatures w14:val="none"/>
        </w:rPr>
      </w:r>
    </w:p>
    <w:p>
      <w:pPr>
        <w:pStyle w:val="944"/>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rPr>
      </w:r>
      <w:r>
        <w:rPr>
          <w:sz w:val="22"/>
          <w:szCs w:val="22"/>
        </w:rPr>
      </w:r>
    </w:p>
    <w:p>
      <w:pPr>
        <w:pStyle w:val="944"/>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rPr>
      </w:r>
      <w:r>
        <w:rPr>
          <w:sz w:val="22"/>
          <w:szCs w:val="22"/>
        </w:rPr>
      </w:r>
    </w:p>
    <w:p>
      <w:pPr>
        <w:pStyle w:val="944"/>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rPr>
      </w:r>
      <w:r>
        <w:rPr>
          <w:rFonts w:ascii="Arial" w:hAnsi="Arial" w:cs="Arial"/>
          <w:sz w:val="22"/>
          <w:szCs w:val="22"/>
        </w:rPr>
      </w:r>
    </w:p>
    <w:p>
      <w:pPr>
        <w:pStyle w:val="944"/>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Another method is using OpenPose, OpenPose was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 (</w:t>
      </w:r>
      <w:r>
        <w:rPr>
          <w:sz w:val="22"/>
          <w:szCs w:val="22"/>
          <w:lang w:val="en-GB"/>
        </w:rPr>
        <w:t xml:space="preserve">Part Affinity Fields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r>
      <w:r>
        <w:rPr>
          <w:sz w:val="22"/>
          <w:szCs w:val="22"/>
          <w:lang w:val="en-GB"/>
        </w:rPr>
        <w:t xml:space="preserve">And the last one</w:t>
      </w:r>
      <w:r>
        <w:rPr>
          <w:sz w:val="22"/>
          <w:szCs w:val="22"/>
          <w:lang w:val="en-GB"/>
        </w:rPr>
        <w:t xml:space="preserve"> that will be reviewed is another object detection model which includes a module for pose estimation as MediaPipe, its name is YOLOv8, YOLO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r>
      <w:r>
        <w:rPr>
          <w:sz w:val="22"/>
          <w:szCs w:val="22"/>
          <w:lang w:val="en-GB"/>
        </w:rPr>
        <w:t xml:space="preserve">(Terven and Cordova-Esparza, 2023)</w:t>
      </w:r>
      <w:r>
        <w:rPr>
          <w:sz w:val="22"/>
          <w:szCs w:val="22"/>
          <w:lang w:val="en-GB"/>
        </w:rPr>
        <w:fldChar w:fldCharType="end"/>
      </w:r>
      <w:r>
        <w:rPr>
          <w:sz w:val="22"/>
          <w:szCs w:val="22"/>
          <w:lang w:val="en-GB"/>
        </w:rPr>
        <w:t xml:space="preserve">. </w:t>
      </w:r>
      <w:r>
        <w:rPr>
          <w:sz w:val="22"/>
          <w:szCs w:val="22"/>
          <w:lang w:val="en-GB"/>
        </w:rPr>
        <w:t xml:space="preserve">2016 saw the release of YOLOv2, which added batch normalization, anchor boxes, and dimension clusters to the original model, </w:t>
      </w:r>
      <w:r>
        <w:rPr>
          <w:sz w:val="22"/>
          <w:szCs w:val="22"/>
          <w:lang w:val="en-GB"/>
        </w:rPr>
        <w:t xml:space="preserve">with the help of a more effective backbone network, multiple anchors, and spatial pyramid pooling, YOLOv3 was released in 2018, further improved the model's performance. </w:t>
      </w:r>
      <w:r>
        <w:rPr>
          <w:sz w:val="22"/>
          <w:szCs w:val="22"/>
          <w:lang w:val="en-GB"/>
        </w:rPr>
        <w:t xml:space="preserve">Innovators like Mosaic data augmentation, a new anchor-free detection head, and a new loss function were included in the 2020 release of YOLOv4. </w:t>
      </w:r>
      <w:r>
        <w:rPr>
          <w:sz w:val="22"/>
          <w:szCs w:val="22"/>
          <w:lang w:val="en-GB"/>
        </w:rPr>
        <w:t xml:space="preserve">The performance of the model was further enhanced by YOLOv5, which also added fresh features like automatic export to well-known export formats, integrated experiment tracking, and hyperparameter optimization. </w:t>
      </w:r>
      <w:r>
        <w:rPr>
          <w:sz w:val="22"/>
          <w:szCs w:val="22"/>
          <w:lang w:val="en-GB"/>
        </w:rPr>
        <w:t xml:space="preserve">Many of Meituan's autonomous delivery robots use YOLOv6, which the company open-sourced in 2022, </w:t>
      </w:r>
      <w:r>
        <w:rPr>
          <w:sz w:val="22"/>
          <w:szCs w:val="22"/>
          <w:lang w:val="en-GB"/>
        </w:rPr>
        <w:t xml:space="preserve">Pose estimation on the COCO keypoints dataset is one of the extra tasks that YOLOv7 added, and </w:t>
      </w:r>
      <w:r>
        <w:rPr>
          <w:sz w:val="22"/>
          <w:szCs w:val="22"/>
          <w:lang w:val="en-GB"/>
        </w:rPr>
        <w:t xml:space="preserve">finally, </w:t>
      </w:r>
      <w:r>
        <w:rPr>
          <w:sz w:val="22"/>
          <w:szCs w:val="22"/>
          <w:lang w:val="en-GB"/>
        </w:rPr>
        <w:t xml:space="preserve">Y</w:t>
      </w:r>
      <w:r>
        <w:rPr>
          <w:sz w:val="22"/>
          <w:szCs w:val="22"/>
          <w:lang w:val="en-GB"/>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sz w:val="22"/>
          <w:szCs w:val="22"/>
          <w:lang w:val="en-GB"/>
        </w:rPr>
        <w:t xml:space="preserve">ation, pose estimation, tracking, and classification, are supported by YOLOv8. Because of its adaptability, YOLOv8 can be used in a variety of contexts and applications </w:t>
      </w:r>
      <w:r>
        <w:rPr>
          <w:sz w:val="22"/>
          <w:szCs w:val="22"/>
          <w:lang w:val="en-GB"/>
        </w:rPr>
        <w:t xml:space="preserve">YOLOv8 pose module </w:t>
      </w:r>
      <w:r>
        <w:rPr>
          <w:sz w:val="22"/>
          <w:szCs w:val="22"/>
          <w:lang w:val="en-GB"/>
        </w:rPr>
        <w:t xml:space="preserve">is the model that will be useful to test on this project as similar to OpenPose and MediaPipe, it produces an array with 17 keypoints exporting to express the human position </w:t>
      </w:r>
      <w:r>
        <w:rPr>
          <w:sz w:val="22"/>
          <w:szCs w:val="22"/>
          <w:lang w:val="en-GB"/>
        </w:rPr>
        <w:fldChar w:fldCharType="begin"/>
        <w:instrText xml:space="preserve"> ADDIN ZOTERO_CITATION {"citationItems":[{"id":"QVF4AW36","type":"webpage","title":"Home","abstract":"Explore Ultralytics YOLOv8, a cutting-edge real-time object detection and image segmentation model for various applications and hardware platforms.","URL":"https://docs.ultralytics.com/","language":"en","author":[{"family":"Ultralytics","given":""}],"accessed":{"date-parts":[[2023,5,10]]},"userID":"11624192","index":19,"issued":{"date-parts":[[2023]]}}]} </w:instrText>
      </w:r>
      <w:r>
        <w:rPr>
          <w:sz w:val="22"/>
          <w:szCs w:val="22"/>
          <w:lang w:val="en-GB"/>
        </w:rPr>
        <w:fldChar w:fldCharType="separate"/>
      </w:r>
      <w:r>
        <w:rPr>
          <w:sz w:val="22"/>
          <w:szCs w:val="22"/>
          <w:lang w:val="en-GB"/>
        </w:rPr>
      </w:r>
      <w:r>
        <w:rPr>
          <w:sz w:val="22"/>
          <w:szCs w:val="22"/>
          <w:lang w:val="en-GB"/>
        </w:rPr>
        <w:t xml:space="preserve">(Ultralytics, 2023)</w:t>
      </w:r>
      <w:r>
        <w:rPr>
          <w:sz w:val="22"/>
          <w:szCs w:val="22"/>
          <w:lang w:val="en-GB"/>
        </w:rPr>
        <w:fldChar w:fldCharType="end"/>
      </w:r>
      <w:r>
        <w:rPr>
          <w:sz w:val="22"/>
          <w:szCs w:val="22"/>
          <w:lang w:val="en-GB"/>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rPr>
      </w:pPr>
      <w:r>
        <w:rPr>
          <w:sz w:val="22"/>
          <w:szCs w:val="22"/>
          <w:highlight w:val="none"/>
          <w:lang w:val="en-GB"/>
        </w:rPr>
        <w:t xml:space="preserve">Human Pose Estimation can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46"/>
        <w:numPr>
          <w:ilvl w:val="1"/>
          <w:numId w:val="21"/>
        </w:numPr>
        <w:jc w:val="left"/>
        <w:rPr>
          <w:lang w:val="en-GB"/>
        </w:rPr>
      </w:pPr>
      <w:r>
        <w:rPr>
          <w:lang w:val="en-GB"/>
        </w:rPr>
        <w:t xml:space="preserve">Deep Neural Networks</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The CNN model is an important Neural Network component used widely, but not exclusively, for image recognition and classification during sign and face detection or recognition </w:t>
      </w:r>
      <w:r>
        <w:rPr>
          <w:sz w:val="22"/>
          <w:szCs w:val="22"/>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   </w:t>
      </w:r>
      <w:r>
        <w:rPr>
          <w:sz w:val="22"/>
          <w:szCs w:val="22"/>
          <w:highlight w:val="none"/>
          <w14:ligatures w14:val="none"/>
        </w:rPr>
        <w:t xml:space="preserve">The most well-known CNNs are 2 dimensional CNNs that are used in images, but there are other types of CNNs such as 1D-CNN. 2D-CNNs were designed to operate exclusively in 2D data, which is why they perfectly fit images being the input of a 2D-CNN</w:t>
      </w:r>
      <w:r>
        <w:rPr>
          <w:sz w:val="22"/>
          <w:szCs w:val="22"/>
          <w:highlight w:val="none"/>
          <w14:ligatures w14:val="none"/>
        </w:rPr>
        <w:t xml:space="preserve"> (width, height, depth), and due to its success, this type of neural network was tried for other engineering applications that involved 1D data, however, its application to 1D data was not as good as other traditional machine learning algorithms as the data</w:t>
      </w:r>
      <w:r>
        <w:rPr>
          <w:sz w:val="22"/>
          <w:szCs w:val="22"/>
          <w:highlight w:val="none"/>
          <w14:ligatures w14:val="none"/>
        </w:rPr>
        <w:t xml:space="preserve"> was necessarily needed to be transformed to 2D data which is not a straightforward process always depending on the application, this problem was present for 1D data until 1D-CNN appearance</w:t>
      </w:r>
      <w:r>
        <w:rPr>
          <w:sz w:val="22"/>
          <w:szCs w:val="22"/>
          <w:highlight w:val="none"/>
          <w14:ligatures w14:val="none"/>
        </w:rPr>
        <w:t xml:space="preserve"> showing </w:t>
      </w:r>
      <w:r/>
    </w:p>
    <w:p>
      <w:pPr>
        <w:contextualSpacing w:val="0"/>
        <w:ind w:firstLine="323"/>
        <w:jc w:val="both"/>
        <w:spacing w:line="360" w:lineRule="auto"/>
        <w:rPr>
          <w:sz w:val="22"/>
          <w:szCs w:val="22"/>
          <w14:ligatures w14:val="none"/>
        </w:rPr>
      </w:pP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p>
    <w:p>
      <w:pPr>
        <w:pStyle w:val="946"/>
        <w:numPr>
          <w:ilvl w:val="1"/>
          <w:numId w:val="21"/>
        </w:numPr>
        <w:jc w:val="left"/>
        <w:rPr>
          <w:lang w:val="en-GB"/>
        </w:rPr>
      </w:pPr>
      <w:r>
        <w:rPr>
          <w:lang w:val="en-GB"/>
        </w:rPr>
      </w:r>
      <w:r>
        <w:rPr>
          <w:lang w:val="en-GB"/>
        </w:rPr>
        <w:t xml:space="preserve">Activation Functions</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Activation functions, also known as transfer functions, are mathematical functions that determine whether a neuron is activated or not a</w:t>
      </w:r>
      <w:r>
        <w:rPr>
          <w:sz w:val="22"/>
          <w:szCs w:val="22"/>
          <w:highlight w:val="none"/>
          <w14:ligatures w14:val="none"/>
        </w:rPr>
        <w:t xml:space="preserve">dding the ANNs to model nonlinear problems </w:t>
      </w:r>
      <w:r>
        <w:fldChar w:fldCharType="begin"/>
        <w:instrText xml:space="preserve"> ADDIN ZOTERO_CITATION {"citationItems":[{"id":"8Q2PY5NQ","type":"book","title":"R Deep Learning Essentials","publisher":"Packt Publishing","number-of-pages":"170","abstract":"Build automatic classification and prediction models using unsupervised learningAbout This BookHarness the ability to build algorithms for unsupervised data using deep learning concepts with RMaster the common problems faced such as overfitting of data, anomalous datasets, image recognition, and performance tuning while building the modelsBuild models relating to neural networks, prediction and deep predictionWho This Book Is ForThis book caters to aspiring data scientists who are well versed with machine learning concepts with R and are looking to explore the deep learning paradigm using the packages available in R. You should have a fundamental understanding of the R language and be comfortable with statistical algorithms and machine learning techniques, but you do not need to be well versed with deep learning concepts.What You Will LearnSet up the R package H2O to train deep learning modelsUnderstand the core concepts behind deep learning modelsUse Autoencoders to identify anomalous data or outliersPredict or classify data automatically using deep neural networksBuild generalizable models using regularization to avoid overfitting the training dataIn DetailDeep learning is a branch of machine learning based on a set of algorithms that attempt to model high-level abstractions in data by using model architectures. With the superb memory management and the full integration with multi-node big data platforms, the H2O engine has become more and more popular among data scientists in the field of deep learning.This book will introduce you to the deep learning package H2O with R and help you understand the concepts of deep learning. We will start by setting up important deep learning packages available in R and then move towards building models related to neural networks, prediction, and deep prediction, all of this with the help of real-life examples.After installing the H2O package, you will learn about prediction algorithms. Moving ahead, concepts such as overfitting data, anomalous data, and deep prediction models are explained. Finally, the book will cover concepts relating to tuning and optimizing models.Style and approachThis book takes a practical approach to showing you the concepts of deep learning with the R programming language. We will start with setting up important deep learning packages available in R and then move towards building models related to neural network, prediction, and deep prediction - and all of this with the help of real-life examples.","ISBN":"978-1-78528-471-7","note":"Google-Books-ID: U5njCwAAQBAJ","language":"en","author":[{"family":"Wiley","given":"Dr Joshua F."}],"issued":{"date-parts":[[2016,3,30]]},"userID":"11624192","index":83,"suppress-author":false}]} </w:instrText>
      </w:r>
      <w:r>
        <w:fldChar w:fldCharType="separate"/>
      </w:r>
      <w:r/>
      <w:r>
        <w:t xml:space="preserve">(Wiley, 2016)</w:t>
      </w:r>
      <w:r>
        <w:fldChar w:fldCharType="end"/>
      </w:r>
      <w:r>
        <w:rPr>
          <w:sz w:val="22"/>
          <w:szCs w:val="22"/>
          <w:highlight w:val="none"/>
          <w14:ligatures w14:val="none"/>
        </w:rPr>
        <w:t xml:space="preserve">, even when there is no evidence of having something similar in the human brain, it is the way to activate artificial neurons as biological neurons are activated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López","given":"Abelardo"},{"family":"Crossa","given":"Jose"}],"issued":{"date-parts":[[2022]]},"accessed":{"date-parts":[[2023,8,30]]},"userID":"11624192","index":85,"suppress-author":false}]} </w:instrText>
      </w:r>
      <w:r>
        <w:fldChar w:fldCharType="separate"/>
      </w:r>
      <w:r/>
      <w:r>
        <w:t xml:space="preserve">(Montesinos López et al., 2022)</w:t>
      </w:r>
      <w:r>
        <w:fldChar w:fldCharType="end"/>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highlight w:val="none"/>
          <w14:ligatures w14:val="none"/>
        </w:rPr>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pPr>
      <w:r>
        <w:rPr>
          <w:highlight w:val="none"/>
        </w:rPr>
        <w:t xml:space="preserve">Softmax: The softmax activation function is used for multi-label classification usually in the output layer of the network returning the p</w:t>
      </w:r>
      <w:r>
        <w:rPr>
          <w:highlight w:val="none"/>
        </w:rPr>
        <w:t xml:space="preserve">robability distribution over output classes summing between all classes 1, a strong prediction will be a vector close to 1, leaving the rest close to 0, a weak prediction will have multiple possible categories with similar probabilities between each other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López","given":"Abelardo"},{"family":"Crossa","given":"Jose"}],"issued":{"date-parts":[[2022]]},"accessed":{"date-parts":[[2023,8,30]]},"userID":"11624192","index":86,"suppress-author":false}]} </w:instrText>
      </w:r>
      <w:r>
        <w:fldChar w:fldCharType="separate"/>
      </w:r>
      <w:r/>
      <w:r>
        <w:t xml:space="preserve">(Montesinos López et al., 2022)</w:t>
      </w:r>
      <w:r>
        <w:fldChar w:fldCharType="end"/>
      </w:r>
      <w:r>
        <w:rPr>
          <w:highlight w: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Tanh: </w:t>
      </w:r>
      <w:r>
        <w:rPr>
          <w:sz w:val="22"/>
          <w:szCs w:val="22"/>
          <w:highlight w:val="none"/>
          <w14:ligatures w14:val="none"/>
        </w:rPr>
        <w:t xml:space="preserve">Just as the tangent represents a ratio between the opposite and adjacent sides of a</w:t>
      </w:r>
      <w:r>
        <w:rPr>
          <w:sz w:val="22"/>
          <w:szCs w:val="22"/>
          <w:highlight w:val="none"/>
          <w14:ligatures w14:val="none"/>
        </w:rPr>
        <w:t xml:space="preserve">right triangle, its range goes from -1 to 1 having the advantage against sigmoid function to deal better with negative values</w:t>
      </w:r>
      <w: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learning","author":[{"family":"Patterson","given":"Josh"},{"family":"Gibson","given":"Adam"}],"issued":{"date-parts":[[2017]]},"userID":"11624192","index":85,"short-title":"Deep learning","title-short":"Deep learning","suppress-author":false}]} </w:instrText>
      </w:r>
      <w:r>
        <w:fldChar w:fldCharType="separate"/>
      </w:r>
      <w:r/>
      <w:r>
        <w:t xml:space="preserve">(Patterson and Gibson, 2017)</w:t>
      </w:r>
      <w:r>
        <w:fldChar w:fldCharType="end"/>
      </w:r>
      <w:r>
        <w:rPr>
          <w:sz w:val="22"/>
          <w:szCs w:val="22"/>
          <w:highlight w:val="none"/>
          <w14:ligatures w14:val="none"/>
        </w:rPr>
        <w:t xml:space="preserve">. Tanh is extensively used nowadays in RNNs such as LSTMs/GRUs as gates, tanh mathematical function is represented as: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m:oMathPara>
        <m:oMathParaPr/>
        <m:oMath>
          <m:r>
            <w:rPr>
              <w:rFonts w:hint="default" w:ascii="Cambria Math" w:hAnsi="Cambria Math" w:eastAsia="Cambria Math" w:cs="Cambria Math"/>
              <w:sz w:val="22"/>
              <w:szCs w:val="22"/>
              <w:highlight w:val="none"/>
              <w14:ligatures w14:val="none"/>
            </w:rPr>
            <m:rPr>
              <m:sty m:val="i"/>
            </m:rPr>
            <m:t>tan</m:t>
          </m:r>
          <m:r>
            <w:rPr>
              <w:rFonts w:ascii="Cambria Math" w:hAnsi="Cambria Math" w:eastAsia="Cambria Math" w:cs="Cambria Math"/>
            </w:rPr>
            <m:rPr/>
            <m:t>h</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 </m:t>
          </m:r>
          <m:f>
            <m:fPr>
              <m:ctrlPr>
                <w:rPr>
                  <w:rFonts w:ascii="Cambria Math" w:hAnsi="Cambria Math" w:eastAsia="Cambria Math" w:cs="Cambria Math"/>
                  <w:i/>
                </w:rPr>
              </m:ctrlPr>
            </m:fPr>
            <m:num>
              <m:r>
                <w:rPr>
                  <w:rFonts w:hint="default" w:ascii="Cambria Math" w:hAnsi="Cambria Math" w:eastAsia="Cambria Math" w:cs="Cambria Math"/>
                </w:rPr>
                <m:rPr>
                  <m:sty m:val="i"/>
                </m:rPr>
                <m:t>sinh(x)</m:t>
              </m:r>
            </m:num>
            <m:den>
              <m:r>
                <w:rPr>
                  <w:rFonts w:hint="default" w:ascii="Cambria Math" w:hAnsi="Cambria Math" w:eastAsia="Cambria Math" w:cs="Cambria Math"/>
                </w:rPr>
                <m:rPr>
                  <m:sty m:val="i"/>
                </m:rPr>
                <m:t>cosh(x)</m:t>
              </m:r>
            </m:den>
          </m:f>
        </m:oMath>
      </m:oMathPara>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768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6176" name=""/>
                        <pic:cNvPicPr>
                          <a:picLocks noChangeAspect="1"/>
                        </pic:cNvPicPr>
                        <pic:nvPr/>
                      </pic:nvPicPr>
                      <pic:blipFill>
                        <a:blip r:embed="rId14"/>
                        <a:stretch/>
                      </pic:blipFill>
                      <pic:spPr bwMode="auto">
                        <a:xfrm rot="0" flipH="0" flipV="0">
                          <a:off x="0" y="0"/>
                          <a:ext cx="3600000" cy="276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3.46pt;height:217.98pt;mso-wrap-distance-left:0.00pt;mso-wrap-distance-top:0.00pt;mso-wrap-distance-right:0.00pt;mso-wrap-distance-bottom:0.00pt;rotation:0;" stroked="false">
                <v:path textboxrect="0,0,0,0"/>
                <v:imagedata r:id="rId14" o:title=""/>
              </v:shape>
            </w:pict>
          </mc:Fallback>
        </mc:AlternateContent>
      </w:r>
      <w:r>
        <w:rPr>
          <w:highlight w:val="none"/>
          <w14:ligatures w14:val="none"/>
        </w:rPr>
      </w:r>
      <w:r>
        <w:rPr>
          <w:highlight w:val="none"/>
          <w14:ligatures w14:val="none"/>
        </w:rPr>
      </w:r>
    </w:p>
    <w:p>
      <w:pPr>
        <w:pStyle w:val="969"/>
      </w:pPr>
      <w:r/>
      <w:bookmarkStart w:id="1" w:name="_Toc1"/>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Tanh Activation Function Representation</w:t>
      </w:r>
      <w:bookmarkEnd w:id="1"/>
      <w:r/>
      <w:r/>
    </w:p>
    <w:p>
      <w:pPr>
        <w:contextualSpacing w:val="0"/>
        <w:ind w:firstLine="323"/>
        <w:jc w:val="both"/>
        <w:spacing w:line="360" w:lineRule="auto"/>
        <w:rPr>
          <w:sz w:val="22"/>
          <w:szCs w:val="22"/>
          <w:highlight w:val="none"/>
          <w:lang w:val="en-IE"/>
        </w:rPr>
      </w:pPr>
      <w:r>
        <w:rPr>
          <w:sz w:val="22"/>
          <w:szCs w:val="22"/>
          <w:highlight w:val="none"/>
          <w14:ligatures w14:val="none"/>
        </w:rPr>
        <w:t xml:space="preserve">Rectified Linear Unit: </w:t>
      </w:r>
      <w:r>
        <w:rPr>
          <w:sz w:val="22"/>
          <w:szCs w:val="22"/>
          <w:highlight w:val="none"/>
          <w:lang w:val="en-IE"/>
          <w14:ligatures w14:val="none"/>
        </w:rPr>
        <w:t xml:space="preserve">commonly known as ReLU, </w:t>
      </w:r>
      <w:r>
        <w:rPr>
          <w:sz w:val="22"/>
          <w:szCs w:val="22"/>
          <w:highlight w:val="none"/>
          <w:lang w:val="en-IE"/>
          <w14:ligatures w14:val="none"/>
        </w:rPr>
        <w:t xml:space="preserve">It is the go to activation function nowadays being one of the keys to deep learning success in recent years as they work in different situations, ReLU only activates if the input is above a certain number. W</w:t>
      </w:r>
      <w:r>
        <w:rPr>
          <w:sz w:val="22"/>
          <w:szCs w:val="22"/>
          <w:highlight w:val="none"/>
          <w:lang w:val="en-IE"/>
          <w14:ligatures w14:val="none"/>
        </w:rPr>
        <w:t xml:space="preserve">hen the input is less than zero, the output is zero; however, when the input is above a particular threshold, it has a linear relationship with the dependant variable and it is represented as </w:t>
      </w:r>
      <w: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learning","author":[{"family":"Patterson","given":"Josh"},{"family":"Gibson","given":"Adam"}],"issued":{"date-parts":[[2017]]},"userID":"11624192","index":84,"short-title":"Deep learning","title-short":"Deep learning","suppress-author":false}]} </w:instrText>
      </w:r>
      <w:r>
        <w:fldChar w:fldCharType="separate"/>
      </w:r>
      <w:r/>
      <w:r>
        <w:t xml:space="preserve">(Patterson and Gibson, 2017)</w:t>
      </w:r>
      <w:r>
        <w:fldChar w:fldCharType="end"/>
      </w:r>
      <w:r>
        <w:rPr>
          <w:sz w:val="22"/>
          <w:szCs w:val="22"/>
          <w:highlight w:val="none"/>
          <w:lang w:val="en-IE"/>
          <w14:ligatures w14:val="none"/>
        </w:rPr>
        <w:t xml:space="preserve">:</w:t>
      </w:r>
      <w:r>
        <w:rPr>
          <w:sz w:val="22"/>
          <w:szCs w:val="22"/>
          <w:highlight w:val="none"/>
          <w:lang w:val="en-IE"/>
        </w:rPr>
      </w:r>
      <w:r>
        <w:rPr>
          <w:sz w:val="22"/>
          <w:szCs w:val="22"/>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ascii="Cambria Math" w:hAnsi="Cambria Math" w:eastAsia="Cambria Math" w:cs="Cambria Math"/>
            </w:rPr>
            <m:rPr/>
            <m:t>0</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lang w:val="en-IE"/>
          <w14:ligatures w14:val="none"/>
        </w:rPr>
      </w:r>
      <w:r>
        <mc:AlternateContent>
          <mc:Choice Requires="wpg">
            <w:drawing>
              <wp:inline xmlns:wp="http://schemas.openxmlformats.org/drawingml/2006/wordprocessingDrawing" distT="0" distB="0" distL="0" distR="0">
                <wp:extent cx="3600000" cy="28692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6901" name=""/>
                        <pic:cNvPicPr>
                          <a:picLocks noChangeAspect="1"/>
                        </pic:cNvPicPr>
                        <pic:nvPr/>
                      </pic:nvPicPr>
                      <pic:blipFill>
                        <a:blip r:embed="rId15"/>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3.46pt;height:225.92pt;mso-wrap-distance-left:0.00pt;mso-wrap-distance-top:0.00pt;mso-wrap-distance-right:0.00pt;mso-wrap-distance-bottom:0.00pt;rotation:0;" stroked="false">
                <v:path textboxrect="0,0,0,0"/>
                <v:imagedata r:id="rId15" o:title=""/>
              </v:shape>
            </w:pict>
          </mc:Fallback>
        </mc:AlternateContent>
      </w:r>
      <w:r>
        <w:rPr>
          <w:highlight w:val="none"/>
          <w14:ligatures w14:val="none"/>
        </w:rPr>
      </w:r>
      <w:r>
        <w:rPr>
          <w:highlight w:val="none"/>
          <w14:ligatures w14:val="none"/>
        </w:rPr>
      </w:r>
    </w:p>
    <w:p>
      <w:pPr>
        <w:pStyle w:val="969"/>
      </w:pP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2</w:t>
      </w:r>
      <w:r>
        <w:fldChar w:fldCharType="end"/>
        <w:t xml:space="preserve"> </w:t>
      </w:r>
      <w:r>
        <w:rPr>
          <w:lang w:val="en-IE"/>
        </w:rPr>
        <w:t xml:space="preserve">ReLU</w:t>
      </w:r>
      <w:r>
        <w:rPr>
          <w:lang w:val="en-IE"/>
        </w:rPr>
        <w:t xml:space="preserve"> </w:t>
      </w:r>
      <w:r>
        <w:t xml:space="preserve">Activation Function Representation</w:t>
      </w:r>
      <w:r/>
    </w:p>
    <w:p>
      <w:pPr>
        <w:contextualSpacing w:val="0"/>
        <w:ind w:firstLine="323"/>
        <w:jc w:val="both"/>
        <w:spacing w:line="360" w:lineRule="auto"/>
        <w:rPr>
          <w:highlight w:val="none"/>
          <w:lang w:val="en-IE"/>
          <w14:ligatures w14:val="none"/>
        </w:rPr>
      </w:pPr>
      <w:r>
        <w:rPr>
          <w:highlight w:val="none"/>
          <w:lang w:val="en-IE"/>
        </w:rPr>
        <w:t xml:space="preserve">Even when ReLU is the state of the art activation functions and </w:t>
      </w:r>
      <w:r>
        <w:rPr>
          <w:highlight w:val="none"/>
          <w:lang w:val="en-IE"/>
        </w:rPr>
        <w:t xml:space="preserve">have been demonstrated to train better than sigmoid/tanh activation functions.</w:t>
      </w:r>
      <w:r>
        <w:rPr>
          <w:highlight w:val="none"/>
          <w:lang w:val="en-IE"/>
        </w:rPr>
        <w:t xml:space="preserve"> it has its downsides, the most important one is </w:t>
      </w:r>
      <w:r>
        <w:rPr>
          <w:highlight w:val="none"/>
          <w:lang w:val="en-IE"/>
        </w:rPr>
        <w:t xml:space="preserve">because</w:t>
      </w:r>
      <w:r>
        <w:rPr>
          <w:highlight w:val="none"/>
          <w:lang w:val="en-IE"/>
        </w:rPr>
        <w:t xml:space="preserve"> the gradient of a ReLU is either zero or a constant, it is not easy to control the vanishing exploding gradient issue</w:t>
      </w:r>
      <w:r>
        <w:rPr>
          <w:highlight w:val="none"/>
          <w:lang w:val="en-IE"/>
        </w:rPr>
        <w:t xml:space="preserve"> and this is known as “dying ReLU”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López","given":"Abelardo"},{"family":"Crossa","given":"Jose"}],"issued":{"date-parts":[[2022]]},"accessed":{"date-parts":[[2023,8,30]]},"userID":"11624192","index":84,"suppress-author":false}]} </w:instrText>
      </w:r>
      <w:r>
        <w:fldChar w:fldCharType="separate"/>
      </w:r>
      <w:r/>
      <w:r>
        <w:t xml:space="preserve">(Montesinos López et al., 2022)</w:t>
      </w:r>
      <w:r>
        <w:fldChar w:fldCharType="end"/>
        <w:t xml:space="preserve"> </w:t>
      </w:r>
      <w:r>
        <w:rPr>
          <w:highlight w:val="none"/>
          <w:lang w:val="en-IE"/>
        </w:rPr>
        <w:t xml:space="preserve">which has been tried to be solved with several ReLU variants, some of them will be touched in this project.</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14:ligatures w14:val="none"/>
        </w:rPr>
      </w:pPr>
      <w:r>
        <w:rPr>
          <w:highlight w:val="none"/>
          <w:lang w:val="en-IE"/>
        </w:rPr>
        <w:t xml:space="preserve">Leaky ReLU: </w:t>
      </w:r>
      <w:r>
        <w:rPr>
          <w:highlight w:val="none"/>
          <w:lang w:val="en-IE"/>
        </w:rPr>
        <w:t xml:space="preserve">LeakyReLU is a ReLU variant that attempts to solve the dying ReLU problem by producing none zero output for negative input with a </w:t>
      </w:r>
      <w:r>
        <w:rPr>
          <w:highlight w:val="none"/>
          <w:lang w:val="en-IE"/>
        </w:rPr>
        <w:t xml:space="preserve">non-zero slope for negative values</w:t>
      </w:r>
      <w:r>
        <w:rPr>
          <w:highlight w:val="none"/>
          <w:lang w:val="en-IE"/>
        </w:rPr>
        <w:t xml:space="preserve"> predefined between 0 and 1 enabling part of the negative feature information to be retained </w:t>
      </w:r>
      <w:r>
        <w:fldChar w:fldCharType="begin"/>
        <w:instrText xml:space="preserve"> ADDIN ZOTERO_CITATION {"citationItems":[{"id":"AUKGUCUZ","type":"paper-conference","title":"Dilated convolution neural network with LeakyReLU for environmental sound classification","container-title":"2017 22nd International Conference on Digital Signal Processing (DSP)","page":"1-5","event":"2017 22nd International Conference on Digital Signal Processing (DSP)","abstract":"Environmental sound classification task (ESC) is still open and challenging. In contrast to speech, sounds of a specific acoustic event may be produced by a wide variety of sources. Thus for one class, feature spectrums of acoustic events are much more transformative than human speech. In order to learn better high-level feature representations from these transformative feature spectrums, convolution neural network (CNN) has been applied to ESC tasks and achieved state-of-the-art results. However, it is noted that existing CNN-based ESC systems only use small convolution filters (typically 2×2 or 3×3) in CNN model which results in deep CNN model for learning long contextual information of sound events. Besides, to our knowledge, there is no work of evaluating the effect of activation functions on the performance of CNN-based ESC systems, which is actually very critical for improving the performance. Motivated by these findings, in this study, we propose a dilated CNN-based ESC (D-CNN-ESC) system where dilated filters and LeakyReLU activation function are adopted. The main ideas behind our research are that the dilated filters will increase receptive field of convolution layers to incorporate more contextual information. Moreover, the LeakyReLU function brings the tradeoff between the network sparsity and the performance. To evaluate the effectiveness of our proposed D-CNN-ESC system, we conduct several experiments on three sound event datasets. It is encouraged to see that our proposed D-CNN-ESC system outperforms the state-of-the-art ESC results obtained by very deep CNN-ESC system on UrbanSound8K dataset, the absolute error of our method is about 10% less than that of compared method.","DOI":"10.1109/ICDSP.2017.8096153","note":"ISSN: 2165-3577","author":[{"family":"Zhang","given":"Xiaohu"},{"family":"Zou","given":"Yuexian"},{"family":"Shi","given":"Wei"}],"issued":{"date-parts":[[2017,8]]},"userID":"11624192","index":86,"suppress-author":false}]} </w:instrText>
      </w:r>
      <w:r>
        <w:fldChar w:fldCharType="separate"/>
      </w:r>
      <w:r/>
      <w:r>
        <w:t xml:space="preserve">(Zhang et al., 2017)</w:t>
      </w:r>
      <w:r>
        <w:fldChar w:fldCharType="end"/>
        <w:t xml:space="preserve">, Leaky ReLU is represented as:</w:t>
      </w:r>
      <w:r>
        <w:rPr>
          <w:highlight w:val="none"/>
          <w:lang w:val="en-IE"/>
        </w:rPr>
      </w:r>
      <w:r>
        <w:rPr>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2621" name=""/>
                        <pic:cNvPicPr>
                          <a:picLocks noChangeAspect="1"/>
                        </pic:cNvPicPr>
                        <pic:nvPr/>
                      </pic:nvPicPr>
                      <pic:blipFill>
                        <a:blip r:embed="rId16"/>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3.46pt;height:225.92pt;mso-wrap-distance-left:0.00pt;mso-wrap-distance-top:0.00pt;mso-wrap-distance-right:0.00pt;mso-wrap-distance-bottom:0.00pt;rotation:0;" stroked="false">
                <v:path textboxrect="0,0,0,0"/>
                <v:imagedata r:id="rId16" o:title=""/>
              </v:shape>
            </w:pict>
          </mc:Fallback>
        </mc:AlternateContent>
      </w:r>
      <w:r>
        <w:rPr>
          <w:highlight w:val="none"/>
          <w:lang w:val="en-IE"/>
        </w:rPr>
      </w:r>
      <w:r/>
      <w:r>
        <w:rPr>
          <w:highlight w:val="none"/>
          <w:lang w:val="en-IE"/>
        </w:rPr>
      </w:r>
      <w:r>
        <w:rPr>
          <w:highlight w:val="none"/>
          <w14:ligatures w14:val="none"/>
        </w:rPr>
      </w:r>
    </w:p>
    <w:p>
      <w:pPr>
        <w:pStyle w:val="969"/>
      </w:pP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3</w:t>
      </w:r>
      <w:r>
        <w:fldChar w:fldCharType="end"/>
        <w:t xml:space="preserve"> Leaky </w:t>
      </w:r>
      <w:r>
        <w:rPr>
          <w:lang w:val="en-IE"/>
        </w:rPr>
        <w:t xml:space="preserve">ReLU</w:t>
      </w:r>
      <w:r>
        <w:rPr>
          <w:lang w:val="en-IE"/>
        </w:rPr>
        <w:t xml:space="preserve"> </w:t>
      </w:r>
      <w:r>
        <w:t xml:space="preserve">Activation Function Representation</w:t>
      </w:r>
      <w:r/>
    </w:p>
    <w:p>
      <w:pPr>
        <w:contextualSpacing w:val="0"/>
        <w:ind w:firstLine="323"/>
        <w:jc w:val="center"/>
        <w:spacing w:line="360" w:lineRule="auto"/>
        <w:rPr>
          <w:highlight w:val="none"/>
          <w:lang w:val="en-IE"/>
          <w14:ligatures w14:val="none"/>
        </w:rPr>
      </w:pPr>
      <w:r>
        <w:rPr>
          <w:highlight w:val="none"/>
          <w:lang w:val="en-IE"/>
        </w:rPr>
      </w:r>
      <w:r>
        <w:rPr>
          <w:highlight w:val="none"/>
          <w:lang w:val="en-I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rPr>
      </w:r>
      <w:r>
        <w:rPr>
          <w:highlight w:val="none"/>
          <w:lang w:val="en-IE"/>
        </w:rPr>
        <w:t xml:space="preserve">Exponential Linear Units: ELUs in difference to ReLU have negative v</w:t>
      </w:r>
      <w:r>
        <w:rPr>
          <w:highlight w:val="none"/>
          <w:lang w:val="en-IE"/>
        </w:rPr>
        <w:t xml:space="preserve">alues which pushes the mean closer to zero which enables a faster learning, it is proved to produce better results than ReLU as the nonzero cofficient applied for negative values also helps the network to mitigate the “dying ReLU” problem. The only problem</w:t>
      </w:r>
      <w:r>
        <w:rPr>
          <w:highlight w:val="none"/>
          <w:lang w:val="en-IE"/>
        </w:rPr>
        <w:t xml:space="preserve"> with ELU is that it requires more computation resources as it uses an exponential function making it slower than ReLU which is compensated when training by the faster learning, but in real time, it will always be slower than ReLU and other of its variants</w:t>
      </w:r>
      <w:r>
        <w:fldChar w:fldCharType="begin"/>
        <w:instrText xml:space="preserve"> ADDIN ZOTERO_CITATION {"citationItems":[{"id":"Z4CAITEU","type":"article-journal","title":"Fast and Accurate Deep Network Learning by Exponential Linear Units (ELUs)","container-title":"Under Review of ICLR2016 (1997)","abstract":"We introduce the \"exponential linear unit\" (ELU) which speeds up learning in deep neural networks and leads to higher classification accuracies. Like rectified linear units (ReLUs), leaky ReLUs (LReLUs) and parameterized ReLUs (PReLUs), ELUs also avoid a vanishing gradient via the identity for positive values. However, ELUs have improved learning characteristics compared to the units with other activation functions. In contrast to ReLUs, ELUs have negative values which allows them to push mean unit activations closer to zero. Zero means speed up learning because they bring the gradient closer to the unit natural gradient. We show that the unit natural gradient differs from the normal gradient by a bias shift term, which is proportional to the mean activation of incoming units. Like batch normalization, ELUs push the mean towards zero, but with a significantly smaller computational footprint. While other activation functions like LReLUs and PReLUs also have negative values, they do not ensure a noise-robust deactivation state. ELUs saturate to a negative value with smaller inputs and thereby decrease the propagated variation and information. Therefore, ELUs code the degree of presence of particular phenomena in the input, while they do not quantitatively model the degree of their absence. Consequently, dependencies between ELUs are much easier to model and distinct concepts are less likely to interfere. We found that ELUs lead not only to faster learning, but also to better generalization performance once networks have many layers (&gt;= 5). Using ELUs, we obtained the best published single-crop result on CIFAR-100 and CIFAR-10. On ImageNet, ELU networks considerably speed up learning compared to a ReLU network with similar classification performance, obtaining less than 10% classification error for a single crop, single model network.","journalAbbreviation":"Under Review of ICLR2016 (1997)","author":[{"family":"Clevert","given":"Djork-Arné"},{"family":"Unterthiner","given":"Thomas"},{"family":"Hochreiter","given":"Sepp"}],"issued":{"date-parts":[[2015,11,23]]},"userID":"11624192","index":87,"suppress-author":false}]} </w:instrText>
      </w:r>
      <w:r>
        <w:fldChar w:fldCharType="separate"/>
      </w:r>
      <w:r/>
      <w:r>
        <w:t xml:space="preserve">(Clevert et al., 2015)</w:t>
      </w:r>
      <w:r>
        <w:fldChar w:fldCharType="end"/>
      </w:r>
      <w:r>
        <w:t xml:space="preserve">.</w:t>
      </w:r>
      <w:r>
        <w:rPr>
          <w:highlight w:val="none"/>
          <w:lang w:val="en-IE"/>
        </w:rPr>
        <w:t xml:space="preserve"> </w:t>
      </w:r>
      <w:r>
        <w:rPr>
          <w:highlight w:val="none"/>
          <w:lang w:val="en-IE"/>
        </w:rPr>
        <w:t xml:space="preserve">ELU is represented as</w:t>
      </w:r>
      <w:r>
        <w:rPr>
          <w:highlight w:val="none"/>
          <w:lang w:val="en-IE"/>
          <w14:ligatures w14:val="none"/>
        </w:rPr>
      </w:r>
      <w:r>
        <w:rPr>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rFonts w:ascii="Cambria Math" w:hAnsi="Cambria Math" w:eastAsia="Cambria Math" w:cs="Cambria Math"/>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r>
        <w:rPr>
          <w:rFonts w:ascii="Cambria Math" w:hAnsi="Cambria Math" w:eastAsia="Cambria Math" w:cs="Cambria Math"/>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8445" name=""/>
                        <pic:cNvPicPr>
                          <a:picLocks noChangeAspect="1"/>
                        </pic:cNvPicPr>
                        <pic:nvPr/>
                      </pic:nvPicPr>
                      <pic:blipFill>
                        <a:blip r:embed="rId17"/>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46pt;height:225.92pt;mso-wrap-distance-left:0.00pt;mso-wrap-distance-top:0.00pt;mso-wrap-distance-right:0.00pt;mso-wrap-distance-bottom:0.00pt;rotation:0;" stroked="false">
                <v:path textboxrect="0,0,0,0"/>
                <v:imagedata r:id="rId17" o:title=""/>
              </v:shape>
            </w:pict>
          </mc:Fallback>
        </mc:AlternateContent>
      </w:r>
      <w:r>
        <w:rPr>
          <w:sz w:val="22"/>
          <w:szCs w:val="22"/>
          <w:highlight w:val="none"/>
          <w14:ligatures w14:val="none"/>
        </w:rPr>
      </w:r>
      <w:r>
        <w:rPr>
          <w:sz w:val="22"/>
          <w:szCs w:val="22"/>
          <w:highlight w:val="none"/>
          <w14:ligatures w14:val="none"/>
        </w:rPr>
      </w:r>
    </w:p>
    <w:p>
      <w:pPr>
        <w:pStyle w:val="969"/>
      </w:pPr>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4</w:t>
      </w:r>
      <w:r>
        <w:fldChar w:fldCharType="end"/>
        <w:t xml:space="preserve"> </w:t>
      </w:r>
      <w:r>
        <w:rPr>
          <w:lang w:val="en-IE"/>
        </w:rPr>
        <w:t xml:space="preserve">ELU</w:t>
      </w:r>
      <w:r>
        <w:rPr>
          <w:lang w:val="en-IE"/>
        </w:rPr>
        <w:t xml:space="preserve"> </w:t>
      </w:r>
      <w:r>
        <w:t xml:space="preserve">Activation Function Representation</w:t>
      </w:r>
      <w:r/>
    </w:p>
    <w:p>
      <w:pPr>
        <w:contextualSpacing w:val="0"/>
        <w:ind w:firstLine="323"/>
        <w:jc w:val="both"/>
        <w:spacing w:line="360" w:lineRule="auto"/>
        <w:rPr>
          <w:rFonts w:ascii="Cambria Math" w:hAnsi="Cambria Math" w:eastAsia="Cambria Math" w:cs="Cambria Math"/>
          <w:lang w:val="en-IE"/>
          <w14:ligatures w14:val="none"/>
        </w:rPr>
      </w:pPr>
      <w:r>
        <w:rPr>
          <w:sz w:val="22"/>
          <w:szCs w:val="22"/>
          <w:highlight w:val="none"/>
          <w14:ligatures w14:val="none"/>
        </w:rPr>
        <w:t xml:space="preserve">Gaussian Error</w:t>
      </w:r>
      <w:r>
        <w:rPr>
          <w:highlight w:val="none"/>
          <w:lang w:val="en-IE"/>
        </w:rPr>
        <w:t xml:space="preserve"> Linear Units: </w:t>
      </w:r>
      <w:r>
        <w:rPr>
          <w:highlight w:val="none"/>
          <w:lang w:val="en-IE"/>
        </w:rPr>
        <w:t xml:space="preserve">GELU is designed based on the idea of combining regularization with RELU, it does a completely different job to weight its inputs in comparison to RELU instead of weighting the input based on its sign, it weights it based on the value, this is achieved by multiplying the input with the </w:t>
      </w:r>
      <w:r>
        <w:rPr>
          <w:highlight w:val="none"/>
          <w:lang w:val="en-IE"/>
        </w:rPr>
        <w:t xml:space="preserve">cumulative distribution function of the normal distribution at this input</w:t>
      </w:r>
      <w:r>
        <w:rPr>
          <w:highlight w:val="none"/>
          <w:lang w:val="en-IE"/>
        </w:rPr>
        <w:t xml:space="preserve">. As GELU is a computational intensive function because of the CDF calcuation, there is an approximation alternative which has only a slight variation but is faster </w:t>
      </w:r>
      <w:r>
        <w:fldChar w:fldCharType="begin"/>
        <w:instrText xml:space="preserve"> ADDIN ZOTERO_CITATION {"citationItems":[{"id":"WTRRLQT2","type":"article","title":"Gaussian Error Linear Units (GELUs)","publisher":"arXiv","abstract":"We propose the Gaussian Error Linear Unit (GELU), a high-performing neural network activation function. The GELU activation function is $x\\Phi(x)$, where $\\Phi(x)$ the standard Gaussian cumulative distribution function. The GELU nonlinearity weights inputs by their value, rather than gates inputs by their sign as in ReLUs ($x\\mathbf{1}_{x&gt;0}$). We perform an empirical evaluation of the GELU nonlinearity against the ReLU and ELU activations and find performance improvements across all considered computer vision, natural language processing, and speech tasks.","URL":"http://arxiv.org/abs/1606.08415","note":"arXiv:1606.08415 [cs]","number":"arXiv:1606.08415","author":[{"family":"Hendrycks","given":"Dan"},{"family":"Gimpel","given":"Kevin"}],"issued":{"date-parts":[[2023,6,5]]},"accessed":{"date-parts":[[2023,9,1]]},"userID":"11624192","index":88,"suppress-author":false}]} </w:instrText>
        <w:fldChar w:fldCharType="separate"/>
      </w:r>
      <w:r/>
      <w:r>
        <w:t xml:space="preserve">(Hendrycks and Gimpel, 2023)</w:t>
      </w:r>
      <w:r>
        <w:fldChar w:fldCharType="end"/>
      </w:r>
      <w:r>
        <w:rPr>
          <w:highlight w:val="none"/>
          <w:lang w:val="en-IE"/>
        </w:rPr>
      </w:r>
      <w:r/>
      <w:r/>
      <w:r/>
      <w:r>
        <w:rPr>
          <w:highlight w:val="none"/>
          <w:lang w:val="en-IE"/>
        </w:rPr>
        <w:t xml:space="preserve">. The two representations of GELU are:</w:t>
      </w:r>
      <w:r>
        <w:rPr>
          <w:rFonts w:ascii="Cambria Math" w:hAnsi="Cambria Math" w:eastAsia="Cambria Math" w:cs="Cambria Math"/>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hint="default" w:ascii="Cambria Math" w:hAnsi="Cambria Math" w:eastAsia="Cambria Math" w:cs="Cambria Math"/>
            </w:rPr>
            <m:rPr/>
            <m:t>ϕ(x)</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t xml:space="preserve">Or its approximation</w:t>
      </w:r>
      <w:r>
        <w:rPr>
          <w:sz w:val="22"/>
          <w:szCs w:val="22"/>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5</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tanh[</m:t>
          </m:r>
          <m:rad>
            <m:radPr>
              <m:degHide m:val="on"/>
              <m:ctrlPr>
                <w:rPr>
                  <w:rFonts w:ascii="Cambria Math" w:hAnsi="Cambria Math" w:eastAsia="Cambria Math" w:cs="Cambria Math"/>
                  <w:i/>
                </w:rPr>
              </m:ctrlPr>
            </m:radPr>
            <m:deg>
              <m:r>
                <w:rPr>
                  <w:rFonts w:ascii="Cambria Math" w:hAnsi="Cambria Math" w:eastAsia="Cambria Math" w:cs="Cambria Math"/>
                </w:rPr>
                <m:rPr/>
                <m:t/>
              </m:r>
            </m:deg>
            <m:e>
              <m:f>
                <m:fPr>
                  <m:type m:val="skw"/>
                  <m:ctrlPr>
                    <w:rPr>
                      <w:rFonts w:ascii="Cambria Math" w:hAnsi="Cambria Math" w:eastAsia="Cambria Math" w:cs="Cambria Math"/>
                      <w:i/>
                      <w:strike w:val="0"/>
                      <w:sz w:val="22"/>
                      <w:highlight w:val="none"/>
                      <w:u w:val="none"/>
                    </w:rPr>
                  </m:ctrlPr>
                </m:fPr>
                <m:num>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2</m:t>
                  </m:r>
                </m:num>
                <m:den>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π</m:t>
                  </m:r>
                </m:den>
              </m:f>
            </m:e>
          </m:ra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044715</m:t>
          </m:r>
          <m:sSup>
            <m:sSupPr>
              <m:ctrlPr/>
            </m:sSupPr>
            <m:e>
              <m:r>
                <w:rPr>
                  <w:rFonts w:ascii="Cambria Math" w:hAnsi="Cambria Math" w:eastAsia="Cambria Math" w:cs="Cambria Math"/>
                </w:rPr>
                <m:rPr/>
                <m:t>x</m:t>
              </m:r>
            </m:e>
            <m:sup>
              <m:r>
                <w:rPr>
                  <w:rFonts w:ascii="Cambria Math" w:hAnsi="Cambria Math" w:eastAsia="Cambria Math" w:cs="Cambria Math"/>
                </w:rPr>
                <m:rPr/>
                <m:t>3</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90182" name=""/>
                        <pic:cNvPicPr>
                          <a:picLocks noChangeAspect="1"/>
                        </pic:cNvPicPr>
                        <pic:nvPr/>
                      </pic:nvPicPr>
                      <pic:blipFill>
                        <a:blip r:embed="rId18"/>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83.46pt;height:225.92pt;mso-wrap-distance-left:0.00pt;mso-wrap-distance-top:0.00pt;mso-wrap-distance-right:0.00pt;mso-wrap-distance-bottom:0.00pt;rotation:0;" stroked="false">
                <v:path textboxrect="0,0,0,0"/>
                <v:imagedata r:id="rId18" o:title=""/>
              </v:shape>
            </w:pict>
          </mc:Fallback>
        </mc:AlternateContent>
      </w:r>
      <w:r>
        <w:rPr>
          <w:sz w:val="22"/>
          <w:szCs w:val="22"/>
          <w:highlight w:val="none"/>
          <w14:ligatures w14:val="none"/>
        </w:rPr>
      </w:r>
      <w:r>
        <w:rPr>
          <w:sz w:val="22"/>
          <w:szCs w:val="22"/>
          <w:highlight w:val="none"/>
          <w14:ligatures w14:val="none"/>
        </w:rPr>
      </w:r>
    </w:p>
    <w:p>
      <w:pPr>
        <w:pStyle w:val="969"/>
      </w:pPr>
      <w:r>
        <w:t xml:space="preserve">Figure </w:t>
      </w:r>
      <w:r>
        <w:fldChar w:fldCharType="begin"/>
        <w:instrText xml:space="preserve"> STYLEREF "Heading 1" \s</w:instrText>
        <w:fldChar w:fldCharType="separate"/>
      </w:r>
      <w:r>
        <w:t xml:space="preserve">1</w:t>
      </w:r>
      <w:r/>
      <w:r>
        <w:fldChar w:fldCharType="end"/>
      </w:r>
      <w:r>
        <w:t xml:space="preserve">.</w:t>
      </w:r>
      <w:r>
        <w:fldChar w:fldCharType="begin"/>
        <w:instrText xml:space="preserve"> SEQ Figure \* Arabic \s 0</w:instrText>
        <w:fldChar w:fldCharType="separate"/>
      </w:r>
      <w:r>
        <w:t xml:space="preserve">5</w:t>
      </w:r>
      <w:r/>
      <w:r>
        <w:fldChar w:fldCharType="end"/>
        <w:t xml:space="preserve"> G</w:t>
      </w:r>
      <w:r>
        <w:rPr>
          <w:lang w:val="en-IE"/>
        </w:rPr>
        <w:t xml:space="preserve">ELU</w:t>
      </w:r>
      <w:r>
        <w:rPr>
          <w:lang w:val="en-IE"/>
        </w:rPr>
        <w:t xml:space="preserve"> </w:t>
      </w:r>
      <w:r>
        <w:t xml:space="preserve">Activation Function Representation</w:t>
      </w:r>
      <w:r/>
      <w:r/>
    </w:p>
    <w:p>
      <w:pPr>
        <w:contextualSpacing w:val="0"/>
        <w:ind w:firstLine="323"/>
        <w:jc w:val="both"/>
        <w:spacing w:line="360" w:lineRule="auto"/>
        <w:rPr>
          <w:highlight w:val="none"/>
          <w:lang w:val="en-IE"/>
        </w:rPr>
      </w:pPr>
      <w:r>
        <w:rPr>
          <w:highlight w:val="none"/>
        </w:rPr>
        <w:t xml:space="preserve">Scaled</w:t>
      </w:r>
      <w:r>
        <w:rPr>
          <w:sz w:val="22"/>
          <w:szCs w:val="22"/>
          <w:highlight w:val="none"/>
          <w14:ligatures w14:val="none"/>
        </w:rPr>
        <w:t xml:space="preserve"> Exponential</w:t>
      </w:r>
      <w:r>
        <w:rPr>
          <w:highlight w:val="none"/>
          <w:lang w:val="en-IE"/>
        </w:rPr>
        <w:t xml:space="preserve"> Linear Units: SELU is a variant of ELU attempting to bring  fully connected neural networks again to the game bringing the concept of Self-Normalized Neural Networks (SNNs)</w:t>
      </w:r>
      <w:r>
        <w:rPr>
          <w:highlight w:val="none"/>
          <w:lang w:val="en-IE"/>
        </w:rPr>
        <w:t xml:space="preserve">. </w:t>
      </w:r>
      <w:r>
        <w:rPr>
          <w:highlight w:val="none"/>
          <w:lang w:val="en-IE"/>
        </w:rPr>
        <w:t xml:space="preserve">SNNs are only formed with dense layers using the SELU activation function, causing the network to selfnormalize, which means that during the training, the output of each layer will have a mean of 0 and a standard deviation of 1 addressing in this way the vanishing/exploding</w:t>
      </w:r>
      <w:r>
        <w:rPr>
          <w:highlight w:val="none"/>
          <w:lang w:val="en-IE"/>
        </w:rPr>
        <w:t xml:space="preserve"> gradients problem. However, in order to this happen, certain conditions need to be met, such conditions are listed below:</w:t>
      </w:r>
      <w:r/>
    </w:p>
    <w:p>
      <w:pPr>
        <w:pStyle w:val="944"/>
        <w:numPr>
          <w:ilvl w:val="0"/>
          <w:numId w:val="37"/>
        </w:numPr>
        <w:contextualSpacing w:val="0"/>
        <w:jc w:val="both"/>
        <w:spacing w:line="360" w:lineRule="auto"/>
      </w:pPr>
      <w:r>
        <w:rPr>
          <w:highlight w:val="none"/>
          <w:lang w:val="en-IE"/>
        </w:rPr>
        <w:t xml:space="preserve">The input features must be standardized (mean 0 and standard </w:t>
      </w:r>
      <w:r/>
      <w:r>
        <w:rPr>
          <w:highlight w:val="none"/>
          <w:lang w:val="en-IE"/>
        </w:rPr>
        <w:t xml:space="preserve">deviation 1)</w:t>
      </w:r>
      <w:r/>
      <w:r>
        <w:rPr>
          <w:highlight w:val="none"/>
          <w:lang w:val="en-IE"/>
        </w:rPr>
      </w:r>
      <w:r>
        <w:rPr>
          <w:highlight w:val="none"/>
          <w:lang w:val="en-IE"/>
        </w:rPr>
        <w:t xml:space="preserve">.</w:t>
      </w:r>
      <w:r>
        <w:rPr>
          <w:highlight w:val="none"/>
          <w:lang w:val="en-IE"/>
        </w:rPr>
      </w:r>
    </w:p>
    <w:p>
      <w:pPr>
        <w:pStyle w:val="944"/>
        <w:numPr>
          <w:ilvl w:val="0"/>
          <w:numId w:val="37"/>
        </w:numPr>
        <w:contextualSpacing w:val="0"/>
        <w:jc w:val="both"/>
        <w:spacing w:line="360" w:lineRule="auto"/>
        <w:rPr>
          <w:highlight w:val="none"/>
          <w:lang w:val="en-IE"/>
        </w:rPr>
      </w:pPr>
      <w:r>
        <w:rPr>
          <w:highlight w:val="none"/>
          <w:lang w:val="en-IE"/>
        </w:rPr>
        <w:t xml:space="preserve">Weights for every hidden layers have to be initialized with LeCun normal inizialization.</w:t>
      </w:r>
      <w:r>
        <w:rPr>
          <w:highlight w:val="none"/>
          <w:lang w:val="en-IE"/>
        </w:rPr>
      </w:r>
    </w:p>
    <w:p>
      <w:pPr>
        <w:pStyle w:val="944"/>
        <w:numPr>
          <w:ilvl w:val="0"/>
          <w:numId w:val="37"/>
        </w:numPr>
        <w:contextualSpacing w:val="0"/>
        <w:jc w:val="both"/>
        <w:spacing w:line="360" w:lineRule="auto"/>
        <w:rPr>
          <w:highlight w:val="none"/>
          <w:lang w:val="en-IE"/>
        </w:rPr>
      </w:pPr>
      <w:r>
        <w:rPr>
          <w:highlight w:val="none"/>
          <w:lang w:val="en-IE"/>
        </w:rPr>
        <w:t xml:space="preserve">The network’s architecture must be sequential.</w:t>
      </w:r>
      <w:r>
        <w:rPr>
          <w:highlight w:val="none"/>
          <w:lang w:val="en-IE"/>
        </w:rPr>
      </w:r>
    </w:p>
    <w:p>
      <w:pPr>
        <w:pStyle w:val="944"/>
        <w:numPr>
          <w:ilvl w:val="0"/>
          <w:numId w:val="37"/>
        </w:numPr>
        <w:contextualSpacing w:val="0"/>
        <w:jc w:val="both"/>
        <w:spacing w:line="360" w:lineRule="auto"/>
        <w:rPr>
          <w:highlight w:val="none"/>
          <w:lang w:val="en-IE"/>
        </w:rPr>
      </w:pPr>
      <w:r>
        <w:rPr>
          <w:highlight w:val="none"/>
          <w:lang w:val="en-IE"/>
        </w:rPr>
      </w:r>
      <w:r>
        <w:t xml:space="preserve">SELU activation with parameters λ ≈ 1.0507 and α ≈ 1.6733</w:t>
      </w:r>
      <w:r>
        <w:rPr>
          <w:highlight w:val="none"/>
          <w:lang w:val="en-IE"/>
        </w:rPr>
        <w:t xml:space="preserve">.</w:t>
      </w:r>
      <w:r>
        <w:rPr>
          <w:highlight w:val="none"/>
          <w:lang w:val="en-IE"/>
        </w:rPr>
      </w:r>
    </w:p>
    <w:p>
      <w:pPr>
        <w:pStyle w:val="944"/>
        <w:numPr>
          <w:ilvl w:val="0"/>
          <w:numId w:val="37"/>
        </w:numPr>
        <w:contextualSpacing w:val="0"/>
        <w:jc w:val="both"/>
        <w:spacing w:line="360" w:lineRule="auto"/>
        <w:rPr>
          <w:highlight w:val="none"/>
          <w:lang w:val="en-IE"/>
        </w:rPr>
      </w:pPr>
      <w:r>
        <w:rPr>
          <w:highlight w:val="none"/>
          <w:lang w:val="en-IE"/>
        </w:rPr>
      </w:r>
      <w:r>
        <w:t xml:space="preserve">Regularization with alpha-dropout</w:t>
      </w:r>
      <w:r>
        <w:rPr>
          <w:highlight w:val="none"/>
          <w:lang w:val="en-IE"/>
        </w:rPr>
        <w:t xml:space="preserve">, which is </w:t>
      </w:r>
      <w:r>
        <w:t xml:space="preserve">α </w:t>
      </w:r>
      <w:r/>
      <w:r>
        <w:rPr>
          <w:highlight w:val="none"/>
          <w:lang w:val="en-IE"/>
        </w:rPr>
        <w:t xml:space="preserve">and is the dropout technique also proposed with SNNs </w:t>
      </w:r>
      <w:r>
        <w:t xml:space="preserve">that randomly sets inputs to α</w:t>
      </w:r>
      <w:r>
        <w:rPr>
          <w:highlight w:val="none"/>
          <w:lang w:val="en-IE"/>
        </w:rPr>
        <w:t xml:space="preserve"> value.</w:t>
      </w:r>
      <w:r>
        <w:rPr>
          <w:highlight w:val="none"/>
          <w:lang w:val="en-I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t xml:space="preserve">If these conditions are met, the self-normalization will occur and it is most likely that SELU will outperform other activation functions, if this conditions are not met, self-normalization is not guaranteed, which means it will not necesarilly outperform other activation functions </w:t>
      </w:r>
      <w:r>
        <w:fldChar w:fldCharType="begin"/>
        <w:instrText xml:space="preserve"> ADDIN ZOTERO_CITATION {"citationItems":[{"id":"2MHR6TUS","type":"paper-conference","title":"Self-Normalizing Neural Networks","container-title":"Advances in Neural Information Processing Systems","publisher":"Curran Associates, Inc.","volume":"30","abstract":"Deep Learning has revolutionized vision via convolutional neural networks (CNNs) and natural language processing via recurrent neural networks (RNNs). However, success stories of Deep Learning with standard feed-forward neural networks (FNNs) are rare. FNNs that perform well are typically shallow and, therefore cannot exploit many levels of abstract representations. We introduce self-normalizing neural networks (SNNs) to enable high-level abstract representations. While batch normalization requires explicit normalization, neuron activations of SNNs automatically converge towards zero mean and unit variance. The activation function of SNNs are \"scaled exponential linear units\" (SELUs), which induce self-normalizing properties. Using the Banach fixed-point theorem, we prove that activations close to zero mean and unit variance that are propagated through many network layers will converge towards zero mean and unit variance -- even under the presence of noise and perturbations. This convergence property of SNNs allows to (1) train deep networks with many layers, (2) employ strong regularization, and (3) to make learning highly robust. Furthermore, for activations not close to unit variance, we prove an upper and lower bound on the variance, thus, vanishing and exploding gradients are impossible. We compared SNNs on (a) 121 tasks from the UCI machine learning repository, on (b) drug discovery benchmarks, and on (c) astronomy tasks with standard FNNs and other machine learning methods such as random forests and support vector machines. For FNNs we considered (i) ReLU networks without normalization, (ii) batch normalization, (iii) layer normalization, (iv) weight normalization, (v) highway networks, (vi) residual networks. SNNs significantly outperformed all competing FNN methods at 121 UCI tasks, outperformed all competing methods at the Tox21 dataset, and set a new record at an astronomy data set. The winning SNN architectures are often very deep.","URL":"https://proceedings.neurips.cc/paper_files/paper/2017/hash/5d44ee6f2c3f71b73125876103c8f6c4-Abstract.html","author":[{"family":"Klambauer","given":"Günter"},{"family":"Unterthiner","given":"Thomas"},{"family":"Mayr","given":"Andreas"},{"family":"Hochreiter","given":"Sepp"}],"issued":{"date-parts":[[2017]]},"accessed":{"date-parts":[[2023,9,1]]},"userID":"11624192","index":89,"suppress-author":false}]} </w:instrText>
        <w:fldChar w:fldCharType="separate"/>
      </w:r>
      <w:r/>
      <w:r>
        <w:t xml:space="preserve">(Klambauer et al., 2017)</w:t>
      </w:r>
      <w:r>
        <w:fldChar w:fldCharType="end"/>
      </w:r>
      <w:r>
        <w:rPr>
          <w:highlight w:val="none"/>
          <w:lang w:val="en-IE"/>
        </w:rPr>
        <w:t xml:space="preserve">. Even when the problem in this project, is not being addressed with fully connected neural networks, there are studies showing that SELU, has improved the performance on CNN-LSTM networks succesfully </w:t>
      </w:r>
      <w:r>
        <w:fldChar w:fldCharType="begin"/>
        <w:instrText xml:space="preserve"> ADDIN ZOTERO_CITATION {"citationItems":[{"id":"3HVJSJ82","type":"paper-conference","title":"A Comparison of Efficiency Improvement for Long Short-Term Memory Model Using Convolutional Operations and Convolutional Neural Network","container-title":"2019 International Conference on Information and Communications Technology (ICOIACT)","page":"608-613","event":"2019 International Conference on Information and Communications Technology (ICOIACT)","abstract":"This work studied the comparison of LSTM, Con-vLSTM and CNN-LSTM model, that was applied for time series forecasting. We created the LSTM, CNN-LSTM, ConvLSTM model and configured the optimal parameters by using hyper-parameters optimization techniques. All models were applied to two different datasets for forecasting the number of patients in the future. This work also applied the SeLu and ReLu activation function to avoid the problem of gradient vanishing and improve the self-normalizing. The results indicated that two models had skillful, and made the reliable forecasting in two datasets. This work benchmarked the model performance by calculating MAE, RMSE, and sMAPE, which was acceptable in all case study. The CNN-LSTM model with SeLu activation function gave highest forecasting efficiency for the data contain seasonal variation. LSTM model with SeLu activation function gave highest forecasting efficiency in the case of non-stationary data.","DOI":"10.1109/ICOIACT46704.2019.8938410","author":[{"family":"Phankokkruad","given":"Manop"},{"family":"Wacharawichanant","given":"Sirirat"}],"issued":{"date-parts":[[2019,7]]},"userID":"11624192","index":90,"suppress-author":false}]} </w:instrText>
        <w:fldChar w:fldCharType="separate"/>
      </w:r>
      <w:r/>
      <w:r>
        <w:t xml:space="preserve">(Phankokkruad and Wacharawichanant, 2019)</w:t>
      </w:r>
      <w:r>
        <w:fldChar w:fldCharType="end"/>
        <w:t xml:space="preserve"> </w:t>
      </w:r>
      <w:r>
        <w:fldChar w:fldCharType="begin"/>
        <w:instrText xml:space="preserve"> ADDIN ZOTERO_CITATION {"citationItems":[{"id":"PCR3U5M3","type":"paper-conference","title":"SNDCNN: Self-Normalizing Deep CNNs with Scaled Exponential Linear Units for Speech Recognition","container-title":"ICASSP 2020 - 2020 IEEE International Conference on Acoustics, Speech and Signal Processing (ICASSP)","page":"6854-6858","event":"ICASSP 2020 - 2020 IEEE International Conference on Acoustics, Speech and Signal Processing (ICASSP)","abstract":"Very deep CNNs achieve state-of-the-art results in both computer vision and speech recognition, but are difficult to train. The most popular way to train very deep CNNs is to use shortcut connections (SC) together with batch normalization (BN). Inspired by Self-Normalizing Neural Networks, we propose the self-normalizing deep CNN (SNDCNN) based acoustic model topology, by removing the SC/BN and replacing the typical RELU activations with scaled exponential linear unit (SELU) in ResNet-50. SELU activations make the network self-normalizing and remove the need for both shortcut connections and batch normalization. Compared to ResNet50, we can achieve the same or lower (up to 4.5% relative) word error rate (WER) while boosting both training and inference speed by 60%-80%. We also explore other model inference optimization schemes to further reduce latency for production use.","DOI":"10.1109/ICASSP40776.2020.9053973","note":"ISSN: 2379-190X","shortTitle":"SNDCNN","author":[{"family":"Huang","given":"Zhen"},{"family":"Ng","given":"Tim"},{"family":"Liu","given":"Leo"},{"family":"Mason","given":"Henry"},{"family":"Zhuang","given":"Xiaodan"},{"family":"Liu","given":"Daben"}],"issued":{"date-parts":[[2020,5]]},"userID":"11624192","index":91,"short-title":"SNDCNN","title-short":"SNDCNN","suppress-author":false}]} </w:instrText>
        <w:fldChar w:fldCharType="separate"/>
      </w:r>
      <w:r/>
      <w:r>
        <w:t xml:space="preserve">(Huang et al., 2020)</w:t>
      </w:r>
      <w:r>
        <w:fldChar w:fldCharType="end"/>
      </w:r>
      <w:r>
        <w:rPr>
          <w:highlight w:val="none"/>
          <w:lang w:val="en-IE"/>
        </w:rPr>
        <w:t xml:space="preserve">.</w:t>
      </w:r>
      <w:r>
        <w:rPr>
          <w:highlight w:val="none"/>
          <w:lang w:val="en-IE"/>
        </w:rPr>
      </w:r>
      <w:r>
        <w:rPr>
          <w:highlight w:val="none"/>
          <w:lang w:val="en-IE"/>
        </w:rPr>
      </w:r>
      <w:r>
        <w:rPr>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λ</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λ</m:t>
          </m:r>
          <m:r>
            <w:rPr>
              <w:rFonts w:ascii="Cambria Math" w:hAnsi="Cambria Math" w:eastAsia="Cambria Math" w:cs="Cambria Math"/>
            </w:rPr>
            <m:rPr/>
            <m:t>(</m:t>
          </m:r>
          <m:r>
            <w:rPr>
              <w:rFonts w:ascii="Cambria Math" w:hAnsi="Cambria Math" w:eastAsia="Cambria Math" w:cs="Cambria Math"/>
            </w:rPr>
            <m:rPr/>
            <m:t>α</m:t>
          </m:r>
          <m:r>
            <w:rPr>
              <w:rFonts w:ascii="Cambria Math" w:hAnsi="Cambria Math" w:eastAsia="Cambria Math" w:cs="Cambria Math"/>
            </w:rPr>
            <m:rPr/>
            <m:t> </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α</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r>
    </w:p>
    <w:p>
      <w:pPr>
        <w:contextualSpacing w:val="0"/>
        <w:ind w:left="0" w:firstLine="0"/>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58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1831" name=""/>
                        <pic:cNvPicPr>
                          <a:picLocks noChangeAspect="1"/>
                        </pic:cNvPicPr>
                        <pic:nvPr/>
                      </pic:nvPicPr>
                      <pic:blipFill>
                        <a:blip r:embed="rId19"/>
                        <a:stretch/>
                      </pic:blipFill>
                      <pic:spPr bwMode="auto">
                        <a:xfrm rot="0" flipH="0" flipV="0">
                          <a:off x="0" y="0"/>
                          <a:ext cx="3600000" cy="285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3.46pt;height:225.07pt;mso-wrap-distance-left:0.00pt;mso-wrap-distance-top:0.00pt;mso-wrap-distance-right:0.00pt;mso-wrap-distance-bottom:0.00pt;rotation:0;" stroked="false">
                <v:path textboxrect="0,0,0,0"/>
                <v:imagedata r:id="rId19" o:title=""/>
              </v:shape>
            </w:pict>
          </mc:Fallback>
        </mc:AlternateContent>
      </w:r>
      <w:r>
        <w:rPr>
          <w:highlight w:val="none"/>
          <w:lang w:val="en-IE"/>
        </w:rPr>
      </w:r>
      <w:r>
        <w:rPr>
          <w:highlight w:val="none"/>
          <w:lang w:val="en-IE"/>
        </w:rPr>
      </w:r>
    </w:p>
    <w:p>
      <w:pPr>
        <w:pStyle w:val="969"/>
      </w:pPr>
      <w:r>
        <w:t xml:space="preserve">Figure </w:t>
      </w:r>
      <w:r>
        <w:fldChar w:fldCharType="begin"/>
        <w:instrText xml:space="preserve"> STYLEREF "Heading 1" \s</w:instrText>
        <w:fldChar w:fldCharType="separate"/>
      </w:r>
      <w:r>
        <w:t xml:space="preserve">1</w:t>
      </w:r>
      <w:r/>
      <w:r>
        <w:fldChar w:fldCharType="end"/>
      </w:r>
      <w:r>
        <w:t xml:space="preserve">.</w:t>
      </w:r>
      <w:r>
        <w:fldChar w:fldCharType="begin"/>
        <w:instrText xml:space="preserve"> SEQ Figure \* Arabic \s 0</w:instrText>
        <w:fldChar w:fldCharType="separate"/>
      </w:r>
      <w:r>
        <w:t xml:space="preserve">6</w:t>
      </w:r>
      <w:r>
        <w:fldChar w:fldCharType="end"/>
        <w:t xml:space="preserve"> S</w:t>
      </w:r>
      <w:r>
        <w:rPr>
          <w:lang w:val="en-IE"/>
        </w:rPr>
        <w:t xml:space="preserve">ELU</w:t>
      </w:r>
      <w:r>
        <w:rPr>
          <w:lang w:val="en-IE"/>
        </w:rPr>
        <w:t xml:space="preserve"> </w:t>
      </w:r>
      <w:r>
        <w:t xml:space="preserve">Activation Function Representation</w:t>
      </w:r>
      <w:r/>
      <w:r/>
    </w:p>
    <w:p>
      <w:pPr>
        <w:contextualSpacing w:val="0"/>
        <w:ind w:firstLine="323"/>
        <w:jc w:val="both"/>
        <w:spacing w:line="360" w:lineRule="auto"/>
        <w:rPr>
          <w:highlight w:val="none"/>
          <w:lang w:val="en-IE"/>
        </w:rPr>
      </w:pPr>
      <w:r>
        <w:rPr>
          <w:highlight w:val="none"/>
          <w:lang w:val="en-IE"/>
        </w:rPr>
      </w:r>
      <w:r>
        <w:rPr>
          <w:highlight w:val="none"/>
          <w:lang w:val="en-IE"/>
        </w:rPr>
      </w:r>
    </w:p>
    <w:p>
      <w:pPr>
        <w:contextualSpacing w:val="0"/>
        <w:ind w:firstLine="323"/>
        <w:jc w:val="both"/>
        <w:spacing w:line="360" w:lineRule="auto"/>
        <w:rPr>
          <w:b w:val="0"/>
          <w:bCs w:val="0"/>
        </w:rPr>
      </w:pPr>
      <w:r>
        <w:rPr>
          <w:b w:val="0"/>
          <w:bCs w:val="0"/>
          <w:highlight w:val="none"/>
          <w:lang w:val="en-IE"/>
        </w:rPr>
        <w:t xml:space="preserve">Mish: </w:t>
      </w:r>
      <w:r>
        <w:rPr>
          <w:b w:val="0"/>
          <w:bCs w:val="0"/>
          <w:highlight w:val="none"/>
          <w:lang w:val="en-IE"/>
        </w:rPr>
        <w:t xml:space="preserve">Mish is an activation function inspired by the activation function ‘Swish’ </w:t>
      </w:r>
      <w:r>
        <w:rPr>
          <w:b w:val="0"/>
          <w:bCs w:val="0"/>
        </w:rPr>
        <w:fldChar w:fldCharType="begin"/>
        <w:instrText xml:space="preserve"> ADDIN ZOTERO_CITATION {"citationItems":[{"id":"PIXQIVNG","type":"article-journal","title":"Searching for Activation Functions","abstract":"The choice of activation functions in deep networks has a significant effect on the training dynamics and task performance. Currently, the most successful and widely-used activation function is the Rectified Linear Unit (ReLU). Although various hand-designed alternatives to ReLU have been proposed, none have managed to replace it due to inconsistent gains. In this work, we propose to leverage automatic search techniques to discover new activation functions. Using a combination of exhaustive and reinforcement learning-based search, we discover multiple novel activation functions. We verify the effectiveness of the searches by conducting an empirical evaluation with the best discovered activation function. Our experiments show that the best discovered activation function, f(x) = x * sigmoid(beta * x), which we name Swish, tends to work better than ReLU on deeper models across a number of challenging datasets. For example, simply replacing ReLUs with Swish units improves top-1 classification accuracy on ImageNet by 0.9% for Mobile NASNet-A and 0.6% for Inception-ResNet-v2. The simplicity of Swish and its similarity to ReLU make it easy for practitioners to replace ReLUs with Swish units in any neural network.","URL":"https://openreview.net/forum?id=Hkuq2EkPf","language":"en","author":[{"family":"Ramachandran","given":"Prajit"},{"family":"Zoph","given":"Barret"},{"family":"Le","given":"Quoc V."}],"issued":{"date-parts":[[2018,2,12]]},"accessed":{"date-parts":[[2023,9,2]]},"userID":"11624192","index":92,"suppress-author":false}]} </w:instrText>
        <w:fldChar w:fldCharType="separate"/>
      </w:r>
      <w:r>
        <w:rPr>
          <w:b w:val="0"/>
          <w:bCs w:val="0"/>
        </w:rPr>
      </w:r>
      <w:r>
        <w:rPr>
          <w:b w:val="0"/>
          <w:bCs w:val="0"/>
        </w:rPr>
        <w:t xml:space="preserve">(Ramachandran et al., 2018)</w:t>
      </w:r>
      <w:r>
        <w:rPr>
          <w:b w:val="0"/>
          <w:bCs w:val="0"/>
        </w:rPr>
        <w:fldChar w:fldCharType="end"/>
        <w:t xml:space="preserve"> which was an activation function</w:t>
      </w:r>
      <w:r>
        <w:rPr>
          <w:b w:val="0"/>
          <w:bCs w:val="0"/>
          <w:highlight w:val="none"/>
          <w:lang w:val="en-IE"/>
        </w:rPr>
        <w:t xml:space="preserve"> discovered using a novel automatic search technique and was tested in experiments designed for ReLU, just replacing ReLU with Swish increased the performance of the models, and Mish was found while studying the characteristics of Swish that makes it more effective than others. Mish trials were done in computer vision tasks with various standard architectures comparing its results against LeakyReLU, ReLU, and Swish being just outperformed by Swish in 2 tests. Mish is a </w:t>
      </w:r>
      <w:r>
        <w:rPr>
          <w:b w:val="0"/>
          <w:bCs w:val="0"/>
          <w:highlight w:val="none"/>
          <w:lang w:val="en-IE"/>
        </w:rPr>
        <w:t xml:space="preserve"> smooth, continuous, self regularized, non-monotonic </w:t>
      </w:r>
      <w:r>
        <w:rPr>
          <w:b w:val="0"/>
          <w:bCs w:val="0"/>
          <w:highlight w:val="none"/>
          <w:lang w:val="en-IE"/>
        </w:rPr>
        <w:t xml:space="preserve">activation function</w:t>
      </w:r>
      <w:r>
        <w:rPr>
          <w:b w:val="0"/>
          <w:bCs w:val="0"/>
        </w:rPr>
        <w:t xml:space="preserve"> mathematically represented as</w:t>
      </w:r>
      <w:r>
        <w:fldChar w:fldCharType="begin"/>
        <w:instrText xml:space="preserve"> ADDIN ZOTERO_CITATION {"citationItems":[{"id":"F6IBSAY4","type":"article","title":"Mish: A Self Regularized Non-Monotonic Activation Function","publisher":"arXiv","abstract":"We propose $\\textit{Mish}$, a novel self-regularized non-monotonic activation function which can be mathematically defined as: $f(x)=x\\tanh(softplus(x))$. As activation functions play a crucial role in the performance and training dynamics in neural networks, we validated experimentally on several well-known benchmarks against the best combinations of architectures and activation functions. We also observe that data augmentation techniques have a favorable effect on benchmarks like ImageNet-1k and MS-COCO across multiple architectures. For example, Mish outperformed Leaky ReLU on YOLOv4 with a CSP-DarkNet-53 backbone on average precision ($AP_{50}^{val}$) by 2.1$\\%$ in MS-COCO object detection and ReLU on ResNet-50 on ImageNet-1k in Top-1 accuracy by $\\approx$1$\\%$ while keeping all other network parameters and hyperparameters constant. Furthermore, we explore the mathematical formulation of Mish in relation with the Swish family of functions and propose an intuitive understanding on how the first derivative behavior may be acting as a regularizer helping the optimization of deep neural networks. Code is publicly available at https://github.com/digantamisra98/Mish.","URL":"http://arxiv.org/abs/1908.08681","note":"arXiv:1908.08681 [cs, stat]","number":"arXiv:1908.08681","shortTitle":"Mish","author":[{"family":"Misra","given":"Diganta"}],"issued":{"date-parts":[[2020,8,13]]},"accessed":{"date-parts":[[2023,9,2]]},"userID":"11624192","index":93,"short-title":"Mish","title-short":"Mish","suppress-author":false}]} </w:instrText>
        <w:fldChar w:fldCharType="separate"/>
      </w:r>
      <w:r/>
      <w:r>
        <w:t xml:space="preserve">(Misra, 2020)</w:t>
      </w:r>
      <w:r>
        <w:fldChar w:fldCharType="end"/>
      </w:r>
      <w:r>
        <w:rPr>
          <w:b w:val="0"/>
          <w:bCs w:val="0"/>
        </w:rPr>
        <w:t xml:space="preserve">: </w:t>
      </w:r>
      <w:r>
        <w:rPr>
          <w:b w:val="0"/>
          <w:bCs w:val="0"/>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m:t>
          </m:r>
          <m:r>
            <w:rPr>
              <w:rFonts w:hint="default" w:ascii="Cambria Math" w:hAnsi="Cambria Math" w:eastAsia="Cambria Math" w:cs="Cambria Math"/>
            </w:rPr>
            <m:rPr/>
            <m:t>ln(</m:t>
          </m:r>
          <m:r>
            <w:rPr>
              <w:rFonts w:ascii="Cambria Math" w:hAnsi="Cambria Math" w:eastAsia="Cambria Math" w:cs="Cambria Math"/>
            </w:rPr>
            <m:rPr/>
            <m:t>1</m:t>
          </m:r>
          <m:r>
            <w:rPr>
              <w:rFonts w:ascii="Cambria Math" w:hAnsi="Cambria Math" w:eastAsia="Cambria Math" w:cs="Cambria Math"/>
            </w:rPr>
            <m:rPr/>
            <m:t>+</m:t>
          </m:r>
          <m:sSup>
            <m:sSupPr>
              <m:ctrlPr/>
            </m:sSupPr>
            <m:e>
              <m:r>
                <w:rPr>
                  <w:rFonts w:ascii="Cambria Math" w:hAnsi="Cambria Math" w:eastAsia="Cambria Math" w:cs="Cambria Math"/>
                </w:rPr>
                <m:rPr/>
                <m:t>e</m:t>
              </m:r>
            </m:e>
            <m:sup>
              <m:r>
                <w:rPr>
                  <w:rFonts w:ascii="Cambria Math" w:hAnsi="Cambria Math" w:eastAsia="Cambria Math" w:cs="Cambria Math"/>
                </w:rPr>
                <m:rPr/>
                <m:t>x</m:t>
              </m:r>
            </m:sup>
          </m:sSup>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t xml:space="preserve">Or</w:t>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(softplus(x</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9368" name=""/>
                        <pic:cNvPicPr>
                          <a:picLocks noChangeAspect="1"/>
                        </pic:cNvPicPr>
                        <pic:nvPr/>
                      </pic:nvPicPr>
                      <pic:blipFill>
                        <a:blip r:embed="rId20"/>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83.46pt;height:225.92pt;mso-wrap-distance-left:0.00pt;mso-wrap-distance-top:0.00pt;mso-wrap-distance-right:0.00pt;mso-wrap-distance-bottom:0.00pt;rotation:0;" stroked="false">
                <v:path textboxrect="0,0,0,0"/>
                <v:imagedata r:id="rId20" o:title=""/>
              </v:shape>
            </w:pict>
          </mc:Fallback>
        </mc:AlternateContent>
      </w:r>
      <w:r>
        <w:rPr>
          <w:highlight w:val="none"/>
          <w:lang w:val="en-IE"/>
        </w:rPr>
      </w:r>
      <w:r/>
    </w:p>
    <w:p>
      <w:pPr>
        <w:pStyle w:val="969"/>
      </w:pPr>
      <w:r>
        <w:t xml:space="preserve">Figure </w:t>
      </w:r>
      <w:r>
        <w:fldChar w:fldCharType="begin"/>
        <w:instrText xml:space="preserve"> STYLEREF "Heading 1" \s</w:instrText>
        <w:fldChar w:fldCharType="separate"/>
      </w:r>
      <w:r>
        <w:t xml:space="preserve">1</w:t>
      </w:r>
      <w:r/>
      <w:r>
        <w:fldChar w:fldCharType="end"/>
      </w:r>
      <w:r>
        <w:t xml:space="preserve">.</w:t>
      </w:r>
      <w:r>
        <w:fldChar w:fldCharType="begin"/>
        <w:instrText xml:space="preserve"> SEQ Figure \* Arabic \s 0</w:instrText>
        <w:fldChar w:fldCharType="separate"/>
      </w:r>
      <w:r>
        <w:t xml:space="preserve">7</w:t>
      </w:r>
      <w:r/>
      <w:r>
        <w:fldChar w:fldCharType="end"/>
        <w:t xml:space="preserve"> Mish </w:t>
      </w:r>
      <w:r>
        <w:t xml:space="preserve">Activation Function Representation</w:t>
      </w:r>
      <w: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pStyle w:val="946"/>
        <w:numPr>
          <w:ilvl w:val="1"/>
          <w:numId w:val="21"/>
        </w:numPr>
        <w:jc w:val="left"/>
        <w:rPr>
          <w:lang w:val="en-GB"/>
        </w:rPr>
      </w:pPr>
      <w:r>
        <w:rPr>
          <w:lang w:val="en-GB"/>
        </w:rPr>
      </w:r>
      <w:bookmarkStart w:id="0" w:name="undefined"/>
      <w:r>
        <w:rPr>
          <w:lang w:val="en-GB"/>
        </w:rPr>
        <w:t xml:space="preserve">Sign Language Recognition Systems</w:t>
      </w:r>
      <w:bookmarkEnd w:id="0"/>
      <w:r>
        <w:rPr>
          <w:lang w:val="en-GB"/>
        </w:rP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21"/>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11.92pt;height:203.44pt;mso-wrap-distance-left:0.00pt;mso-wrap-distance-top:0.00pt;mso-wrap-distance-right:0.00pt;mso-wrap-distance-bottom:0.00pt;" stroked="false">
                <v:path textboxrect="0,0,0,0"/>
                <v:imagedata r:id="rId21" o:title=""/>
              </v:shape>
            </w:pict>
          </mc:Fallback>
        </mc:AlternateContent>
      </w:r>
      <w:r>
        <w:rPr>
          <w:highlight w:val="none"/>
          <w:lang w:val="en-GB"/>
          <w14:ligatures w14:val="none"/>
        </w:rPr>
      </w:r>
      <w:r>
        <w:rPr>
          <w:highlight w:val="none"/>
          <w:lang w:val="en-GB"/>
          <w14:ligatures w14:val="none"/>
        </w:rPr>
      </w:r>
    </w:p>
    <w:p>
      <w:pPr>
        <w:pStyle w:val="969"/>
      </w:pPr>
      <w:r/>
      <w:bookmarkStart w:id="2" w:name="_Toc2"/>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t xml:space="preserve">2</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bookmarkEnd w:id="2"/>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rPr>
      </w:r>
      <w:r>
        <w:rPr>
          <w:sz w:val="22"/>
          <w:szCs w:val="22"/>
          <w:highlight w:val="none"/>
        </w:rPr>
      </w:r>
    </w:p>
    <w:p>
      <w:pPr>
        <w:contextualSpacing w:val="0"/>
        <w:ind w:firstLine="323"/>
        <w:jc w:val="both"/>
        <w:spacing w:line="360" w:lineRule="auto"/>
        <w:rPr>
          <w:sz w:val="22"/>
          <w:szCs w:val="22"/>
        </w:rPr>
      </w:pPr>
      <w:r>
        <w:rPr>
          <w:sz w:val="22"/>
          <w:szCs w:val="22"/>
          <w:highlight w:val="none"/>
        </w:rPr>
      </w:r>
      <w:r>
        <w:rPr>
          <w:sz w:val="22"/>
          <w:szCs w:val="22"/>
          <w:highlight w:val="none"/>
        </w:rPr>
      </w:r>
    </w:p>
    <w:p>
      <w:pPr>
        <w:pStyle w:val="946"/>
        <w:numPr>
          <w:ilvl w:val="1"/>
          <w:numId w:val="21"/>
        </w:numPr>
        <w:jc w:val="left"/>
        <w:rPr>
          <w:lang w:val="en-GB"/>
        </w:rPr>
      </w:pPr>
      <w:r>
        <w:rPr>
          <w:lang w:val="en-GB"/>
        </w:rPr>
        <w:t xml:space="preserve">Challenges</w:t>
      </w:r>
      <w:r>
        <w:rPr>
          <w:lang w:val="en-GB"/>
        </w:rP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46"/>
        <w:numPr>
          <w:ilvl w:val="1"/>
          <w:numId w:val="21"/>
        </w:numPr>
        <w:jc w:val="left"/>
        <w:rPr>
          <w:lang w:val="en-GB"/>
        </w:rPr>
      </w:pPr>
      <w:r>
        <w:rPr>
          <w:lang w:val="en-GB"/>
        </w:rPr>
        <w:t xml:space="preserve">Conclusion</w:t>
      </w:r>
      <w:r>
        <w:rPr>
          <w:lang w:val="en-GB"/>
        </w:rP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w:t>
      </w:r>
      <w:r>
        <w:rPr>
          <w:sz w:val="22"/>
          <w:szCs w:val="22"/>
          <w:highlight w:val="none"/>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29"/>
        <w:numPr>
          <w:ilvl w:val="0"/>
          <w:numId w:val="2"/>
        </w:numPr>
        <w:jc w:val="left"/>
        <w:rPr>
          <w:lang w:val="en-GB"/>
        </w:rPr>
      </w:pPr>
      <w:r>
        <w:rPr>
          <w:lang w:val="en-GB"/>
        </w:rPr>
        <w:t xml:space="preserve">METHODOLOGY</w:t>
      </w:r>
      <w:r>
        <w:rPr>
          <w:lang w:val="en-GB"/>
        </w:rPr>
      </w:r>
      <w:r>
        <w:rPr>
          <w:lang w:val="en-GB"/>
        </w:rPr>
      </w:r>
    </w:p>
    <w:p>
      <w:pPr>
        <w:pStyle w:val="946"/>
        <w:numPr>
          <w:ilvl w:val="1"/>
          <w:numId w:val="27"/>
        </w:numPr>
        <w:jc w:val="left"/>
        <w:rPr>
          <w:lang w:val="en-GB"/>
          <w14:ligatures w14:val="none"/>
        </w:rPr>
      </w:pPr>
      <w:r>
        <w:rPr>
          <w:lang w:val="en-GB"/>
        </w:rPr>
        <w:t xml:space="preserve">Ethical Considerations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946"/>
        <w:numPr>
          <w:ilvl w:val="1"/>
          <w:numId w:val="27"/>
        </w:numPr>
        <w:jc w:val="left"/>
        <w:rPr>
          <w:lang w:val="en-GB"/>
          <w14:ligatures w14:val="none"/>
        </w:rPr>
      </w:pPr>
      <w:r>
        <w:rPr>
          <w:lang w:val="en-GB"/>
        </w:rPr>
        <w:t xml:space="preserve">Primary Research Method</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yellow"/>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sz w:val="22"/>
          <w:szCs w:val="22"/>
          <w:highlight w:val="none"/>
        </w:rPr>
      </w:r>
      <w:r>
        <w:rPr>
          <w:sz w:val="22"/>
          <w:szCs w:val="22"/>
          <w:highlight w:val="none"/>
        </w:rPr>
      </w:r>
    </w:p>
    <w:p>
      <w:pPr>
        <w:pStyle w:val="946"/>
        <w:numPr>
          <w:ilvl w:val="1"/>
          <w:numId w:val="27"/>
        </w:numPr>
        <w:jc w:val="left"/>
        <w:rPr>
          <w:lang w:val="en-GB"/>
          <w14:ligatures w14:val="none"/>
        </w:rPr>
      </w:pPr>
      <w:r>
        <w:rPr>
          <w:lang w:val="en-GB"/>
        </w:rPr>
        <w:t xml:space="preserve">Sampling</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46"/>
        <w:numPr>
          <w:ilvl w:val="1"/>
          <w:numId w:val="27"/>
        </w:numPr>
        <w:jc w:val="left"/>
        <w:rPr>
          <w:lang w:val="en-GB"/>
          <w14:ligatures w14:val="none"/>
        </w:rPr>
      </w:pPr>
      <w:r>
        <w:rPr>
          <w:lang w:val="en-GB"/>
        </w:rPr>
        <w:t xml:space="preserve">Dataset Description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14:ligatures w14:val="none"/>
        </w:rPr>
      </w:r>
      <w:r>
        <w:rPr>
          <w:sz w:val="22"/>
          <w:szCs w:val="22"/>
          <w:highlight w:val="none"/>
          <w14:ligatures w14:val="none"/>
        </w:rPr>
      </w:r>
    </w:p>
    <w:p>
      <w:pPr>
        <w:pStyle w:val="94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14:ligatures w14:val="none"/>
        </w:rPr>
      </w:r>
      <w:r>
        <w:rPr>
          <w:sz w:val="22"/>
          <w:szCs w:val="22"/>
          <w:highlight w:val="none"/>
          <w14:ligatures w14:val="none"/>
        </w:rPr>
      </w:r>
    </w:p>
    <w:p>
      <w:pPr>
        <w:pStyle w:val="94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14:ligatures w14:val="none"/>
        </w:rPr>
      </w:r>
      <w:r>
        <w:rPr>
          <w:sz w:val="22"/>
          <w:szCs w:val="22"/>
          <w:highlight w:val="none"/>
          <w14:ligatures w14:val="none"/>
        </w:rPr>
      </w:r>
    </w:p>
    <w:p>
      <w:pPr>
        <w:pStyle w:val="94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pStyle w:val="944"/>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14:ligatures w14:val="none"/>
        </w:rPr>
      </w:r>
      <w:r>
        <w:rPr>
          <w:sz w:val="22"/>
          <w:szCs w:val="22"/>
          <w:highlight w:val="none"/>
          <w14:ligatures w14:val="none"/>
        </w:rPr>
      </w:r>
    </w:p>
    <w:p>
      <w:pPr>
        <w:contextualSpacing w:val="0"/>
        <w:ind w:left="1032" w:firstLine="0"/>
        <w:jc w:val="both"/>
        <w:spacing w:line="360" w:lineRule="auto"/>
        <w:shd w:val="clear" w:color="ffffff" w:themeColor="background1" w:fill="ffffff" w:themeFill="background1"/>
        <w:rPr>
          <w:sz w:val="22"/>
          <w:szCs w:val="22"/>
          <w:highlight w:val="none"/>
          <w14:ligatures w14:val="none"/>
        </w:rPr>
      </w:pPr>
      <w:r>
        <w:rPr>
          <w:sz w:val="22"/>
          <w:szCs w:val="22"/>
          <w:highlight w:val="none"/>
          <w14:ligatures w14:val="none"/>
        </w:rPr>
      </w:r>
      <w:r>
        <w:rPr>
          <w:sz w:val="22"/>
          <w:szCs w:val="22"/>
          <w:highlight w:val="none"/>
          <w14:ligatures w14:val="none"/>
        </w:rPr>
      </w:r>
    </w:p>
    <w:p>
      <w:pPr>
        <w:pStyle w:val="946"/>
        <w:numPr>
          <w:ilvl w:val="1"/>
          <w:numId w:val="27"/>
        </w:numPr>
        <w:jc w:val="left"/>
        <w:rPr>
          <w:lang w:val="en-GB"/>
          <w14:ligatures w14:val="none"/>
        </w:rPr>
      </w:pPr>
      <w:r>
        <w:rPr>
          <w:lang w:val="en-GB"/>
        </w:rPr>
        <w:t xml:space="preserve">Exploratory Data Analysis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14:ligatures w14:val="none"/>
        </w:rPr>
      </w:r>
      <w:r>
        <w:rPr>
          <w:sz w:val="22"/>
          <w:szCs w:val="22"/>
          <w:highlight w:val="none"/>
          <w14:ligatures w14:val="none"/>
        </w:rPr>
      </w:r>
    </w:p>
    <w:tbl>
      <w:tblPr>
        <w:tblStyle w:val="952"/>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cs="Arial Black"/>
                <w:sz w:val="16"/>
                <w:szCs w:val="16"/>
              </w:rPr>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69"/>
      </w:pPr>
      <w:r>
        <w:rPr>
          <w:highlight w:val="none"/>
        </w:rPr>
      </w:r>
      <w:r>
        <w:rPr>
          <w:highlight w:val="none"/>
        </w:rPr>
      </w:r>
    </w:p>
    <w:p>
      <w:pPr>
        <w:pStyle w:val="969"/>
        <w:rPr>
          <w:highlight w:val="none"/>
        </w:rPr>
      </w:pP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22"/>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4.95pt;height:245.22pt;mso-wrap-distance-left:0.00pt;mso-wrap-distance-top:0.00pt;mso-wrap-distance-right:0.00pt;mso-wrap-distance-bottom:0.00pt;" stroked="false">
                <v:path textboxrect="0,0,0,0"/>
                <v:imagedata r:id="rId22" o:title=""/>
              </v:shape>
            </w:pict>
          </mc:Fallback>
        </mc:AlternateContent>
      </w:r>
      <w:r>
        <w:rPr>
          <w:highlight w:val="none"/>
          <w14:ligatures w14:val="none"/>
        </w:rPr>
      </w:r>
      <w:r>
        <w:rPr>
          <w:highlight w:val="none"/>
          <w14:ligatures w14:val="none"/>
        </w:rPr>
      </w:r>
    </w:p>
    <w:p>
      <w:pPr>
        <w:pStyle w:val="969"/>
      </w:pPr>
      <w:r/>
      <w:bookmarkStart w:id="3" w:name="_Toc3"/>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bookmarkEnd w:id="3"/>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r>
        <w:rPr>
          <w:sz w:val="22"/>
          <w:szCs w:val="22"/>
          <w:highlight w:val="none"/>
          <w14:ligatures w14:val="none"/>
        </w:rPr>
      </w:r>
    </w:p>
    <w:p>
      <w:pPr>
        <w:pStyle w:val="94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14:ligatures w14:val="none"/>
        </w:rPr>
      </w:r>
      <w:r>
        <w:rPr>
          <w:sz w:val="22"/>
          <w:szCs w:val="22"/>
          <w:highlight w:val="none"/>
          <w14:ligatures w14:val="none"/>
        </w:rPr>
      </w:r>
    </w:p>
    <w:p>
      <w:pPr>
        <w:pStyle w:val="94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14:ligatures w14:val="none"/>
        </w:rPr>
      </w:r>
      <w:r>
        <w:rPr>
          <w:sz w:val="22"/>
          <w:szCs w:val="22"/>
          <w:highlight w:val="none"/>
          <w14:ligatures w14:val="none"/>
        </w:rPr>
      </w:r>
    </w:p>
    <w:p>
      <w:pPr>
        <w:pStyle w:val="94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14:ligatures w14:val="none"/>
        </w:rPr>
      </w:r>
      <w:r>
        <w:rPr>
          <w:sz w:val="22"/>
          <w:szCs w:val="22"/>
          <w:highlight w:val="none"/>
          <w14:ligatures w14:val="none"/>
        </w:rPr>
      </w:r>
    </w:p>
    <w:p>
      <w:pPr>
        <w:pStyle w:val="94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pStyle w:val="944"/>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14:ligatures w14:val="none"/>
        </w:rPr>
      </w:r>
      <w:r>
        <w:rPr>
          <w:sz w:val="22"/>
          <w:szCs w:val="22"/>
          <w:highlight w:val="none"/>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23"/>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1.25pt;height:175.50pt;mso-wrap-distance-left:0.00pt;mso-wrap-distance-top:0.00pt;mso-wrap-distance-right:0.00pt;mso-wrap-distance-bottom:0.00pt;" stroked="false">
                <v:path textboxrect="0,0,0,0"/>
                <v:imagedata r:id="rId23" o:title=""/>
              </v:shape>
            </w:pict>
          </mc:Fallback>
        </mc:AlternateContent>
      </w:r>
      <w:r>
        <w:rPr>
          <w:highlight w:val="none"/>
          <w:lang w:val="en-GB"/>
          <w14:ligatures w14:val="none"/>
        </w:rPr>
      </w:r>
      <w:r>
        <w:rPr>
          <w:highlight w:val="none"/>
          <w:lang w:val="en-GB"/>
          <w14:ligatures w14:val="none"/>
        </w:rPr>
      </w:r>
    </w:p>
    <w:p>
      <w:pPr>
        <w:pStyle w:val="969"/>
      </w:pP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798451"/>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24"/>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54.95pt;height:220.35pt;mso-wrap-distance-left:0.00pt;mso-wrap-distance-top:0.00pt;mso-wrap-distance-right:0.00pt;mso-wrap-distance-bottom:0.00pt;rotation:0;" stroked="false">
                <v:path textboxrect="0,0,0,0"/>
                <v:imagedata r:id="rId24" o:title=""/>
              </v:shape>
            </w:pict>
          </mc:Fallback>
        </mc:AlternateContent>
      </w:r>
      <w:r>
        <w:rPr>
          <w:sz w:val="22"/>
          <w:szCs w:val="22"/>
          <w:highlight w:val="none"/>
          <w:lang w:val="en-GB"/>
          <w14:ligatures w14:val="none"/>
        </w:rPr>
      </w:r>
      <w:r>
        <w:rPr>
          <w:sz w:val="22"/>
          <w:szCs w:val="22"/>
          <w:highlight w:val="none"/>
          <w:lang w:val="en-GB"/>
          <w14:ligatures w14:val="none"/>
        </w:rPr>
      </w:r>
    </w:p>
    <w:p>
      <w:pPr>
        <w:pStyle w:val="969"/>
        <w:rPr>
          <w14:ligatures w14:val="none"/>
        </w:rPr>
      </w:pPr>
      <w:r/>
      <w:bookmarkStart w:id="4" w:name="_Toc4"/>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rPr>
          <w14:ligatures w14:val="none"/>
        </w:rPr>
      </w:r>
      <w:bookmarkEnd w:id="4"/>
      <w:r>
        <w:rPr>
          <w14:ligatures w14:val="none"/>
        </w:rPr>
      </w:r>
      <w:r>
        <w:rPr>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25"/>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4.95pt;height:245.22pt;mso-wrap-distance-left:0.00pt;mso-wrap-distance-top:0.00pt;mso-wrap-distance-right:0.00pt;mso-wrap-distance-bottom:0.00pt;" stroked="false">
                <v:path textboxrect="0,0,0,0"/>
                <v:imagedata r:id="rId25" o:title=""/>
              </v:shape>
            </w:pict>
          </mc:Fallback>
        </mc:AlternateContent>
      </w:r>
      <w:r>
        <w:rPr>
          <w:sz w:val="22"/>
          <w:szCs w:val="22"/>
          <w:highlight w:val="none"/>
          <w:lang w:val="en-GB"/>
          <w14:ligatures w14:val="none"/>
        </w:rPr>
      </w:r>
      <w:r>
        <w:rPr>
          <w:sz w:val="22"/>
          <w:szCs w:val="22"/>
          <w:highlight w:val="none"/>
          <w:lang w:val="en-GB"/>
          <w14:ligatures w14:val="none"/>
        </w:rPr>
      </w:r>
    </w:p>
    <w:p>
      <w:pPr>
        <w:pStyle w:val="969"/>
      </w:pPr>
      <w:r/>
      <w:bookmarkStart w:id="5" w:name="_Toc5"/>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bookmarkEnd w:id="5"/>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26"/>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4.95pt;height:200.84pt;mso-wrap-distance-left:0.00pt;mso-wrap-distance-top:0.00pt;mso-wrap-distance-right:0.00pt;mso-wrap-distance-bottom:0.00pt;rotation:0;" stroked="false">
                <v:path textboxrect="0,0,0,0"/>
                <v:imagedata r:id="rId26" o:title=""/>
              </v:shape>
            </w:pict>
          </mc:Fallback>
        </mc:AlternateContent>
      </w:r>
      <w:r>
        <w:rPr>
          <w:sz w:val="22"/>
          <w:szCs w:val="22"/>
          <w:highlight w:val="none"/>
          <w:lang w:val="en-GB"/>
          <w14:ligatures w14:val="none"/>
        </w:rPr>
      </w:r>
      <w:r>
        <w:rPr>
          <w:sz w:val="22"/>
          <w:szCs w:val="22"/>
          <w:highlight w:val="none"/>
          <w:lang w:val="en-GB"/>
          <w14:ligatures w14:val="none"/>
        </w:rPr>
      </w:r>
    </w:p>
    <w:p>
      <w:pPr>
        <w:pStyle w:val="969"/>
        <w:rPr>
          <w14:ligatures w14:val="none"/>
        </w:rPr>
      </w:pPr>
      <w:r/>
      <w:bookmarkStart w:id="6" w:name="_Toc6"/>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rPr>
          <w14:ligatures w14:val="none"/>
        </w:rPr>
      </w:r>
      <w:bookmarkEnd w:id="6"/>
      <w:r>
        <w:rPr>
          <w14:ligatures w14:val="none"/>
        </w:rPr>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46"/>
        <w:numPr>
          <w:ilvl w:val="1"/>
          <w:numId w:val="27"/>
        </w:numPr>
        <w:jc w:val="left"/>
        <w:rPr>
          <w:lang w:val="en-GB"/>
          <w14:ligatures w14:val="none"/>
        </w:rPr>
      </w:pPr>
      <w:r>
        <w:rPr>
          <w:lang w:val="en-GB"/>
        </w:rPr>
        <w:t xml:space="preserve">Keypoint Collection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w:t>
      </w:r>
      <w:r>
        <w:rPr>
          <w:sz w:val="22"/>
          <w:szCs w:val="22"/>
          <w:highlight w:val="none"/>
          <w:lang w:val="en-IE"/>
        </w:rPr>
        <w:t xml:space="preserve"> </w:t>
      </w:r>
      <w:r>
        <w:fldChar w:fldCharType="begin"/>
        <w:instrText xml:space="preserve"> ADDIN ZOTERO_CITATION {"citationItems":[{"id":"FGPQDH8K","type":"article","title":"Effects of padding on LSTMs and CNNs","publisher":"arXiv","abstract":"Long Short-Term Memory (LSTM) Networks and Convolutional Neural Networks (CNN) have become very common and are used in many fields as they were effective in solving many problems where the general neural networks were inefficient. They were applied to various problems mostly related to images and sequences. Since LSTMs and CNNs take inputs of the same length and dimension, input images and sequences are padded to maximum length while testing and training. This padding can affect the way the networks function and can make a great deal when it comes to performance and accuracies. This paper studies this and suggests the best way to pad an input sequence. This paper uses a simple sentiment analysis task for this purpose. We use the same dataset on both the networks with various padding to show the difference. This paper also discusses some preprocessing techniques done on the data to ensure effective analysis of the data.","URL":"http://arxiv.org/abs/1903.07288","note":"arXiv:1903.07288 [cs, stat]\nversion: 1","number":"arXiv:1903.07288","author":[{"family":"Dwarampudi","given":"Mahidhar"},{"family":"Reddy","given":"N. V. Subba"}],"issued":{"date-parts":[[2019,3,18]]},"accessed":{"date-parts":[[2023,8,24]]},"userID":"11624192","index":85}]} </w:instrText>
      </w:r>
      <w:r>
        <w:fldChar w:fldCharType="separate"/>
      </w:r>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it’s the one this project is focused on, specifically, CSPNext algorithm and RTMPose algorithm.</w:t>
      </w:r>
      <w:r>
        <w:rPr>
          <w:highlight w:val="none"/>
          <w:lang w:val="en-GB"/>
        </w:rPr>
      </w:r>
      <w:r>
        <w:rPr>
          <w:highlight w:val="none"/>
          <w:lang w:val="en-GB"/>
        </w:rPr>
      </w:r>
    </w:p>
    <w:p>
      <w:pPr>
        <w:shd w:val="nil" w:color="000000"/>
        <w:rPr>
          <w:highlight w:val="none"/>
        </w:rPr>
      </w:pPr>
      <w:r>
        <w:rPr>
          <w:highlight w:val="none"/>
          <w:lang w:val="en-GB"/>
        </w:rPr>
        <w:t xml:space="preserve">Both of these algorithms</w:t>
      </w:r>
      <w:r>
        <w:rPr>
          <w:highlight w:val="none"/>
          <w:lang w:val="en-IE"/>
        </w:rPr>
        <w:t xml:space="preserve"> working under MMPose Inference API produce a list containing arrays with the image, 133 2D keypoints</w:t>
      </w:r>
      <w:r>
        <w:rPr>
          <w:highlight w:val="none"/>
          <w:lang w:val="en-IE"/>
        </w:rPr>
        <w:t xml:space="preserve"> (17 for body, 6 for feet, 68 for face and 42 for hands)</w:t>
      </w:r>
      <w:r>
        <w:rPr>
          <w:highlight w:val="none"/>
          <w:lang w:val="en-IE"/>
        </w:rPr>
        <w:t xml:space="preserve">, </w:t>
      </w:r>
      <w:r>
        <w:rPr>
          <w:highlight w:val="none"/>
          <w:lang w:val="en-IE"/>
        </w:rPr>
        <w:t xml:space="preserve">keypoints scores from 0 to 1, showing the prediction confidence for the 133 keypoints,</w:t>
      </w:r>
      <w:r>
        <w:rPr>
          <w:highlight w:val="none"/>
          <w:lang w:val="en-IE"/>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IE"/>
        </w:rPr>
        <w:t xml:space="preserve">, the algorithm will still predict the keypoint </w:t>
      </w:r>
      <w:r>
        <w:rPr>
          <w:highlight w:val="none"/>
          <w:lang w:val="en-IE"/>
        </w:rPr>
        <w:t xml:space="preserve">but the confidence score will be zero</w:t>
      </w:r>
      <w:r>
        <w:rPr>
          <w:highlight w:val="none"/>
          <w:lang w:val="en-IE"/>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IE"/>
        </w:rPr>
        <w:t xml:space="preserve">640 x 480 resolution than a vide</w:t>
      </w:r>
      <w:r>
        <w:rPr>
          <w:highlight w:val="none"/>
          <w:lang w:val="en-IE"/>
        </w:rPr>
        <w:t xml:space="preserv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IE"/>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IE"/>
        </w:rPr>
        <w:t xml:space="preserve">399</w:t>
      </w:r>
      <w:r>
        <w:rPr>
          <w:sz w:val="22"/>
          <w:szCs w:val="22"/>
          <w:highlight w:val="none"/>
          <w:lang w:val="en-GB"/>
        </w:rPr>
        <w:t xml:space="preserve">), done </w:t>
      </w:r>
      <w:r>
        <w:rPr>
          <w:sz w:val="22"/>
          <w:szCs w:val="22"/>
          <w:highlight w:val="none"/>
          <w:lang w:val="en-IE"/>
        </w:rPr>
        <w:t xml:space="preserve">a</w:t>
      </w:r>
      <w:r>
        <w:rPr>
          <w:sz w:val="22"/>
          <w:szCs w:val="22"/>
          <w:highlight w:val="none"/>
          <w:lang w:val="en-IE"/>
        </w:rPr>
        <w:t xml:space="preserve">s well </w:t>
      </w:r>
      <w:r>
        <w:rPr>
          <w:sz w:val="22"/>
          <w:szCs w:val="22"/>
          <w:highlight w:val="none"/>
          <w:lang w:val="en-GB"/>
        </w:rPr>
        <w:t xml:space="preserve">flipping the frames 180 degrees prior to the keypoint collection </w:t>
      </w:r>
      <w:r>
        <w:rPr>
          <w:highlight w:val="none"/>
          <w:lang w:val="en-IE"/>
        </w:rPr>
        <w:t xml:space="preserve">for completing the data augmentation.</w:t>
      </w:r>
      <w:r>
        <w:rPr>
          <w:highlight w:val="none"/>
        </w:rPr>
      </w:r>
      <w:r>
        <w:rPr>
          <w:highlight w:val="none"/>
        </w:rPr>
      </w:r>
    </w:p>
    <w:p>
      <w:pPr>
        <w:shd w:val="nil" w:color="000000"/>
        <w:rPr>
          <w:highlight w:val="none"/>
          <w:lang w:val="en-IE"/>
        </w:rPr>
      </w:pPr>
      <w:r>
        <w:rPr>
          <w:highlight w:val="none"/>
          <w:lang w:val="en-IE"/>
        </w:rPr>
        <w:t xml:space="preserve">Finally, before passing the keypoints information for training, the keypo</w:t>
      </w:r>
      <w:r>
        <w:rPr>
          <w:highlight w:val="none"/>
          <w:lang w:val="en-IE"/>
        </w:rPr>
        <w:t xml:space="preserve">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IE"/>
        </w:rPr>
        <w:t xml:space="preserve">scales each feature by dividing it with the largest maximum absolute value in each feature leaving transofrming the data to a [-1,1] range</w:t>
      </w:r>
      <w:r>
        <w:rPr>
          <w:highlight w:val="none"/>
          <w:lang w:val="en-IE"/>
        </w:rPr>
        <w:t xml:space="preserve"> and its formula is:</w:t>
      </w:r>
      <w:r>
        <w:rPr>
          <w:highlight w:val="none"/>
          <w:lang w:val="en-IE"/>
        </w:rPr>
      </w:r>
      <w:r>
        <w:rPr>
          <w:highlight w:val="none"/>
          <w:lang w:val="en-IE"/>
        </w:rPr>
      </w:r>
    </w:p>
    <w:p>
      <w:pPr>
        <w:shd w:val="nil" w:color="000000"/>
        <w:rPr>
          <w:highlight w:val="none"/>
          <w:lang w:val="en-IE"/>
        </w:rPr>
      </w:pPr>
      <w:r>
        <w:rPr>
          <w:highlight w:val="none"/>
          <w:lang w:val="en-IE"/>
        </w:rPr>
      </w:r>
      <m:oMathPara>
        <m:oMathParaPr/>
        <m:oMath>
          <m:sSub>
            <m:sSubPr>
              <m:ctrlPr/>
            </m:sSubPr>
            <m:e>
              <m:r>
                <w:rPr>
                  <w:rFonts w:ascii="Cambria Math" w:hAnsi="Cambria Math" w:eastAsia="Cambria Math" w:cs="Cambria Math"/>
                  <w:lang w:val="en-IE"/>
                </w:rPr>
                <m:rPr/>
                <m:t>X</m:t>
              </m:r>
            </m:e>
            <m:sub>
              <m:r>
                <w:rPr>
                  <w:rFonts w:ascii="Cambria Math" w:hAnsi="Cambria Math" w:eastAsia="Cambria Math" w:cs="Cambria Math"/>
                  <w:lang w:val="en-IE"/>
                </w:rPr>
                <m:rPr/>
                <m:t>Scaled</m:t>
              </m:r>
            </m:sub>
          </m:sSub>
          <m:r>
            <w:rPr>
              <w:rFonts w:ascii="Cambria Math" w:hAnsi="Cambria Math" w:eastAsia="Cambria Math" w:cs="Cambria Math"/>
              <w:lang w:val="en-IE"/>
            </w:rPr>
            <m:rPr/>
            <m:t>=</m:t>
          </m:r>
          <m:r>
            <w:rPr>
              <w:rFonts w:ascii="Cambria Math" w:hAnsi="Cambria Math" w:eastAsia="Cambria Math" w:cs="Cambria Math"/>
              <w:lang w:val="en-IE"/>
            </w:rPr>
            <m:rPr/>
            <m:t> </m:t>
          </m:r>
          <m:f>
            <m:fPr>
              <m:ctrlPr>
                <w:rPr>
                  <w:rFonts w:ascii="Cambria Math" w:hAnsi="Cambria Math" w:eastAsia="Cambria Math" w:cs="Cambria Math"/>
                  <w:i/>
                </w:rPr>
              </m:ctrlPr>
            </m:fPr>
            <m:num>
              <m:r>
                <w:rPr>
                  <w:rFonts w:hint="default" w:ascii="Cambria Math" w:hAnsi="Cambria Math" w:eastAsia="Cambria Math" w:cs="Cambria Math"/>
                  <w:lang w:val="en-IE"/>
                </w:rPr>
                <m:rPr/>
                <m:t>X</m:t>
              </m:r>
            </m:num>
            <m:den>
              <m:r>
                <w:rPr>
                  <w:rFonts w:hint="default" w:ascii="Cambria Math" w:hAnsi="Cambria Math" w:eastAsia="Cambria Math" w:cs="Cambria Math"/>
                  <w:lang w:val="en-IE"/>
                </w:rPr>
                <m:rPr/>
                <m:t>max(abs(x))</m:t>
              </m:r>
            </m:den>
          </m:f>
        </m:oMath>
      </m:oMathPara>
      <w:r>
        <w:rPr>
          <w:highlight w:val="none"/>
          <w:lang w:val="en-IE"/>
        </w:rPr>
      </w:r>
      <w:r>
        <w:rPr>
          <w:highlight w:val="none"/>
          <w:lang w:val="en-IE"/>
        </w:rPr>
      </w:r>
    </w:p>
    <w:p>
      <w:pPr>
        <w:shd w:val="nil" w:color="000000"/>
        <w:rPr>
          <w:sz w:val="22"/>
          <w:szCs w:val="22"/>
          <w:highlight w:val="none"/>
          <w:lang w:val="en-IE"/>
        </w:rPr>
      </w:pPr>
      <w:r>
        <w:rPr>
          <w:highlight w:val="none"/>
          <w:lang w:val="en-IE"/>
        </w:rPr>
      </w:r>
      <w:r>
        <w:rPr>
          <w:sz w:val="22"/>
          <w:szCs w:val="22"/>
          <w:highlight w:val="none"/>
          <w:lang w:val="en-IE"/>
        </w:rPr>
      </w:r>
      <w:r>
        <w:rPr>
          <w:sz w:val="22"/>
          <w:szCs w:val="22"/>
          <w:highlight w:val="none"/>
          <w:lang w:val="en-IE"/>
        </w:rPr>
      </w:r>
    </w:p>
    <w:p>
      <w:pPr>
        <w:pStyle w:val="929"/>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45"/>
        <w:jc w:val="left"/>
        <w:spacing w:line="360" w:lineRule="auto"/>
        <w:rPr>
          <w:highlight w:val="none"/>
        </w:rPr>
      </w:pPr>
      <w:r>
        <w:rPr>
          <w:lang w:val="en-GB"/>
        </w:rPr>
        <w:t xml:space="preserve">REFERENCES</w:t>
      </w:r>
      <w:r>
        <w:rPr>
          <w:lang w:val="en-GB"/>
        </w:rPr>
        <w:t xml:space="preserve">.</w:t>
      </w:r>
      <w:r>
        <w:rPr>
          <w:highlight w:val="none"/>
        </w:rPr>
      </w:r>
      <w:r>
        <w:rPr>
          <w:highlight w:val="none"/>
        </w:rPr>
      </w:r>
    </w:p>
    <w:p>
      <w:pPr>
        <w:ind w:firstLine="0"/>
        <w:jc w:val="both"/>
        <w:rPr>
          <w:highlight w:val="none"/>
          <w:lang w:val="en-GB"/>
        </w:rPr>
      </w:pPr>
      <w:r>
        <w:rPr>
          <w:highlight w:val="none"/>
        </w:rPr>
      </w:r>
      <w:r>
        <w:fldChar w:fldCharType="begin"/>
        <w:instrText xml:space="preserve"> ADDIN ZOTERO_BIBLIOGRAPHY </w:instrText>
        <w:fldChar w:fldCharType="separate"/>
      </w:r>
      <w:r/>
      <w:r>
        <w:t xml:space="preserve">  Alzahrani, N. and Al-Baity, H.H. (2023) “Object Recognition System for the Visually Impaired: A Deep Learning Approach Using Arabic Annotation.” Electronics, 12(3), p. 541. DOI: 10.3390/electronics12030541.</w:t>
        <w:br/>
        <w:t xml:space="preserve">  Amadi, L. and Agam, G. (2023) “Weakly Supervised 2D Pose Adaptation and Body Part Segmentation for Concealed Object Detection.” Sensors (Basel, Switzerland), 23(4), p. 2005. DOI: 10.3390/s23042005.</w:t>
        <w:br/>
        <w:t xml:space="preserve">  Anagha.G, S.S.V.N. (2022) “Sign Language Recognition Using Machine Learning: A Survey.” International Journal of Innovative Science and Research Technology, 7(4), pp. 1211–1215.</w:t>
        <w:br/>
        <w:t xml:space="preserve">  Attar, R.K., Goyal, V. and Goyal, L. (2022) “Open Issues and Challenges in Automatic Sign Language Translation Systems.” AIP Conference Proceedings, 2455(1), p. 040003. DOI: 10.1063/5.0100903.</w:t>
        <w:br/>
        <w:t xml:space="preserve">  Badiola-Bengoa, A. and Mendez-Zorrilla, A. (2021) “A Systematic Review of the Application of Camera-Based Human Pose Estimation in the Field of Sport and Physical Exercise.” Sensors (Basel, Switzerland), 21(18), p. 5996. DOI: 10.3390/s21185996.</w:t>
        <w:br/>
        <w:t xml:space="preserve">  Brownlee, J. (2019) Deep Learning for Computer Vision: Image Classification, Object Detection, and Face Recognition in Python. Machine Learning Mastery.</w:t>
        <w:br/>
        <w:t xml:space="preserve">  Cagle, K.M. (2010) “EXPLORING THE ANCESTRAL ROOTS OF AMERICAN SIGN LANGUAGE: LEXICAL BORROWING FROM CISTERCIAN SIGN LANGUAGE AND FRENCH SIGN LANGUAGE.”</w:t>
        <w:br/>
        <w:t xml:space="preserve">  Cao Dong., Leu, M.C. and Yin, Z. (2015) “American Sign Language Alphabet Recognition Using Microsoft Kinect.” In 2015 IEEE Conference on Computer Vision and Pattern Recognition Workshops (CVPRW). 2015 IEEE Conference on Computer Vision and Pattern Recognition Workshops (CVPRW). Boston, MA, USA: IEEE, pp. 44–52. DOI: 10.1109/CVPRW.2015.7301347.</w:t>
        <w:br/>
        <w:t xml:space="preserve">  Cao, Z. et al. (2021) “OpenPose: Realtime Multi-Person 2D Pose Estimation Using Part Affinity Fields.” IEEE Transactions on Pattern Analysis and Machine Intelligence, 43(01), pp. 172–186. DOI: 10.1109/TPAMI.2019.2929257.</w:t>
        <w:br/>
        <w:t xml:space="preserve">  Caselli, N.K. et al. (2017) “ASL-LEX: A Lexical Database of American Sign Language.” Behavior Research Methods, 49(2), pp. 784–801. DOI: 10.3758/s13428-016-0742-0.</w:t>
        <w:br/>
        <w:t xml:space="preserve">  Chen, M. et al. (2019) “Artificial Neural Networks-Based Machine Learning for Wireless Networks: A Tutorial.” IEEE Communications Surveys &amp; Tutorials, 21(4), pp. 3039–3071. DOI: 10.1109/COMST.2019.2926625.</w:t>
        <w:br/>
        <w:t xml:space="preserve">  Cheok, M.J., Omar, Z. and Jaward, M.H. (2019) “A Review of Hand Gesture and Sign Language Recognition Techniques.” International Journal of Machine Learning and Cybernetics, 10(1), pp. 131–153. DOI: 10.1007/s13042-017-0705-5.</w:t>
        <w:br/>
        <w:t xml:space="preserve">  Cho, K. et al. (2014) “Learning Phrase Representations Using RNN Encoder-Decoder for Statistical Machine Translation.” DOI: 10.3115/v1/D14-1179.</w:t>
        <w:br/>
        <w:t xml:space="preserve">  Chung, J. et al. (2014) “Empirical Evaluation of Gated Recurrent Neural Networks on Sequence Modeling.”</w:t>
        <w:br/>
        <w:t xml:space="preserve">  Clevert, D.-A., Unterthiner, T. and Hochreiter, S. (2015) “Fast and Accurate Deep Network Learning by Exponential Linear Units (ELUs).” Under Review of ICLR2016 (1997).</w:t>
        <w:br/>
        <w:t xml:space="preserve">  Dastres, R. and Soori, M. (2021) “Artificial Neural Network Systems.” International Journal of Imaging and Robotics, 21(2).</w:t>
        <w:br/>
        <w:t xml:space="preserve">  De Coster, M. et al. (2023) “Machine Translation from Signed to Spoken Languages: State of the Art and Challenges.” Universal Access in the Information Society. DOI: 10.1007/s10209-023-00992-1.</w:t>
        <w:br/>
        <w:t xml:space="preserve">  Desai, A. et al. (2023) (arXiv:2304.05934) Available at: http://arxiv.org/abs/2304.05934 (Accessed: August 19, 2023).</w:t>
        <w:br/>
        <w:t xml:space="preserve">  Dhulipala, S.A. (2022) “Sign and Human Action Detection Using Deep Learning.” Journal of Imaging.</w:t>
        <w:br/>
        <w:t xml:space="preserve">  Dwarampudi, M. and Reddy, N.V.S. (2019) (arXiv:1903.07288) Available at: http://arxiv.org/abs/1903.07288 (Accessed: August 24, 2023).</w:t>
        <w:br/>
        <w:t xml:space="preserve">  Elakkiya, R. (2020) “Machine Learning Based Sign Language Recognition: A Review and Its.” Journal of Ambient Intelligence and Humanized Computing.</w:t>
        <w:br/>
        <w:t xml:space="preserve">  Géron, A. (2019) Hands-On Machine Learning with Scikit-Learn, Keras, and TensorFlow: Concepts, Tools, and Techniques to Build Intelligent Systems. O’Reilly Media, Inc.</w:t>
        <w:br/>
        <w:t xml:space="preserve">  van Gerven, M. and Bohte, S. (2017) “Editorial: Artificial Neural Networks as Models of Neural Information Processing.” Frontiers in Computational Neuroscience, 11. Available at: https://www.frontiersin.org/articles/10.3389/fncom.2017.00114 (Accessed: May 11, 2023).</w:t>
        <w:br/>
        <w:t xml:space="preserve">  Gojariya, D. et al. (2021) “REVIEW OF LITERATURE SURVEY ON DIFFERENT HUMAN POSE ESTIMATION AND POSE COMPARISON TECHNIQUES.” 9(10).</w:t>
        <w:br/>
        <w:t xml:space="preserve">  Google. (2023) MediaPipe Solutions Guide | Google Developers. Available at: https://developers.google.com/mediapipe/solutions/guide (Accessed: May 4, 2023).</w:t>
        <w:br/>
        <w:t xml:space="preserve">  Green, B.P. (2018) “Ethical Reflections on Artificial Intelligence.” Scientia et Fides, 6(2), pp. 9–31. Available at: https://apcz.umk.pl/SetF/article/view/SetF.2018.015 (Accessed: May 16, 2023).</w:t>
        <w:br/>
        <w:t xml:space="preserve">  Gui, Z. and Luo, J. (2022) (arXiv:2212.11344) Available at: http://arxiv.org/abs/2212.11344 (Accessed: May 19, 2023).</w:t>
        <w:br/>
        <w:t xml:space="preserve">  Halder, A. and Tayade, A. (2021) “Real-Time Vernacular Sign Language Recognition Using MediaPipe and Machine Learning.” 2(5), pp. 9–17.</w:t>
        <w:br/>
        <w:t xml:space="preserve">  Hauser, P.C. et al. (2016) “American Sign Language Comprehension Test: A Tool for Sign Language Researchers.” The Journal of Deaf Studies and Deaf Education, 21(1), pp. 64–69. DOI: 10.1093/deafed/env051.</w:t>
        <w:br/>
        <w:t xml:space="preserve">  Hendrycks, D. and Gimpel, K. (2023) (arXiv:1606.08415) Available at: http://arxiv.org/abs/1606.08415 (Accessed: September 1, 2023).</w:t>
        <w:br/>
        <w:t xml:space="preserve">  Hochreiter, S. and Schmidhuber, J. (1997) “Long Short-Term Memory.” Neural Computation, 9, pp. 1735–80. DOI: 10.1162/neco.1997.9.8.1735.</w:t>
        <w:br/>
        <w:t xml:space="preserve">  Hosain, A.A. et al. (2020) “Body Pose and Deep Hand-Shape Feature Based American Sign Language Recognition.” In 2020 IEEE 7th International Conference on Data Science and Advanced Analytics (DSAA). 2020 IEEE 7th International Conference on Data Science and Advanced Analytics (DSAA). pp. 207–215. DOI: 10.1109/DSAA49011.2020.00033.</w:t>
        <w:br/>
        <w:t xml:space="preserve">  Huang, Z. et al. (2020) “SNDCNN: Self-Normalizing Deep CNNs with Scaled Exponential Linear Units for Speech Recognition.” In ICASSP 2020 - 2020 IEEE International Conference on Acoustics, Speech and Signal Processing (ICASSP). ICASSP 2020 - 2020 IEEE International Conference on Acoustics, Speech and Signal Processing (ICASSP). pp. 6854–6858. DOI: 10.1109/ICASSP40776.2020.9053973.</w:t>
        <w:br/>
        <w:t xml:space="preserve">  Johnston, T.A. (2008) “Corpus Linguistics and Signed Languages: Sixth International Language Representation and Evaluation Conference” O. Crasborn, E.E. and I. Zwitserlood,  null (eds.). Proceedings of the Sixth International Language Representation and Evaluation Conference, pp. 82–87.</w:t>
        <w:br/>
        <w:t xml:space="preserve">  Khan, R. (2022) “Sign Language Recognition from a Webcam Video Stream.”</w:t>
        <w:br/>
        <w:t xml:space="preserve">  Kim, Y. and Baek, H. (2023) “Preprocessing for Keypoint-Based Sign Language Translation without Glosses.” Sensors, 23(6), p. 3231. DOI: 10.3390/s23063231.</w:t>
        <w:br/>
        <w:t xml:space="preserve">  Kin Yun Lum, Y.H.G.Y.B.L. (2020) “American Sign Language Recognition Based on MobileNetV2.” Advances in Science, Technology and Engineering Systems Journal, 5(6, pp. 481–488.</w:t>
        <w:br/>
        <w:t xml:space="preserve">  Klambauer, G. et al. (2017) “Self-Normalizing Neural Networks.” In Advances in Neural Information Processing Systems. Curran Associates, Inc. Available at: https://proceedings.neurips.cc/paper_files/paper/2017/hash/5d44ee6f2c3f71b73125876103c8f6c4-Abstract.html (Accessed: September 1, 2023).</w:t>
        <w:br/>
        <w:t xml:space="preserve">  Klima, E.S. and Bellugi, U. (1979) The Signs of Language. Harvard University Press.</w:t>
        <w:br/>
        <w:t xml:space="preserve">  Ko, S.-K., Son, J.G. and Jung, H. (2018) “Sign Language Recognition with Recurrent Neural Network Using Human Keypoint Detection.” In Proceedings of the 2018 Conference on Research in Adaptive and Convergent Systems. RACS ’18: International Conference on Research in Adaptive and Convergent Systems. Honolulu Hawaii: ACM, pp. 326–328. DOI: 10.1145/3264746.3264805.</w:t>
        <w:br/>
        <w:t xml:space="preserve">  Konstantinidis, D., Dimitropoulos, K. and Daras, P. (2018) “SIGN LANGUAGE RECOGNITION BASED ON HAND AND BODY SKELETAL DATA.” In 2018 - 3DTV-Conference: The True Vision - Capture, Transmission and Display of 3D Video (3DTV-CON). 2018 - 3DTV-Conference: The True Vision - Capture, Transmission and Display of 3D Video (3DTV-CON). Helsinki: IEEE, pp. 1–4. DOI: 10.1109/3DTV.2018.8478467.</w:t>
        <w:br/>
        <w:t xml:space="preserve">  Kothadiya, D. et al. (2022) “Deepsign: Sign Language Detection and Recognition Using Deep Learning.” Electronics, 11(11), p. 1780. DOI: 10.3390/electronics11111780.</w:t>
        <w:br/>
        <w:t xml:space="preserve">  Kudrinko, K. et al. (2021) “Wearable Sensor-Based Sign Language Recognition: A Comprehensive Review.” IEEE Reviews in Biomedical Engineering, 14, pp. 82–97. DOI: 10.1109/RBME.2020.3019769.</w:t>
        <w:br/>
        <w:t xml:space="preserve">  Kusters, A. (2021) “International Sign and American Sign Language as Different Types of Global Deaf Lingua Francas.” Sign Language Studies, 21(4), pp. 391–426. DOI: 10.1353/sls.2021.0005.</w:t>
        <w:br/>
        <w:t xml:space="preserve">  Kusters, A. (2020) “The Tipping Point: On the Use of Signs from American Sign Language in International Sign.” Language &amp; Communication, 75, pp. 51–68. DOI: 10.1016/j.langcom.2020.06.004.</w:t>
        <w:br/>
        <w:t xml:space="preserve">  Liddell, S.K. (2003) Grammar, Gesture, and Meaning in American Sign Language. Cambridge ; New York: Cambridge University Press.</w:t>
        <w:br/>
        <w:t xml:space="preserve">  Lugaresi, C. et al. (2019) “MediaPipe: A Framework for Perceiving and Processing Reality.” In Third Workshop on Computer Vision for AR/VR at IEEE Computer Vision and Pattern Recognition (CVPR) 2019. Available at: https://mixedreality.cs.cornell.edu/s/NewTitle_May1_MediaPipe_CVPR_CV4ARVR_Workshop_2019.pdf (Accessed: May 2, 2023).</w:t>
        <w:br/>
        <w:t xml:space="preserve">  Luqman, H. and Mahmoud, S.A. (2020) “A Machine Translation System from Arabic Sign Language to Arabic.” Universal Access in the Information Society, 19(4), pp. 891–904. DOI: 10.1007/s10209-019-00695-6.</w:t>
        <w:br/>
        <w:t xml:space="preserve">  Luvizon, D., Picard, D. and Tabia, H. (2018) “2D/3D Pose Estimation and Action Recognition Using Multitask Deep Learning.” In pp. 5137–5146. DOI: 10.1109/CVPR.2018.00539.</w:t>
        <w:br/>
        <w:t xml:space="preserve">  Martinez, G.H. (2019) “OpenPose: Whole-Body Pose Estimation.”</w:t>
        <w:br/>
        <w:t xml:space="preserve">  Martinez, J. et al. (2017) “A Simple Yet Effective Baseline for 3d Human Pose Estimation.” In 2017 IEEE International Conference on Computer Vision (ICCV). 2017 IEEE International Conference on Computer Vision (ICCV). Venice: IEEE, pp. 2659–2668. DOI: 10.1109/ICCV.2017.288.</w:t>
        <w:br/>
        <w:t xml:space="preserve">  Md Asif Jalal, R.C.R.K.M. a L.M. (2018) “American Sign Language Posture Understanding.” In International Conference on Information Fusion (FUSION. pp. 573–579.</w:t>
        <w:br/>
        <w:t xml:space="preserve">  Meng, L. and Gao, H. (2021) “3D Human Pose Estimation Based on a Fully Connected Neural Network With Adversarial Learning Prior Knowledge.” Frontiers in Physics, 9. Available at: https://www.frontiersin.org/articles/10.3389/fphy.2021.629288 (Accessed: May 9, 2023).</w:t>
        <w:br/>
        <w:t xml:space="preserve">  Misra, D. (2020) (arXiv:1908.08681) Available at: http://arxiv.org/abs/1908.08681 (Accessed: September 2, 2023).</w:t>
        <w:br/>
        <w:t xml:space="preserve">  Montesinos López, O.A., Montesinos López, A. and Crossa, J. (2022) “Fundamentals of Artificial Neural Networks and Deep Learning.” In Multivariate Statistical Machine Learning Methods for Genomic Prediction. Cham: Springer International Publishing, pp. 379–425. DOI: 10.1007/978-3-030-89010-0_10.</w:t>
        <w:br/>
        <w:t xml:space="preserve">  Moryossef, A. et al. (2021) “Evaluating the Immediate Applicability of Pose Estimation for Sign Language Recognition.” In 2021 IEEE/CVF Conference on Computer Vision and Pattern Recognition Workshops (CVPRW). 2021 IEEE/CVF Conference on Computer Vision and Pattern Recognition Workshops (CVPRW). pp. 3429–3435. DOI: 10.1109/CVPRW53098.2021.00382.</w:t>
        <w:br/>
        <w:t xml:space="preserve">  NIDCD. (2021) What Is American Sign Language (ASL)? | NIDCD. Available at: https://www.nidcd.nih.gov/health/american-sign-language (Accessed: May 13, 2023).</w:t>
        <w:br/>
        <w:t xml:space="preserve">  O’Shea, K. and Nash, R. (2015) “An Introduction to Convolutional Neural Networks.” ArXiv. Available at: https://www.semanticscholar.org/paper/An-Introduction-to-Convolutional-Neural-Networks-O%E2%80%99Shea-Nash/f46714d200d69eb9cb5cce176297b89a3f5e3a2c (Accessed: May 11, 2023).</w:t>
        <w:br/>
        <w:t xml:space="preserve">  Othman, A. and Jemni, M. (2012) “English-ASL Gloss Parallel Corpus 2012: ASLG-PC12.”</w:t>
        <w:br/>
        <w:t xml:space="preserve">  Pathak, A. and Maheshwari, R. (2019) “Comparative Analysis of Different Loss Functions for Deep Face Recognition.” In Proceedings of the 2019 2nd International Conference on Algorithms, Computing and Artificial Intelligence. ACAI 2019: 2019 2nd International Conference on Algorithms, Computing and Artificial Intelligence. Sanya China: ACM, pp. 390–397. DOI: 10.1145/3377713.3377779.</w:t>
        <w:br/>
        <w:t xml:space="preserve">  Patterson, J. and Gibson, A. (2017) Deep Learning: A Practitioner’s Approach. first edition. Sebastopol, CA: O’Reilly.</w:t>
        <w:br/>
        <w:t xml:space="preserve">  Phankokkruad, M. and Wacharawichanant, S. (2019) “A Comparison of Efficiency Improvement for Long Short-Term Memory Model Using Convolutional Operations and Convolutional Neural Network.” In 2019 International Conference on Information and Communications Technology (ICOIACT). 2019 International Conference on Information and Communications Technology (ICOIACT). pp. 608–613. DOI: 10.1109/ICOIACT46704.2019.8938410.</w:t>
        <w:br/>
        <w:t xml:space="preserve">  Ramachandran, P., Zoph, B. and Le, Q.V. (2018) “Searching for Activation Functions.” Available at: https://openreview.net/forum?id=Hkuq2EkPf (Accessed: September 2, 2023).</w:t>
        <w:br/>
        <w:t xml:space="preserve">  Rastgoo, R., Kiani, K. and Escalera, S. (2021) “Sign Language Recognition: A Deep Survey.” Expert Systems with Applications, 164, p. 113794. DOI: 10.1016/j.eswa.2020.113794.</w:t>
        <w:br/>
        <w:t xml:space="preserve">  Redmon, J. et al. (2016) “You Only Look Once: Unified, Real-Time Object Detection.” In 2016 IEEE Conference on Computer Vision and Pattern Recognition (CVPR). 2016 IEEE Conference on Computer Vision and Pattern Recognition (CVPR). Las Vegas, NV, USA: IEEE, pp. 779–788. DOI: 10.1109/CVPR.2016.91.</w:t>
        <w:br/>
        <w:t xml:space="preserve">  Rosero-Montalvo, P.D.G.-T.P.F.-B.E.C.-G.J.O.-P.S.B.-P.H.&amp;. P.-O.D.H. (2018) Sign Language Recognition Based on Intelligent Glove Using Machine Learning Techniques. IEEE Third Ecuador Technical Chapters Meeting (ETCM.</w:t>
        <w:br/>
        <w:t xml:space="preserve">  Sahoo, A., Mishra, G. and Ravulakollu, K. (2014) “Sign Language Recognition: State of the Art.” ARPN Journal of Engineering and Applied Sciences, 9, pp. 116–134.</w:t>
        <w:br/>
        <w:t xml:space="preserve">  Salehinejad, H. et al. (2017) “Recent Advances in Recurrent Neural Networks.”</w:t>
        <w:br/>
        <w:t xml:space="preserve">  Sarma, D. and Bhuyan, M.K. (2021) “Methods, Databases and Recent Advancement of Vision-Based Hand Gesture Recognition for HCI Systems: A Review.” SN Computer Science, 2(6), p. 436. DOI: 10.1007/s42979-021-00827-x.</w:t>
        <w:br/>
        <w:t xml:space="preserve">  Schmidhuber, J. (2015) “Deep Learning in Neural Networks: An Overview.” Neural Networks, 61, pp. 85–117. DOI: 10.1016/j.neunet.2014.09.003.</w:t>
        <w:br/>
        <w:t xml:space="preserve">  Selvaraj, P. et al. (2022) “OpenHands: Making Sign Language Recognition Accessible with Pose-Based Pretrained Models across Languages.” In Proceedings of the 60th Annual Meeting of the Association for Computational Linguistics (Volume 1: Long Papers). ACL 2022. Dublin, Ireland: Association for Computational Linguistics, pp. 2114–2133. DOI: 10.18653/v1/2022.acl-long.150.</w:t>
        <w:br/>
        <w:t xml:space="preserve">  Sharvani Srivastava, A.G.R.M.S.S. (2021a) “Sign Language Recognition System Using TensorFlow.” In International Conference on Advanced Network Technologies and Intelligent Computing.</w:t>
        <w:br/>
        <w:t xml:space="preserve">  Sharvani Srivastava, A.G.R.M.S.S. (2021b) “Sign Language Recognition System Using TensorFlow.” In International Conference on Advanced Network Technologies and Intelligent Computing. DOI: 10.1007/978-3-030-96040-7_48.</w:t>
        <w:br/>
        <w:t xml:space="preserve">  Singh, A. (2022) Challenges for Sign Language Translation. Medium. Available at: https://blog.ml6.eu/challenges-for-sign-language-translation-5d1062ee91a (Accessed: May 15, 2023).</w:t>
        <w:br/>
        <w:t xml:space="preserve">  Stokoe, W.C., Jr. (2005) “Sign Language Structure: An Outline of the Visual Communication Systems of the American Deaf.” The Journal of Deaf Studies and Deaf Education, 10(1), pp. 3–37. DOI: 10.1093/deafed/eni001.</w:t>
        <w:br/>
        <w:t xml:space="preserve">  Subramanian, B. et al. (2022) “An Integrated Mediapipe-Optimized GRU Model for Indian Sign Language Recognition.” Scientific Reports, 12, p. 11964. DOI: 10.1038/s41598-022-15998-7.</w:t>
        <w:br/>
        <w:t xml:space="preserve">  Sunmok Kim, Y.J. a K.-B.L. (2018) “An Effective Sign Language Learning with Object Detection Based ROI Segmentation.” In 2018 Second IEEE International Conference on Robotic Computing. pp. 330–333.</w:t>
        <w:br/>
        <w:t xml:space="preserve">  Supalla, S.J., Cripps, J.H. and Byrne, A.P.J. (2017) “Why American Sign Language Gloss Must Matter.” American Annals of the Deaf, 161(5), pp. 540–551. DOI: 10.1353/aad.2017.0004.</w:t>
        <w:br/>
        <w:t xml:space="preserve">  Terven, J. and Cordova-Esparza, D.-M. (2023) A Comprehensive Review of YOLO: From YOLOv1 to YOLOv8 and Beyond.</w:t>
        <w:br/>
        <w:t xml:space="preserve">  Thompson, N.C. et al. (2020) “THE COMPUTATIONAL LIMITS OF DEEP LEARNING.” 4.</w:t>
        <w:br/>
        <w:t xml:space="preserve">  Ultralytics. (2023) Home. Available at: https://docs.ultralytics.com/ (Accessed: May 10, 2023).</w:t>
        <w:br/>
        <w:t xml:space="preserve">  Walczak, S. and Cerpa, N. (2003) “Artificial Neural Networks.” In Meyers, R.A. (ed.) Encyclopedia of Physical Science and Technology (Third Edition). New York: Academic Press, pp. 631–645. DOI: 10.1016/B0-12-227410-5/00837-1.</w:t>
        <w:br/>
        <w:t xml:space="preserve">  Wang, M., Tighe, J. and Modolo, D. (2020) “Combining Detection and Tracking for Human Pose Estimation in Videos.” In 2020 IEEE/CVF Conference on Computer Vision and Pattern Recognition (CVPR). 2020 IEEE/CVF Conference on Computer Vision and Pattern Recognition (CVPR). Seattle, WA, USA: IEEE, pp. 11085–11093. DOI: 10.1109/CVPR42600.2020.01110.</w:t>
        <w:br/>
        <w:t xml:space="preserve">  Wang, Y. et al. (2022) “A Comprehensive Review of Modern Object Segmentation Approaches.” Foundations and Trends® in Computer Graphics and Vision, 13(2–3), pp. 111–283. DOI: 10.1561/0600000097.</w:t>
        <w:br/>
        <w:t xml:space="preserve">  WHO. (2023) Deafness and Hearing Loss. Available at: https://www.who.int/news-room/fact-sheets/detail/deafness-and-hearing-loss (Accessed: May 16, 2023).</w:t>
        <w:br/>
        <w:t xml:space="preserve">  Wiley, D.J.F. (2016) R Deep Learning Essentials. Packt Publishing.</w:t>
        <w:br/>
        <w:t xml:space="preserve">  Yamak, P.T. and P. K. G, L.Y. (2019) “A Comparison between ARIMA, LSTM, and GRU for Time Series Forecasting.” In Computing and Artificial Intelligence (ACAI’. Sanya, China.</w:t>
        <w:br/>
        <w:t xml:space="preserve">  Ying Wu. and Huang, T.S. (1999) “Human Hand Modeling, Analysis and Animation in the Context of HCI.” In Proceedings 1999 International Conference on Image Processing (Cat. 99CH36348). 6th International Conference on Image Processing (ICIP’99). Kobe, Japan: IEEE, pp. 6–10. DOI: 10.1109/ICIP.1999.817058.</w:t>
        <w:br/>
        <w:t xml:space="preserve">  Yu, Y. et al. (2023) “Techniques and Challenges of Image Segmentation: A Review.” Electronics, 12(5), p. 1199. DOI: 10.3390/electronics12051199.</w:t>
        <w:br/>
        <w:t xml:space="preserve">  Zeshan, U. (2006) “Sign Language of the World.” In Encyclopedia of Language and Linguistics (Vol. 11). Elsevier, pp. 358–365. DOI: 10.1016/B0-08-044854-2/00243-1.</w:t>
        <w:br/>
        <w:t xml:space="preserve">  Zhang, X., Zou, Y. and Shi, W. (2017) “Dilated Convolution Neural Network with LeakyReLU for Environmental Sound Classification.” In 2017 22nd International Conference on Digital Signal Processing (DSP). 2017 22nd International Conference on Digital Signal Processing (DSP). pp. 1–5. DOI: 10.1109/ICDSP.2017.8096153.</w:t>
        <w:br/>
        <w:t xml:space="preserve">  Zhang, Z. (2012) “Microsoft Kinect Sensor and Its Effect.” IEEE MultiMedia, 19(2), pp. 4–10. DOI: 10.1109/MMUL.2012.24.</w:t>
        <w:br/>
        <w:t xml:space="preserve">  Zhao, Z.-Q. et al. (2019) “Object Detection With Deep Learning: A Review.” IEEE Transactions on Neural Networks and Learning Systems, 30(11), pp. 3212–3232. DOI: 10.1109/TNNLS.2018.2876865.</w:t>
        <w:br/>
      </w:r>
      <w:r>
        <w:fldChar w:fldCharType="end"/>
      </w:r>
      <w:r>
        <w:rPr>
          <w:highlight w:val="none"/>
          <w:lang w:val="en-GB"/>
        </w:rPr>
      </w:r>
      <w:r>
        <w:rPr>
          <w:highlight w:val="none"/>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59"/>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59"/>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14"/>
    <w:lvl w:ilvl="0">
      <w:start w:val="1"/>
      <w:numFmt w:val="decimal"/>
      <w:pStyle w:val="1014"/>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2"/>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2">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4">
    <w:name w:val="Title Char"/>
    <w:basedOn w:val="938"/>
    <w:link w:val="955"/>
    <w:uiPriority w:val="10"/>
    <w:rPr>
      <w:sz w:val="48"/>
      <w:szCs w:val="48"/>
    </w:rPr>
  </w:style>
  <w:style w:type="character" w:styleId="785">
    <w:name w:val="Subtitle Char"/>
    <w:basedOn w:val="938"/>
    <w:link w:val="956"/>
    <w:uiPriority w:val="11"/>
    <w:rPr>
      <w:sz w:val="24"/>
      <w:szCs w:val="24"/>
    </w:rPr>
  </w:style>
  <w:style w:type="paragraph" w:styleId="786">
    <w:name w:val="Quote"/>
    <w:basedOn w:val="928"/>
    <w:next w:val="928"/>
    <w:link w:val="787"/>
    <w:uiPriority w:val="29"/>
    <w:qFormat/>
    <w:pPr>
      <w:ind w:left="720" w:right="720"/>
    </w:pPr>
    <w:rPr>
      <w:i/>
    </w:rPr>
  </w:style>
  <w:style w:type="character" w:styleId="787">
    <w:name w:val="Quote Char"/>
    <w:link w:val="786"/>
    <w:uiPriority w:val="29"/>
    <w:rPr>
      <w:i/>
    </w:rPr>
  </w:style>
  <w:style w:type="paragraph" w:styleId="788">
    <w:name w:val="Intense Quote"/>
    <w:basedOn w:val="928"/>
    <w:next w:val="928"/>
    <w:link w:val="7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9">
    <w:name w:val="Intense Quote Char"/>
    <w:link w:val="788"/>
    <w:uiPriority w:val="30"/>
    <w:rPr>
      <w:i/>
    </w:rPr>
  </w:style>
  <w:style w:type="character" w:styleId="790">
    <w:name w:val="Caption Char"/>
    <w:basedOn w:val="969"/>
    <w:link w:val="959"/>
    <w:uiPriority w:val="99"/>
  </w:style>
  <w:style w:type="table" w:styleId="791">
    <w:name w:val="Table Grid Light"/>
    <w:basedOn w:val="9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2">
    <w:name w:val="Plain Table 1"/>
    <w:basedOn w:val="9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3">
    <w:name w:val="Plain Table 2"/>
    <w:basedOn w:val="9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4">
    <w:name w:val="Plain Table 3"/>
    <w:basedOn w:val="9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5">
    <w:name w:val="Plain Table 4"/>
    <w:basedOn w:val="9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6">
    <w:name w:val="Plain Table 5"/>
    <w:basedOn w:val="9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97">
    <w:name w:val="Grid Table 1 Light"/>
    <w:basedOn w:val="9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8">
    <w:name w:val="Grid Table 1 Light - Accent 1"/>
    <w:basedOn w:val="9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9">
    <w:name w:val="Grid Table 1 Light - Accent 2"/>
    <w:basedOn w:val="9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00">
    <w:name w:val="Grid Table 1 Light - Accent 3"/>
    <w:basedOn w:val="9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01">
    <w:name w:val="Grid Table 1 Light - Accent 4"/>
    <w:basedOn w:val="9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2">
    <w:name w:val="Grid Table 1 Light - Accent 5"/>
    <w:basedOn w:val="9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3">
    <w:name w:val="Grid Table 1 Light - Accent 6"/>
    <w:basedOn w:val="9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04">
    <w:name w:val="Grid Table 2"/>
    <w:basedOn w:val="9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05">
    <w:name w:val="Grid Table 2 - Accent 1"/>
    <w:basedOn w:val="9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06">
    <w:name w:val="Grid Table 2 - Accent 2"/>
    <w:basedOn w:val="9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7">
    <w:name w:val="Grid Table 2 - Accent 3"/>
    <w:basedOn w:val="9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8">
    <w:name w:val="Grid Table 2 - Accent 4"/>
    <w:basedOn w:val="9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9">
    <w:name w:val="Grid Table 2 - Accent 5"/>
    <w:basedOn w:val="9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10">
    <w:name w:val="Grid Table 2 - Accent 6"/>
    <w:basedOn w:val="9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11">
    <w:name w:val="Grid Table 3"/>
    <w:basedOn w:val="9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2">
    <w:name w:val="Grid Table 3 - Accent 1"/>
    <w:basedOn w:val="9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3">
    <w:name w:val="Grid Table 3 - Accent 2"/>
    <w:basedOn w:val="9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4">
    <w:name w:val="Grid Table 3 - Accent 3"/>
    <w:basedOn w:val="9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5">
    <w:name w:val="Grid Table 3 - Accent 4"/>
    <w:basedOn w:val="9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6">
    <w:name w:val="Grid Table 3 - Accent 5"/>
    <w:basedOn w:val="9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7">
    <w:name w:val="Grid Table 3 - Accent 6"/>
    <w:basedOn w:val="9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8">
    <w:name w:val="Grid Table 4"/>
    <w:basedOn w:val="9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9">
    <w:name w:val="Grid Table 4 - Accent 1"/>
    <w:basedOn w:val="9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20">
    <w:name w:val="Grid Table 4 - Accent 2"/>
    <w:basedOn w:val="9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21">
    <w:name w:val="Grid Table 4 - Accent 3"/>
    <w:basedOn w:val="9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2">
    <w:name w:val="Grid Table 4 - Accent 4"/>
    <w:basedOn w:val="9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3">
    <w:name w:val="Grid Table 4 - Accent 5"/>
    <w:basedOn w:val="9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4">
    <w:name w:val="Grid Table 4 - Accent 6"/>
    <w:basedOn w:val="9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5">
    <w:name w:val="Grid Table 5 Dark"/>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6">
    <w:name w:val="Grid Table 5 Dark- Accent 1"/>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27">
    <w:name w:val="Grid Table 5 Dark - Accent 2"/>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28">
    <w:name w:val="Grid Table 5 Dark - Accent 3"/>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29">
    <w:name w:val="Grid Table 5 Dark- Accent 4"/>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30">
    <w:name w:val="Grid Table 5 Dark - Accent 5"/>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31">
    <w:name w:val="Grid Table 5 Dark - Accent 6"/>
    <w:basedOn w:val="9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32">
    <w:name w:val="Grid Table 6 Colorful"/>
    <w:basedOn w:val="9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3">
    <w:name w:val="Grid Table 6 Colorful - Accent 1"/>
    <w:basedOn w:val="9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34">
    <w:name w:val="Grid Table 6 Colorful - Accent 2"/>
    <w:basedOn w:val="9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35">
    <w:name w:val="Grid Table 6 Colorful - Accent 3"/>
    <w:basedOn w:val="9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36">
    <w:name w:val="Grid Table 6 Colorful - Accent 4"/>
    <w:basedOn w:val="9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37">
    <w:name w:val="Grid Table 6 Colorful - Accent 5"/>
    <w:basedOn w:val="9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8">
    <w:name w:val="Grid Table 6 Colorful - Accent 6"/>
    <w:basedOn w:val="9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9">
    <w:name w:val="Grid Table 7 Colorful"/>
    <w:basedOn w:val="9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40">
    <w:name w:val="Grid Table 7 Colorful - Accent 1"/>
    <w:basedOn w:val="9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41">
    <w:name w:val="Grid Table 7 Colorful - Accent 2"/>
    <w:basedOn w:val="9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2">
    <w:name w:val="Grid Table 7 Colorful - Accent 3"/>
    <w:basedOn w:val="9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3">
    <w:name w:val="Grid Table 7 Colorful - Accent 4"/>
    <w:basedOn w:val="9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44">
    <w:name w:val="Grid Table 7 Colorful - Accent 5"/>
    <w:basedOn w:val="9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45">
    <w:name w:val="Grid Table 7 Colorful - Accent 6"/>
    <w:basedOn w:val="9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46">
    <w:name w:val="List Table 1 Light"/>
    <w:basedOn w:val="9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7">
    <w:name w:val="List Table 1 Light - Accent 1"/>
    <w:basedOn w:val="93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8">
    <w:name w:val="List Table 1 Light - Accent 2"/>
    <w:basedOn w:val="93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9">
    <w:name w:val="List Table 1 Light - Accent 3"/>
    <w:basedOn w:val="93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50">
    <w:name w:val="List Table 1 Light - Accent 4"/>
    <w:basedOn w:val="93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51">
    <w:name w:val="List Table 1 Light - Accent 5"/>
    <w:basedOn w:val="93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2">
    <w:name w:val="List Table 1 Light - Accent 6"/>
    <w:basedOn w:val="93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3">
    <w:name w:val="List Table 2"/>
    <w:basedOn w:val="9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54">
    <w:name w:val="List Table 2 - Accent 1"/>
    <w:basedOn w:val="9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55">
    <w:name w:val="List Table 2 - Accent 2"/>
    <w:basedOn w:val="9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56">
    <w:name w:val="List Table 2 - Accent 3"/>
    <w:basedOn w:val="9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57">
    <w:name w:val="List Table 2 - Accent 4"/>
    <w:basedOn w:val="9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8">
    <w:name w:val="List Table 2 - Accent 5"/>
    <w:basedOn w:val="9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9">
    <w:name w:val="List Table 2 - Accent 6"/>
    <w:basedOn w:val="9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60">
    <w:name w:val="List Table 3"/>
    <w:basedOn w:val="9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1">
    <w:name w:val="List Table 3 - Accent 1"/>
    <w:basedOn w:val="9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2">
    <w:name w:val="List Table 3 - Accent 2"/>
    <w:basedOn w:val="9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63">
    <w:name w:val="List Table 3 - Accent 3"/>
    <w:basedOn w:val="9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64">
    <w:name w:val="List Table 3 - Accent 4"/>
    <w:basedOn w:val="9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65">
    <w:name w:val="List Table 3 - Accent 5"/>
    <w:basedOn w:val="9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66">
    <w:name w:val="List Table 3 - Accent 6"/>
    <w:basedOn w:val="9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67">
    <w:name w:val="List Table 4"/>
    <w:basedOn w:val="9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8">
    <w:name w:val="List Table 4 - Accent 1"/>
    <w:basedOn w:val="9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9">
    <w:name w:val="List Table 4 - Accent 2"/>
    <w:basedOn w:val="9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70">
    <w:name w:val="List Table 4 - Accent 3"/>
    <w:basedOn w:val="9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71">
    <w:name w:val="List Table 4 - Accent 4"/>
    <w:basedOn w:val="9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72">
    <w:name w:val="List Table 4 - Accent 5"/>
    <w:basedOn w:val="9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73">
    <w:name w:val="List Table 4 - Accent 6"/>
    <w:basedOn w:val="9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74">
    <w:name w:val="List Table 5 Dark"/>
    <w:basedOn w:val="9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5">
    <w:name w:val="List Table 5 Dark - Accent 1"/>
    <w:basedOn w:val="9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6">
    <w:name w:val="List Table 5 Dark - Accent 2"/>
    <w:basedOn w:val="9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7">
    <w:name w:val="List Table 5 Dark - Accent 3"/>
    <w:basedOn w:val="9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8">
    <w:name w:val="List Table 5 Dark - Accent 4"/>
    <w:basedOn w:val="9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9">
    <w:name w:val="List Table 5 Dark - Accent 5"/>
    <w:basedOn w:val="9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0">
    <w:name w:val="List Table 5 Dark - Accent 6"/>
    <w:basedOn w:val="9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1">
    <w:name w:val="List Table 6 Colorful"/>
    <w:basedOn w:val="9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2">
    <w:name w:val="List Table 6 Colorful - Accent 1"/>
    <w:basedOn w:val="9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83">
    <w:name w:val="List Table 6 Colorful - Accent 2"/>
    <w:basedOn w:val="9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84">
    <w:name w:val="List Table 6 Colorful - Accent 3"/>
    <w:basedOn w:val="9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85">
    <w:name w:val="List Table 6 Colorful - Accent 4"/>
    <w:basedOn w:val="9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86">
    <w:name w:val="List Table 6 Colorful - Accent 5"/>
    <w:basedOn w:val="9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87">
    <w:name w:val="List Table 6 Colorful - Accent 6"/>
    <w:basedOn w:val="9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88">
    <w:name w:val="List Table 7 Colorful"/>
    <w:basedOn w:val="9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9">
    <w:name w:val="List Table 7 Colorful - Accent 1"/>
    <w:basedOn w:val="9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90">
    <w:name w:val="List Table 7 Colorful - Accent 2"/>
    <w:basedOn w:val="9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91">
    <w:name w:val="List Table 7 Colorful - Accent 3"/>
    <w:basedOn w:val="9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92">
    <w:name w:val="List Table 7 Colorful - Accent 4"/>
    <w:basedOn w:val="9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93">
    <w:name w:val="List Table 7 Colorful - Accent 5"/>
    <w:basedOn w:val="9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94">
    <w:name w:val="List Table 7 Colorful - Accent 6"/>
    <w:basedOn w:val="9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95">
    <w:name w:val="Lined - Accent"/>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6">
    <w:name w:val="Lined - Accent 1"/>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7">
    <w:name w:val="Lined - Accent 2"/>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8">
    <w:name w:val="Lined - Accent 3"/>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9">
    <w:name w:val="Lined - Accent 4"/>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0">
    <w:name w:val="Lined - Accent 5"/>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1">
    <w:name w:val="Lined - Accent 6"/>
    <w:basedOn w:val="9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2">
    <w:name w:val="Bordered &amp; Lined - Accent"/>
    <w:basedOn w:val="9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3">
    <w:name w:val="Bordered &amp; Lined - Accent 1"/>
    <w:basedOn w:val="9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4">
    <w:name w:val="Bordered &amp; Lined - Accent 2"/>
    <w:basedOn w:val="9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5">
    <w:name w:val="Bordered &amp; Lined - Accent 3"/>
    <w:basedOn w:val="9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6">
    <w:name w:val="Bordered &amp; Lined - Accent 4"/>
    <w:basedOn w:val="9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7">
    <w:name w:val="Bordered &amp; Lined - Accent 5"/>
    <w:basedOn w:val="9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8">
    <w:name w:val="Bordered &amp; Lined - Accent 6"/>
    <w:basedOn w:val="9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9">
    <w:name w:val="Bordered"/>
    <w:basedOn w:val="9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10">
    <w:name w:val="Bordered - Accent 1"/>
    <w:basedOn w:val="9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11">
    <w:name w:val="Bordered - Accent 2"/>
    <w:basedOn w:val="9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2">
    <w:name w:val="Bordered - Accent 3"/>
    <w:basedOn w:val="9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3">
    <w:name w:val="Bordered - Accent 4"/>
    <w:basedOn w:val="9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14">
    <w:name w:val="Bordered - Accent 5"/>
    <w:basedOn w:val="9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15">
    <w:name w:val="Bordered - Accent 6"/>
    <w:basedOn w:val="9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16">
    <w:name w:val="footnote text"/>
    <w:basedOn w:val="928"/>
    <w:link w:val="917"/>
    <w:uiPriority w:val="99"/>
    <w:semiHidden/>
    <w:unhideWhenUsed/>
    <w:pPr>
      <w:spacing w:after="40" w:line="240" w:lineRule="auto"/>
    </w:pPr>
    <w:rPr>
      <w:sz w:val="18"/>
    </w:rPr>
  </w:style>
  <w:style w:type="character" w:styleId="917">
    <w:name w:val="Footnote Text Char"/>
    <w:link w:val="916"/>
    <w:uiPriority w:val="99"/>
    <w:rPr>
      <w:sz w:val="18"/>
    </w:rPr>
  </w:style>
  <w:style w:type="character" w:styleId="918">
    <w:name w:val="footnote reference"/>
    <w:basedOn w:val="938"/>
    <w:uiPriority w:val="99"/>
    <w:unhideWhenUsed/>
    <w:rPr>
      <w:vertAlign w:val="superscript"/>
    </w:rPr>
  </w:style>
  <w:style w:type="paragraph" w:styleId="919">
    <w:name w:val="endnote text"/>
    <w:basedOn w:val="928"/>
    <w:link w:val="920"/>
    <w:uiPriority w:val="99"/>
    <w:semiHidden/>
    <w:unhideWhenUsed/>
    <w:pPr>
      <w:spacing w:after="0" w:line="240" w:lineRule="auto"/>
    </w:pPr>
    <w:rPr>
      <w:sz w:val="20"/>
    </w:rPr>
  </w:style>
  <w:style w:type="character" w:styleId="920">
    <w:name w:val="Endnote Text Char"/>
    <w:link w:val="919"/>
    <w:uiPriority w:val="99"/>
    <w:rPr>
      <w:sz w:val="20"/>
    </w:rPr>
  </w:style>
  <w:style w:type="character" w:styleId="921">
    <w:name w:val="endnote reference"/>
    <w:basedOn w:val="938"/>
    <w:uiPriority w:val="99"/>
    <w:semiHidden/>
    <w:unhideWhenUsed/>
    <w:rPr>
      <w:vertAlign w:val="superscript"/>
    </w:rPr>
  </w:style>
  <w:style w:type="paragraph" w:styleId="922">
    <w:name w:val="toc 4"/>
    <w:basedOn w:val="928"/>
    <w:next w:val="928"/>
    <w:uiPriority w:val="39"/>
    <w:unhideWhenUsed/>
    <w:pPr>
      <w:ind w:left="850" w:right="0" w:firstLine="0"/>
      <w:spacing w:after="57"/>
    </w:pPr>
  </w:style>
  <w:style w:type="paragraph" w:styleId="923">
    <w:name w:val="toc 5"/>
    <w:basedOn w:val="928"/>
    <w:next w:val="928"/>
    <w:uiPriority w:val="39"/>
    <w:unhideWhenUsed/>
    <w:pPr>
      <w:ind w:left="1134" w:right="0" w:firstLine="0"/>
      <w:spacing w:after="57"/>
    </w:pPr>
  </w:style>
  <w:style w:type="paragraph" w:styleId="924">
    <w:name w:val="toc 6"/>
    <w:basedOn w:val="928"/>
    <w:next w:val="928"/>
    <w:uiPriority w:val="39"/>
    <w:unhideWhenUsed/>
    <w:pPr>
      <w:ind w:left="1417" w:right="0" w:firstLine="0"/>
      <w:spacing w:after="57"/>
    </w:pPr>
  </w:style>
  <w:style w:type="paragraph" w:styleId="925">
    <w:name w:val="toc 7"/>
    <w:basedOn w:val="928"/>
    <w:next w:val="928"/>
    <w:uiPriority w:val="39"/>
    <w:unhideWhenUsed/>
    <w:pPr>
      <w:ind w:left="1701" w:right="0" w:firstLine="0"/>
      <w:spacing w:after="57"/>
    </w:pPr>
  </w:style>
  <w:style w:type="paragraph" w:styleId="926">
    <w:name w:val="toc 8"/>
    <w:basedOn w:val="928"/>
    <w:next w:val="928"/>
    <w:uiPriority w:val="39"/>
    <w:unhideWhenUsed/>
    <w:pPr>
      <w:ind w:left="1984" w:right="0" w:firstLine="0"/>
      <w:spacing w:after="57"/>
    </w:pPr>
  </w:style>
  <w:style w:type="paragraph" w:styleId="927">
    <w:name w:val="toc 9"/>
    <w:basedOn w:val="928"/>
    <w:next w:val="928"/>
    <w:uiPriority w:val="39"/>
    <w:unhideWhenUsed/>
    <w:pPr>
      <w:ind w:left="2268" w:right="0" w:firstLine="0"/>
      <w:spacing w:after="57"/>
    </w:pPr>
  </w:style>
  <w:style w:type="paragraph" w:styleId="928"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29">
    <w:name w:val="Heading 1"/>
    <w:basedOn w:val="928"/>
    <w:link w:val="941"/>
    <w:qFormat/>
    <w:pPr>
      <w:ind w:left="432" w:hanging="432"/>
      <w:spacing w:before="480"/>
      <w:outlineLvl w:val="0"/>
    </w:pPr>
    <w:rPr>
      <w:b/>
    </w:rPr>
  </w:style>
  <w:style w:type="paragraph" w:styleId="930">
    <w:name w:val="Heading 2"/>
    <w:basedOn w:val="928"/>
    <w:link w:val="949"/>
    <w:pPr>
      <w:spacing w:before="200"/>
      <w:outlineLvl w:val="1"/>
    </w:pPr>
    <w:rPr>
      <w:b/>
      <w:color w:val="4f81bd"/>
      <w:sz w:val="26"/>
    </w:rPr>
  </w:style>
  <w:style w:type="paragraph" w:styleId="931">
    <w:name w:val="Heading 3"/>
    <w:basedOn w:val="928"/>
    <w:link w:val="951"/>
    <w:pPr>
      <w:spacing w:before="200"/>
      <w:outlineLvl w:val="2"/>
    </w:pPr>
    <w:rPr>
      <w:b/>
      <w:color w:val="4f81bd"/>
    </w:rPr>
  </w:style>
  <w:style w:type="paragraph" w:styleId="932">
    <w:name w:val="Heading 4"/>
    <w:basedOn w:val="933"/>
    <w:next w:val="928"/>
    <w:link w:val="954"/>
    <w:uiPriority w:val="9"/>
    <w:unhideWhenUsed/>
    <w:qFormat/>
    <w:pPr>
      <w:numPr>
        <w:ilvl w:val="3"/>
        <w:numId w:val="2"/>
      </w:numPr>
      <w:spacing w:line="480" w:lineRule="auto"/>
      <w:outlineLvl w:val="3"/>
    </w:pPr>
    <w:rPr>
      <w:rFonts w:ascii="Arial" w:hAnsi="Arial"/>
      <w:i/>
      <w:iCs/>
      <w:color w:val="auto"/>
    </w:rPr>
  </w:style>
  <w:style w:type="paragraph" w:styleId="933">
    <w:name w:val="Heading 5"/>
    <w:basedOn w:val="928"/>
    <w:next w:val="928"/>
    <w:link w:val="1008"/>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34">
    <w:name w:val="Heading 6"/>
    <w:basedOn w:val="928"/>
    <w:next w:val="928"/>
    <w:link w:val="1009"/>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35">
    <w:name w:val="Heading 7"/>
    <w:basedOn w:val="928"/>
    <w:next w:val="928"/>
    <w:link w:val="1010"/>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36">
    <w:name w:val="Heading 8"/>
    <w:basedOn w:val="928"/>
    <w:next w:val="928"/>
    <w:link w:val="1011"/>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37">
    <w:name w:val="Heading 9"/>
    <w:basedOn w:val="928"/>
    <w:next w:val="928"/>
    <w:link w:val="1012"/>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38" w:default="1">
    <w:name w:val="Default Paragraph Font"/>
    <w:uiPriority w:val="1"/>
    <w:semiHidden/>
    <w:unhideWhenUsed/>
  </w:style>
  <w:style w:type="table" w:styleId="939" w:default="1">
    <w:name w:val="Normal Table"/>
    <w:uiPriority w:val="99"/>
    <w:semiHidden/>
    <w:unhideWhenUsed/>
    <w:tblPr>
      <w:tblInd w:w="0" w:type="dxa"/>
      <w:tblCellMar>
        <w:left w:w="108" w:type="dxa"/>
        <w:top w:w="0" w:type="dxa"/>
        <w:right w:w="108" w:type="dxa"/>
        <w:bottom w:w="0" w:type="dxa"/>
      </w:tblCellMar>
    </w:tblPr>
  </w:style>
  <w:style w:type="numbering" w:styleId="940" w:default="1">
    <w:name w:val="No List"/>
    <w:uiPriority w:val="99"/>
    <w:semiHidden/>
    <w:unhideWhenUsed/>
  </w:style>
  <w:style w:type="character" w:styleId="941" w:customStyle="1">
    <w:name w:val="Heading 1 Char"/>
    <w:basedOn w:val="938"/>
    <w:link w:val="929"/>
    <w:rPr>
      <w:rFonts w:ascii="Arial" w:hAnsi="Arial"/>
      <w:b/>
      <w:sz w:val="24"/>
      <w:lang w:val="es-MX"/>
    </w:rPr>
  </w:style>
  <w:style w:type="paragraph" w:styleId="942">
    <w:name w:val="Balloon Text"/>
    <w:basedOn w:val="928"/>
    <w:link w:val="943"/>
    <w:uiPriority w:val="99"/>
    <w:semiHidden/>
    <w:unhideWhenUsed/>
    <w:pPr>
      <w:spacing w:after="0"/>
    </w:pPr>
    <w:rPr>
      <w:rFonts w:ascii="Tahoma" w:hAnsi="Tahoma" w:cs="Tahoma"/>
      <w:sz w:val="16"/>
      <w:szCs w:val="16"/>
    </w:rPr>
  </w:style>
  <w:style w:type="character" w:styleId="943" w:customStyle="1">
    <w:name w:val="Balloon Text Char"/>
    <w:basedOn w:val="938"/>
    <w:link w:val="942"/>
    <w:uiPriority w:val="99"/>
    <w:semiHidden/>
    <w:rPr>
      <w:rFonts w:ascii="Tahoma" w:hAnsi="Tahoma" w:cs="Tahoma"/>
      <w:sz w:val="16"/>
      <w:szCs w:val="16"/>
    </w:rPr>
  </w:style>
  <w:style w:type="paragraph" w:styleId="944">
    <w:name w:val="List Paragraph"/>
    <w:basedOn w:val="928"/>
    <w:uiPriority w:val="34"/>
    <w:qFormat/>
    <w:pPr>
      <w:contextualSpacing/>
      <w:ind w:left="720"/>
    </w:pPr>
  </w:style>
  <w:style w:type="paragraph" w:styleId="945" w:customStyle="1">
    <w:name w:val="Tesis Superior 1"/>
    <w:basedOn w:val="929"/>
    <w:link w:val="947"/>
    <w:qFormat/>
    <w:pPr>
      <w:spacing w:before="360" w:after="120" w:line="480" w:lineRule="auto"/>
    </w:pPr>
  </w:style>
  <w:style w:type="paragraph" w:styleId="946" w:customStyle="1">
    <w:name w:val="Tesis Superior 2"/>
    <w:basedOn w:val="930"/>
    <w:link w:val="950"/>
    <w:qFormat/>
    <w:rPr>
      <w:color w:val="auto"/>
      <w:sz w:val="24"/>
    </w:rPr>
  </w:style>
  <w:style w:type="character" w:styleId="947" w:customStyle="1">
    <w:name w:val="Tesis Superior 1 Car"/>
    <w:basedOn w:val="941"/>
    <w:link w:val="945"/>
    <w:rPr>
      <w:rFonts w:ascii="Arial" w:hAnsi="Arial"/>
      <w:b/>
      <w:sz w:val="24"/>
      <w:lang w:val="es-MX"/>
    </w:rPr>
  </w:style>
  <w:style w:type="paragraph" w:styleId="948" w:customStyle="1">
    <w:name w:val="Tesis Superior 3"/>
    <w:basedOn w:val="931"/>
    <w:link w:val="953"/>
    <w:qFormat/>
    <w:rPr>
      <w:color w:val="auto"/>
    </w:rPr>
  </w:style>
  <w:style w:type="character" w:styleId="949" w:customStyle="1">
    <w:name w:val="Heading 2 Char"/>
    <w:basedOn w:val="938"/>
    <w:link w:val="930"/>
    <w:rPr>
      <w:rFonts w:ascii="Arial" w:hAnsi="Arial"/>
      <w:b/>
      <w:color w:val="4f81bd"/>
      <w:sz w:val="26"/>
      <w:lang w:val="es-MX"/>
    </w:rPr>
  </w:style>
  <w:style w:type="character" w:styleId="950" w:customStyle="1">
    <w:name w:val="Tesis Superior 2 Car"/>
    <w:basedOn w:val="949"/>
    <w:link w:val="946"/>
    <w:rPr>
      <w:rFonts w:ascii="Arial" w:hAnsi="Arial"/>
      <w:b/>
      <w:color w:val="4f81bd"/>
      <w:sz w:val="24"/>
      <w:lang w:val="es-MX"/>
    </w:rPr>
  </w:style>
  <w:style w:type="character" w:styleId="951" w:customStyle="1">
    <w:name w:val="Heading 3 Char"/>
    <w:basedOn w:val="938"/>
    <w:link w:val="931"/>
    <w:rPr>
      <w:rFonts w:ascii="Arial" w:hAnsi="Arial"/>
      <w:b/>
      <w:color w:val="4f81bd"/>
      <w:sz w:val="24"/>
      <w:lang w:val="es-MX"/>
    </w:rPr>
  </w:style>
  <w:style w:type="table" w:styleId="952">
    <w:name w:val="Table Grid"/>
    <w:basedOn w:val="939"/>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53" w:customStyle="1">
    <w:name w:val="Tesis Superior 3 Car"/>
    <w:basedOn w:val="951"/>
    <w:link w:val="948"/>
    <w:rPr>
      <w:rFonts w:ascii="Arial" w:hAnsi="Arial"/>
      <w:b/>
      <w:color w:val="4f81bd"/>
      <w:sz w:val="24"/>
      <w:lang w:val="es-MX"/>
    </w:rPr>
  </w:style>
  <w:style w:type="character" w:styleId="954" w:customStyle="1">
    <w:name w:val="Heading 4 Char"/>
    <w:basedOn w:val="938"/>
    <w:link w:val="932"/>
    <w:uiPriority w:val="9"/>
    <w:rPr>
      <w:rFonts w:ascii="Arial" w:hAnsi="Arial" w:eastAsiaTheme="majorEastAsia" w:cstheme="majorBidi"/>
      <w:i/>
      <w:iCs/>
      <w:sz w:val="24"/>
      <w:lang w:val="es-MX"/>
    </w:rPr>
  </w:style>
  <w:style w:type="paragraph" w:styleId="955">
    <w:name w:val="Title"/>
    <w:basedOn w:val="928"/>
    <w:pPr>
      <w:spacing w:after="300"/>
    </w:pPr>
    <w:rPr>
      <w:color w:val="17365d"/>
      <w:sz w:val="52"/>
    </w:rPr>
  </w:style>
  <w:style w:type="paragraph" w:styleId="956">
    <w:name w:val="Subtitle"/>
    <w:basedOn w:val="928"/>
    <w:rPr>
      <w:i/>
      <w:color w:val="4f81bd"/>
    </w:rPr>
  </w:style>
  <w:style w:type="paragraph" w:styleId="957">
    <w:name w:val="Header"/>
    <w:basedOn w:val="928"/>
    <w:link w:val="958"/>
    <w:uiPriority w:val="99"/>
    <w:unhideWhenUsed/>
    <w:pPr>
      <w:spacing w:after="0"/>
      <w:tabs>
        <w:tab w:val="center" w:pos="4419" w:leader="none"/>
        <w:tab w:val="right" w:pos="8838" w:leader="none"/>
      </w:tabs>
    </w:pPr>
  </w:style>
  <w:style w:type="character" w:styleId="958" w:customStyle="1">
    <w:name w:val="Header Char"/>
    <w:basedOn w:val="938"/>
    <w:link w:val="957"/>
    <w:uiPriority w:val="99"/>
    <w:rPr>
      <w:rFonts w:ascii="Arial" w:hAnsi="Arial"/>
      <w:sz w:val="24"/>
    </w:rPr>
  </w:style>
  <w:style w:type="paragraph" w:styleId="959">
    <w:name w:val="Footer"/>
    <w:basedOn w:val="928"/>
    <w:link w:val="960"/>
    <w:uiPriority w:val="99"/>
    <w:unhideWhenUsed/>
    <w:pPr>
      <w:spacing w:after="0"/>
      <w:tabs>
        <w:tab w:val="center" w:pos="4419" w:leader="none"/>
        <w:tab w:val="right" w:pos="8838" w:leader="none"/>
      </w:tabs>
    </w:pPr>
  </w:style>
  <w:style w:type="character" w:styleId="960" w:customStyle="1">
    <w:name w:val="Footer Char"/>
    <w:basedOn w:val="938"/>
    <w:link w:val="959"/>
    <w:uiPriority w:val="99"/>
    <w:rPr>
      <w:rFonts w:ascii="Arial" w:hAnsi="Arial"/>
      <w:sz w:val="24"/>
    </w:rPr>
  </w:style>
  <w:style w:type="paragraph" w:styleId="961">
    <w:name w:val="TOC Heading"/>
    <w:basedOn w:val="929"/>
    <w:next w:val="928"/>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62">
    <w:name w:val="toc 2"/>
    <w:basedOn w:val="928"/>
    <w:next w:val="928"/>
    <w:uiPriority w:val="39"/>
    <w:unhideWhenUsed/>
    <w:pPr>
      <w:ind w:left="220"/>
      <w:jc w:val="left"/>
      <w:spacing w:after="100" w:line="259" w:lineRule="auto"/>
    </w:pPr>
    <w:rPr>
      <w:rFonts w:cs="Times New Roman" w:eastAsiaTheme="minorEastAsia"/>
      <w:lang w:val="en-US"/>
    </w:rPr>
  </w:style>
  <w:style w:type="paragraph" w:styleId="963">
    <w:name w:val="toc 1"/>
    <w:basedOn w:val="928"/>
    <w:next w:val="928"/>
    <w:uiPriority w:val="39"/>
    <w:unhideWhenUsed/>
    <w:pPr>
      <w:jc w:val="left"/>
      <w:spacing w:after="100" w:line="259" w:lineRule="auto"/>
    </w:pPr>
    <w:rPr>
      <w:rFonts w:cs="Times New Roman" w:eastAsiaTheme="minorEastAsia"/>
      <w:b/>
      <w:lang w:val="en-US"/>
    </w:rPr>
  </w:style>
  <w:style w:type="paragraph" w:styleId="964">
    <w:name w:val="toc 3"/>
    <w:basedOn w:val="928"/>
    <w:next w:val="928"/>
    <w:uiPriority w:val="39"/>
    <w:unhideWhenUsed/>
    <w:pPr>
      <w:ind w:left="440"/>
      <w:jc w:val="left"/>
      <w:spacing w:after="100" w:line="259" w:lineRule="auto"/>
    </w:pPr>
    <w:rPr>
      <w:rFonts w:cs="Times New Roman" w:eastAsiaTheme="minorEastAsia"/>
      <w:i/>
      <w:lang w:val="en-US"/>
    </w:rPr>
  </w:style>
  <w:style w:type="character" w:styleId="965">
    <w:name w:val="Hyperlink"/>
    <w:basedOn w:val="938"/>
    <w:uiPriority w:val="99"/>
    <w:unhideWhenUsed/>
    <w:rPr>
      <w:color w:val="0000ff" w:themeColor="hyperlink"/>
      <w:u w:val="single"/>
    </w:rPr>
  </w:style>
  <w:style w:type="paragraph" w:styleId="966">
    <w:name w:val="No Spacing"/>
    <w:link w:val="968"/>
    <w:uiPriority w:val="1"/>
    <w:qFormat/>
    <w:pPr>
      <w:spacing w:after="0" w:line="240" w:lineRule="auto"/>
    </w:pPr>
    <w:rPr>
      <w:rFonts w:asciiTheme="minorHAnsi" w:eastAsiaTheme="minorEastAsia"/>
      <w:lang w:val="en-US"/>
    </w:rPr>
  </w:style>
  <w:style w:type="character" w:styleId="967" w:customStyle="1">
    <w:name w:val="Mención sin resolver1"/>
    <w:basedOn w:val="938"/>
    <w:uiPriority w:val="99"/>
    <w:semiHidden/>
    <w:unhideWhenUsed/>
    <w:rPr>
      <w:color w:val="808080"/>
      <w:shd w:val="clear" w:color="auto" w:fill="e6e6e6"/>
    </w:rPr>
  </w:style>
  <w:style w:type="character" w:styleId="968" w:customStyle="1">
    <w:name w:val="No Spacing Char"/>
    <w:basedOn w:val="938"/>
    <w:link w:val="966"/>
    <w:uiPriority w:val="1"/>
    <w:rPr>
      <w:rFonts w:asciiTheme="minorHAnsi" w:eastAsiaTheme="minorEastAsia"/>
      <w:lang w:val="en-US"/>
    </w:rPr>
  </w:style>
  <w:style w:type="paragraph" w:styleId="969">
    <w:name w:val="Caption"/>
    <w:basedOn w:val="928"/>
    <w:next w:val="928"/>
    <w:uiPriority w:val="35"/>
    <w:unhideWhenUsed/>
    <w:qFormat/>
    <w:pPr>
      <w:jc w:val="center"/>
      <w:keepNext/>
    </w:pPr>
    <w:rPr>
      <w:rFonts w:ascii="Times New Roman" w:hAnsi="Times New Roman" w:cs="Times New Roman"/>
      <w:iCs/>
      <w:sz w:val="18"/>
      <w:szCs w:val="18"/>
      <w:lang w:val="en-GB"/>
    </w:rPr>
  </w:style>
  <w:style w:type="paragraph" w:styleId="970">
    <w:name w:val="table of figures"/>
    <w:basedOn w:val="928"/>
    <w:next w:val="928"/>
    <w:uiPriority w:val="99"/>
    <w:unhideWhenUsed/>
    <w:pPr>
      <w:spacing w:after="0"/>
    </w:pPr>
  </w:style>
  <w:style w:type="character" w:styleId="971">
    <w:name w:val="annotation reference"/>
    <w:basedOn w:val="938"/>
    <w:uiPriority w:val="99"/>
    <w:semiHidden/>
    <w:unhideWhenUsed/>
    <w:rPr>
      <w:sz w:val="16"/>
      <w:szCs w:val="16"/>
    </w:rPr>
  </w:style>
  <w:style w:type="paragraph" w:styleId="972">
    <w:name w:val="annotation text"/>
    <w:basedOn w:val="928"/>
    <w:link w:val="973"/>
    <w:uiPriority w:val="99"/>
    <w:semiHidden/>
    <w:unhideWhenUsed/>
    <w:rPr>
      <w:sz w:val="20"/>
      <w:szCs w:val="20"/>
    </w:rPr>
  </w:style>
  <w:style w:type="character" w:styleId="973" w:customStyle="1">
    <w:name w:val="Comment Text Char"/>
    <w:basedOn w:val="938"/>
    <w:link w:val="972"/>
    <w:uiPriority w:val="99"/>
    <w:semiHidden/>
    <w:rPr>
      <w:rFonts w:ascii="Arial" w:hAnsi="Arial"/>
      <w:sz w:val="20"/>
      <w:szCs w:val="20"/>
    </w:rPr>
  </w:style>
  <w:style w:type="paragraph" w:styleId="974">
    <w:name w:val="annotation subject"/>
    <w:basedOn w:val="972"/>
    <w:next w:val="972"/>
    <w:link w:val="975"/>
    <w:uiPriority w:val="99"/>
    <w:semiHidden/>
    <w:unhideWhenUsed/>
    <w:rPr>
      <w:b/>
      <w:bCs/>
    </w:rPr>
  </w:style>
  <w:style w:type="character" w:styleId="975" w:customStyle="1">
    <w:name w:val="Comment Subject Char"/>
    <w:basedOn w:val="973"/>
    <w:link w:val="974"/>
    <w:uiPriority w:val="99"/>
    <w:semiHidden/>
    <w:rPr>
      <w:rFonts w:ascii="Arial" w:hAnsi="Arial"/>
      <w:b/>
      <w:bCs/>
      <w:sz w:val="20"/>
      <w:szCs w:val="20"/>
    </w:rPr>
  </w:style>
  <w:style w:type="table" w:styleId="976">
    <w:name w:val="Grid Table 4 Accent 6"/>
    <w:basedOn w:val="939"/>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77">
    <w:name w:val="Grid Table 5 Dark Accent 5"/>
    <w:basedOn w:val="93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78">
    <w:name w:val="Grid Table 5 Dark Accent 6"/>
    <w:basedOn w:val="93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79" w:customStyle="1">
    <w:name w:val="selectable"/>
    <w:basedOn w:val="938"/>
  </w:style>
  <w:style w:type="character" w:styleId="980" w:customStyle="1">
    <w:name w:val="Mención sin resolver2"/>
    <w:basedOn w:val="938"/>
    <w:uiPriority w:val="99"/>
    <w:semiHidden/>
    <w:unhideWhenUsed/>
    <w:rPr>
      <w:color w:val="808080"/>
      <w:shd w:val="clear" w:color="auto" w:fill="e6e6e6"/>
    </w:rPr>
  </w:style>
  <w:style w:type="paragraph" w:styleId="981">
    <w:name w:val="Normal (Web)"/>
    <w:basedOn w:val="928"/>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82">
    <w:name w:val="Strong"/>
    <w:basedOn w:val="938"/>
    <w:uiPriority w:val="22"/>
    <w:qFormat/>
    <w:rPr>
      <w:b/>
      <w:bCs/>
    </w:rPr>
  </w:style>
  <w:style w:type="character" w:styleId="983">
    <w:name w:val="HTML Cite"/>
    <w:basedOn w:val="938"/>
    <w:uiPriority w:val="99"/>
    <w:semiHidden/>
    <w:unhideWhenUsed/>
    <w:rPr>
      <w:i/>
      <w:iCs/>
    </w:rPr>
  </w:style>
  <w:style w:type="paragraph" w:styleId="984" w:customStyle="1">
    <w:name w:val="Viñetas"/>
    <w:basedOn w:val="986"/>
    <w:link w:val="987"/>
    <w:qFormat/>
    <w:pPr>
      <w:ind w:left="720"/>
      <w:tabs>
        <w:tab w:val="clear" w:pos="360" w:leader="none"/>
      </w:tabs>
    </w:pPr>
    <w:rPr>
      <w:b/>
    </w:rPr>
  </w:style>
  <w:style w:type="character" w:styleId="985" w:customStyle="1">
    <w:name w:val="List Bullet Char"/>
    <w:basedOn w:val="938"/>
    <w:link w:val="986"/>
    <w:uiPriority w:val="99"/>
    <w:semiHidden/>
    <w:rPr>
      <w:rFonts w:ascii="Arial" w:hAnsi="Arial"/>
      <w:sz w:val="24"/>
      <w:lang w:val="es-MX"/>
    </w:rPr>
  </w:style>
  <w:style w:type="paragraph" w:styleId="986">
    <w:name w:val="List Bullet"/>
    <w:basedOn w:val="928"/>
    <w:link w:val="985"/>
    <w:uiPriority w:val="99"/>
    <w:semiHidden/>
    <w:unhideWhenUsed/>
    <w:pPr>
      <w:contextualSpacing/>
      <w:ind w:left="360" w:hanging="360"/>
      <w:tabs>
        <w:tab w:val="num" w:pos="360" w:leader="none"/>
      </w:tabs>
    </w:pPr>
  </w:style>
  <w:style w:type="character" w:styleId="987" w:customStyle="1">
    <w:name w:val="Viñetas Car"/>
    <w:basedOn w:val="985"/>
    <w:link w:val="984"/>
    <w:rPr>
      <w:rFonts w:ascii="Arial" w:hAnsi="Arial"/>
      <w:b/>
      <w:sz w:val="24"/>
      <w:lang w:val="es-MX"/>
    </w:rPr>
  </w:style>
  <w:style w:type="paragraph" w:styleId="988">
    <w:name w:val="Revision"/>
    <w:hidden/>
    <w:uiPriority w:val="99"/>
    <w:semiHidden/>
    <w:pPr>
      <w:spacing w:after="0" w:line="240" w:lineRule="auto"/>
    </w:pPr>
    <w:rPr>
      <w:rFonts w:ascii="Arial" w:hAnsi="Arial"/>
      <w:sz w:val="24"/>
      <w:lang w:val="es-MX"/>
    </w:rPr>
  </w:style>
  <w:style w:type="character" w:styleId="989">
    <w:name w:val="Emphasis"/>
    <w:basedOn w:val="938"/>
    <w:uiPriority w:val="20"/>
    <w:qFormat/>
    <w:rPr>
      <w:i/>
      <w:iCs/>
    </w:rPr>
  </w:style>
  <w:style w:type="paragraph" w:styleId="990">
    <w:name w:val="Bibliography"/>
    <w:basedOn w:val="928"/>
    <w:next w:val="928"/>
    <w:uiPriority w:val="37"/>
    <w:unhideWhenUsed/>
  </w:style>
  <w:style w:type="character" w:styleId="991">
    <w:name w:val="FollowedHyperlink"/>
    <w:basedOn w:val="938"/>
    <w:uiPriority w:val="99"/>
    <w:semiHidden/>
    <w:unhideWhenUsed/>
    <w:rPr>
      <w:color w:val="800080" w:themeColor="followedHyperlink"/>
      <w:u w:val="single"/>
    </w:rPr>
  </w:style>
  <w:style w:type="character" w:styleId="992" w:customStyle="1">
    <w:name w:val="Mención sin resolver3"/>
    <w:basedOn w:val="938"/>
    <w:uiPriority w:val="99"/>
    <w:semiHidden/>
    <w:unhideWhenUsed/>
    <w:rPr>
      <w:color w:val="808080"/>
      <w:shd w:val="clear" w:color="auto" w:fill="e6e6e6"/>
    </w:rPr>
  </w:style>
  <w:style w:type="paragraph" w:styleId="993">
    <w:name w:val="index 1"/>
    <w:basedOn w:val="928"/>
    <w:next w:val="928"/>
    <w:uiPriority w:val="99"/>
    <w:unhideWhenUsed/>
    <w:pPr>
      <w:ind w:left="240" w:hanging="240"/>
      <w:jc w:val="left"/>
      <w:spacing w:after="0"/>
    </w:pPr>
    <w:rPr>
      <w:rFonts w:asciiTheme="minorHAnsi" w:hAnsiTheme="minorHAnsi" w:cstheme="minorHAnsi"/>
      <w:sz w:val="18"/>
      <w:szCs w:val="18"/>
    </w:rPr>
  </w:style>
  <w:style w:type="paragraph" w:styleId="994">
    <w:name w:val="index 2"/>
    <w:basedOn w:val="928"/>
    <w:next w:val="928"/>
    <w:uiPriority w:val="99"/>
    <w:unhideWhenUsed/>
    <w:pPr>
      <w:ind w:left="480" w:hanging="240"/>
      <w:jc w:val="left"/>
      <w:spacing w:after="0"/>
    </w:pPr>
    <w:rPr>
      <w:rFonts w:asciiTheme="minorHAnsi" w:hAnsiTheme="minorHAnsi" w:cstheme="minorHAnsi"/>
      <w:sz w:val="18"/>
      <w:szCs w:val="18"/>
    </w:rPr>
  </w:style>
  <w:style w:type="paragraph" w:styleId="995">
    <w:name w:val="index 3"/>
    <w:basedOn w:val="928"/>
    <w:next w:val="928"/>
    <w:uiPriority w:val="99"/>
    <w:unhideWhenUsed/>
    <w:pPr>
      <w:ind w:left="720" w:hanging="240"/>
      <w:jc w:val="left"/>
      <w:spacing w:after="0"/>
    </w:pPr>
    <w:rPr>
      <w:rFonts w:asciiTheme="minorHAnsi" w:hAnsiTheme="minorHAnsi" w:cstheme="minorHAnsi"/>
      <w:sz w:val="18"/>
      <w:szCs w:val="18"/>
    </w:rPr>
  </w:style>
  <w:style w:type="paragraph" w:styleId="996">
    <w:name w:val="index 4"/>
    <w:basedOn w:val="928"/>
    <w:next w:val="928"/>
    <w:uiPriority w:val="99"/>
    <w:unhideWhenUsed/>
    <w:pPr>
      <w:ind w:left="960" w:hanging="240"/>
      <w:jc w:val="left"/>
      <w:spacing w:after="0"/>
    </w:pPr>
    <w:rPr>
      <w:rFonts w:asciiTheme="minorHAnsi" w:hAnsiTheme="minorHAnsi" w:cstheme="minorHAnsi"/>
      <w:sz w:val="18"/>
      <w:szCs w:val="18"/>
    </w:rPr>
  </w:style>
  <w:style w:type="paragraph" w:styleId="997">
    <w:name w:val="index 5"/>
    <w:basedOn w:val="928"/>
    <w:next w:val="928"/>
    <w:uiPriority w:val="99"/>
    <w:unhideWhenUsed/>
    <w:pPr>
      <w:ind w:left="1200" w:hanging="240"/>
      <w:jc w:val="left"/>
      <w:spacing w:after="0"/>
    </w:pPr>
    <w:rPr>
      <w:rFonts w:asciiTheme="minorHAnsi" w:hAnsiTheme="minorHAnsi" w:cstheme="minorHAnsi"/>
      <w:sz w:val="18"/>
      <w:szCs w:val="18"/>
    </w:rPr>
  </w:style>
  <w:style w:type="paragraph" w:styleId="998">
    <w:name w:val="index 6"/>
    <w:basedOn w:val="928"/>
    <w:next w:val="928"/>
    <w:uiPriority w:val="99"/>
    <w:unhideWhenUsed/>
    <w:pPr>
      <w:ind w:left="1440" w:hanging="240"/>
      <w:jc w:val="left"/>
      <w:spacing w:after="0"/>
    </w:pPr>
    <w:rPr>
      <w:rFonts w:asciiTheme="minorHAnsi" w:hAnsiTheme="minorHAnsi" w:cstheme="minorHAnsi"/>
      <w:sz w:val="18"/>
      <w:szCs w:val="18"/>
    </w:rPr>
  </w:style>
  <w:style w:type="paragraph" w:styleId="999">
    <w:name w:val="index 7"/>
    <w:basedOn w:val="928"/>
    <w:next w:val="928"/>
    <w:uiPriority w:val="99"/>
    <w:unhideWhenUsed/>
    <w:pPr>
      <w:ind w:left="1680" w:hanging="240"/>
      <w:jc w:val="left"/>
      <w:spacing w:after="0"/>
    </w:pPr>
    <w:rPr>
      <w:rFonts w:asciiTheme="minorHAnsi" w:hAnsiTheme="minorHAnsi" w:cstheme="minorHAnsi"/>
      <w:sz w:val="18"/>
      <w:szCs w:val="18"/>
    </w:rPr>
  </w:style>
  <w:style w:type="paragraph" w:styleId="1000">
    <w:name w:val="index 8"/>
    <w:basedOn w:val="928"/>
    <w:next w:val="928"/>
    <w:uiPriority w:val="99"/>
    <w:unhideWhenUsed/>
    <w:pPr>
      <w:ind w:left="1920" w:hanging="240"/>
      <w:jc w:val="left"/>
      <w:spacing w:after="0"/>
    </w:pPr>
    <w:rPr>
      <w:rFonts w:asciiTheme="minorHAnsi" w:hAnsiTheme="minorHAnsi" w:cstheme="minorHAnsi"/>
      <w:sz w:val="18"/>
      <w:szCs w:val="18"/>
    </w:rPr>
  </w:style>
  <w:style w:type="paragraph" w:styleId="1001">
    <w:name w:val="index 9"/>
    <w:basedOn w:val="928"/>
    <w:next w:val="928"/>
    <w:uiPriority w:val="99"/>
    <w:unhideWhenUsed/>
    <w:pPr>
      <w:ind w:left="2160" w:hanging="240"/>
      <w:jc w:val="left"/>
      <w:spacing w:after="0"/>
    </w:pPr>
    <w:rPr>
      <w:rFonts w:asciiTheme="minorHAnsi" w:hAnsiTheme="minorHAnsi" w:cstheme="minorHAnsi"/>
      <w:sz w:val="18"/>
      <w:szCs w:val="18"/>
    </w:rPr>
  </w:style>
  <w:style w:type="paragraph" w:styleId="1002">
    <w:name w:val="index heading"/>
    <w:basedOn w:val="928"/>
    <w:next w:val="993"/>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03" w:customStyle="1">
    <w:name w:val="Mención sin resolver4"/>
    <w:basedOn w:val="938"/>
    <w:uiPriority w:val="99"/>
    <w:semiHidden/>
    <w:unhideWhenUsed/>
    <w:rPr>
      <w:color w:val="808080"/>
      <w:shd w:val="clear" w:color="auto" w:fill="e6e6e6"/>
    </w:rPr>
  </w:style>
  <w:style w:type="paragraph" w:styleId="1004" w:customStyle="1">
    <w:name w:val="oi"/>
    <w:basedOn w:val="928"/>
    <w:link w:val="1005"/>
  </w:style>
  <w:style w:type="character" w:styleId="1005" w:customStyle="1">
    <w:name w:val="oi Car"/>
    <w:basedOn w:val="938"/>
    <w:link w:val="1004"/>
    <w:rPr>
      <w:rFonts w:ascii="Arial" w:hAnsi="Arial"/>
      <w:sz w:val="24"/>
      <w:lang w:val="es-MX"/>
    </w:rPr>
  </w:style>
  <w:style w:type="character" w:styleId="1006" w:customStyle="1">
    <w:name w:val="Mención sin resolver5"/>
    <w:basedOn w:val="938"/>
    <w:uiPriority w:val="99"/>
    <w:semiHidden/>
    <w:unhideWhenUsed/>
    <w:rPr>
      <w:color w:val="808080"/>
      <w:shd w:val="clear" w:color="auto" w:fill="e6e6e6"/>
    </w:rPr>
  </w:style>
  <w:style w:type="character" w:styleId="1007">
    <w:name w:val="Placeholder Text"/>
    <w:basedOn w:val="938"/>
    <w:uiPriority w:val="99"/>
    <w:semiHidden/>
    <w:rPr>
      <w:color w:val="808080"/>
    </w:rPr>
  </w:style>
  <w:style w:type="character" w:styleId="1008" w:customStyle="1">
    <w:name w:val="Heading 5 Char"/>
    <w:basedOn w:val="938"/>
    <w:link w:val="933"/>
    <w:uiPriority w:val="9"/>
    <w:semiHidden/>
    <w:rPr>
      <w:rFonts w:asciiTheme="majorHAnsi" w:hAnsiTheme="majorHAnsi" w:eastAsiaTheme="majorEastAsia" w:cstheme="majorBidi"/>
      <w:color w:val="365f91" w:themeColor="accent1" w:themeShade="BF"/>
      <w:sz w:val="24"/>
      <w:lang w:val="es-MX"/>
    </w:rPr>
  </w:style>
  <w:style w:type="character" w:styleId="1009" w:customStyle="1">
    <w:name w:val="Heading 6 Char"/>
    <w:basedOn w:val="938"/>
    <w:link w:val="934"/>
    <w:uiPriority w:val="9"/>
    <w:semiHidden/>
    <w:rPr>
      <w:rFonts w:asciiTheme="majorHAnsi" w:hAnsiTheme="majorHAnsi" w:eastAsiaTheme="majorEastAsia" w:cstheme="majorBidi"/>
      <w:color w:val="243f60" w:themeColor="accent1" w:themeShade="7F"/>
      <w:sz w:val="24"/>
      <w:lang w:val="es-MX"/>
    </w:rPr>
  </w:style>
  <w:style w:type="character" w:styleId="1010" w:customStyle="1">
    <w:name w:val="Heading 7 Char"/>
    <w:basedOn w:val="938"/>
    <w:link w:val="935"/>
    <w:uiPriority w:val="9"/>
    <w:semiHidden/>
    <w:rPr>
      <w:rFonts w:asciiTheme="majorHAnsi" w:hAnsiTheme="majorHAnsi" w:eastAsiaTheme="majorEastAsia" w:cstheme="majorBidi"/>
      <w:i/>
      <w:iCs/>
      <w:color w:val="243f60" w:themeColor="accent1" w:themeShade="7F"/>
      <w:sz w:val="24"/>
      <w:lang w:val="es-MX"/>
    </w:rPr>
  </w:style>
  <w:style w:type="character" w:styleId="1011" w:customStyle="1">
    <w:name w:val="Heading 8 Char"/>
    <w:basedOn w:val="938"/>
    <w:link w:val="936"/>
    <w:uiPriority w:val="9"/>
    <w:semiHidden/>
    <w:rPr>
      <w:rFonts w:asciiTheme="majorHAnsi" w:hAnsiTheme="majorHAnsi" w:eastAsiaTheme="majorEastAsia" w:cstheme="majorBidi"/>
      <w:color w:val="272727" w:themeColor="text1" w:themeTint="D8"/>
      <w:sz w:val="21"/>
      <w:szCs w:val="21"/>
      <w:lang w:val="es-MX"/>
    </w:rPr>
  </w:style>
  <w:style w:type="character" w:styleId="1012" w:customStyle="1">
    <w:name w:val="Heading 9 Char"/>
    <w:basedOn w:val="938"/>
    <w:link w:val="937"/>
    <w:uiPriority w:val="9"/>
    <w:semiHidden/>
    <w:rPr>
      <w:rFonts w:asciiTheme="majorHAnsi" w:hAnsiTheme="majorHAnsi" w:eastAsiaTheme="majorEastAsia" w:cstheme="majorBidi"/>
      <w:i/>
      <w:iCs/>
      <w:color w:val="272727" w:themeColor="text1" w:themeTint="D8"/>
      <w:sz w:val="21"/>
      <w:szCs w:val="21"/>
      <w:lang w:val="es-MX"/>
    </w:rPr>
  </w:style>
  <w:style w:type="table" w:styleId="1013">
    <w:name w:val="Grid Table 5 Dark Accent 3"/>
    <w:basedOn w:val="93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14" w:customStyle="1">
    <w:name w:val="Estilo TE"/>
    <w:uiPriority w:val="99"/>
    <w:pPr>
      <w:numPr>
        <w:ilvl w:val="0"/>
        <w:numId w:val="3"/>
      </w:numPr>
    </w:pPr>
  </w:style>
  <w:style w:type="paragraph" w:styleId="1015" w:customStyle="1">
    <w:name w:val="msonormal"/>
    <w:basedOn w:val="928"/>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16" w:customStyle="1">
    <w:name w:val="co2"/>
    <w:basedOn w:val="938"/>
  </w:style>
  <w:style w:type="character" w:styleId="1017" w:customStyle="1">
    <w:name w:val="br0"/>
    <w:basedOn w:val="938"/>
  </w:style>
  <w:style w:type="character" w:styleId="1018" w:customStyle="1">
    <w:name w:val="nu0"/>
    <w:basedOn w:val="938"/>
  </w:style>
  <w:style w:type="character" w:styleId="1019" w:customStyle="1">
    <w:name w:val="sy0"/>
    <w:basedOn w:val="938"/>
  </w:style>
  <w:style w:type="character" w:styleId="1020" w:customStyle="1">
    <w:name w:val="co1"/>
    <w:basedOn w:val="938"/>
  </w:style>
  <w:style w:type="character" w:styleId="1021" w:customStyle="1">
    <w:name w:val="me2"/>
    <w:basedOn w:val="938"/>
  </w:style>
  <w:style w:type="character" w:styleId="1022" w:customStyle="1">
    <w:name w:val="kw4"/>
    <w:basedOn w:val="938"/>
  </w:style>
  <w:style w:type="character" w:styleId="1023" w:customStyle="1">
    <w:name w:val="me1"/>
    <w:basedOn w:val="938"/>
  </w:style>
  <w:style w:type="character" w:styleId="1024" w:customStyle="1">
    <w:name w:val="nu12"/>
    <w:basedOn w:val="938"/>
  </w:style>
  <w:style w:type="character" w:styleId="1025" w:customStyle="1">
    <w:name w:val="kw1"/>
    <w:basedOn w:val="938"/>
  </w:style>
  <w:style w:type="character" w:styleId="1026" w:customStyle="1">
    <w:name w:val="st0"/>
    <w:basedOn w:val="938"/>
  </w:style>
  <w:style w:type="character" w:styleId="1027" w:customStyle="1">
    <w:name w:val="kw2"/>
    <w:basedOn w:val="938"/>
  </w:style>
  <w:style w:type="character" w:styleId="1028" w:customStyle="1">
    <w:name w:val="nu16"/>
    <w:basedOn w:val="938"/>
  </w:style>
  <w:style w:type="table" w:styleId="1029" w:customStyle="1">
    <w:name w:val="Medium List 1 - Accent 11"/>
    <w:basedOn w:val="939"/>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30">
    <w:name w:val="Unresolved Mention"/>
    <w:basedOn w:val="938"/>
    <w:uiPriority w:val="99"/>
    <w:semiHidden/>
    <w:unhideWhenUsed/>
    <w:rPr>
      <w:color w:val="605e5c"/>
      <w:shd w:val="clear" w:color="auto" w:fill="e1dfdd"/>
    </w:rPr>
  </w:style>
  <w:style w:type="character" w:styleId="1031" w:customStyle="1">
    <w:name w:val="mi"/>
    <w:basedOn w:val="938"/>
  </w:style>
  <w:style w:type="character" w:styleId="1032" w:customStyle="1">
    <w:name w:val="mn"/>
    <w:basedOn w:val="938"/>
  </w:style>
  <w:style w:type="character" w:styleId="1033" w:customStyle="1">
    <w:name w:val="mjx_assistive_mathml"/>
    <w:basedOn w:val="938"/>
  </w:style>
  <w:style w:type="character" w:styleId="1034" w:customStyle="1">
    <w:name w:val="mo"/>
    <w:basedOn w:val="938"/>
  </w:style>
  <w:style w:type="table" w:styleId="1035">
    <w:name w:val="Grid Table 5 Dark Accent 1"/>
    <w:basedOn w:val="939"/>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36">
    <w:name w:val="Grid Table 4 Accent 3"/>
    <w:basedOn w:val="939"/>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141</cp:revision>
  <dcterms:created xsi:type="dcterms:W3CDTF">2023-01-06T00:39:00Z</dcterms:created>
  <dcterms:modified xsi:type="dcterms:W3CDTF">2023-09-02T21:13:04Z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