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A62DC" w14:textId="3DCB4CC1" w:rsidR="00C51DB2" w:rsidRPr="00B3137A" w:rsidRDefault="00C51DB2" w:rsidP="00930E4C">
      <w:r w:rsidRPr="00B3137A">
        <w:t xml:space="preserve">Grupa: </w:t>
      </w:r>
      <w:proofErr w:type="spellStart"/>
      <w:r w:rsidR="005A443E" w:rsidRPr="00B3137A">
        <w:t>Metroflex</w:t>
      </w:r>
      <w:proofErr w:type="spellEnd"/>
      <w:r w:rsidR="005A443E" w:rsidRPr="00B3137A">
        <w:t xml:space="preserve"> </w:t>
      </w:r>
      <w:r w:rsidR="005A443E" w:rsidRPr="00B3137A">
        <w:tab/>
      </w:r>
      <w:r w:rsidRPr="00B3137A">
        <w:tab/>
      </w:r>
      <w:r w:rsidRPr="00B3137A">
        <w:tab/>
      </w:r>
      <w:r w:rsidRPr="00B3137A">
        <w:tab/>
      </w:r>
      <w:r w:rsidRPr="00B3137A">
        <w:tab/>
      </w:r>
      <w:r w:rsidRPr="00B3137A">
        <w:tab/>
      </w:r>
      <w:r w:rsidRPr="00B3137A">
        <w:tab/>
      </w:r>
      <w:r w:rsidRPr="00B3137A">
        <w:tab/>
      </w:r>
      <w:r w:rsidR="00241F67" w:rsidRPr="00B3137A">
        <w:t>December</w:t>
      </w:r>
      <w:r w:rsidRPr="00B3137A">
        <w:t xml:space="preserve"> 2025.</w:t>
      </w:r>
    </w:p>
    <w:p w14:paraId="7192554A" w14:textId="73B9EEDB" w:rsidR="00C51DB2" w:rsidRPr="00B3137A" w:rsidRDefault="004E6705" w:rsidP="00930E4C">
      <w:r w:rsidRPr="00B3137A">
        <w:t>Lukas Baltas, Lucija Kristić, Ivan Lipovac</w:t>
      </w:r>
    </w:p>
    <w:p w14:paraId="242B4966" w14:textId="77777777" w:rsidR="00C51DB2" w:rsidRPr="00B3137A" w:rsidRDefault="00C51DB2" w:rsidP="00930E4C"/>
    <w:p w14:paraId="70720F19" w14:textId="77777777" w:rsidR="00C51DB2" w:rsidRPr="00B3137A" w:rsidRDefault="00C51DB2" w:rsidP="00930E4C"/>
    <w:p w14:paraId="1101673C" w14:textId="77777777" w:rsidR="001B0A5A" w:rsidRDefault="001B0A5A" w:rsidP="00930E4C">
      <w:pPr>
        <w:jc w:val="center"/>
        <w:rPr>
          <w:b/>
          <w:bCs/>
          <w:sz w:val="36"/>
          <w:szCs w:val="36"/>
        </w:rPr>
      </w:pPr>
    </w:p>
    <w:p w14:paraId="64B44E80" w14:textId="77777777" w:rsidR="001B0A5A" w:rsidRDefault="001B0A5A" w:rsidP="00930E4C">
      <w:pPr>
        <w:jc w:val="center"/>
        <w:rPr>
          <w:b/>
          <w:bCs/>
          <w:sz w:val="36"/>
          <w:szCs w:val="36"/>
        </w:rPr>
      </w:pPr>
    </w:p>
    <w:p w14:paraId="18A97A8E" w14:textId="77777777" w:rsidR="001B0A5A" w:rsidRDefault="001B0A5A" w:rsidP="00930E4C">
      <w:pPr>
        <w:jc w:val="center"/>
        <w:rPr>
          <w:b/>
          <w:bCs/>
          <w:sz w:val="36"/>
          <w:szCs w:val="36"/>
        </w:rPr>
      </w:pPr>
    </w:p>
    <w:p w14:paraId="061C55D9" w14:textId="77777777" w:rsidR="001B0A5A" w:rsidRDefault="001B0A5A" w:rsidP="00930E4C">
      <w:pPr>
        <w:jc w:val="center"/>
        <w:rPr>
          <w:b/>
          <w:bCs/>
          <w:sz w:val="36"/>
          <w:szCs w:val="36"/>
        </w:rPr>
      </w:pPr>
    </w:p>
    <w:p w14:paraId="5206C6AF" w14:textId="77777777" w:rsidR="001B0A5A" w:rsidRDefault="001B0A5A" w:rsidP="00930E4C">
      <w:pPr>
        <w:jc w:val="center"/>
        <w:rPr>
          <w:b/>
          <w:bCs/>
          <w:sz w:val="36"/>
          <w:szCs w:val="36"/>
        </w:rPr>
      </w:pPr>
    </w:p>
    <w:p w14:paraId="0E047768" w14:textId="081613EB" w:rsidR="003A7ABC" w:rsidRPr="00B3137A" w:rsidRDefault="008A4D79" w:rsidP="00930E4C">
      <w:pPr>
        <w:jc w:val="center"/>
        <w:rPr>
          <w:b/>
          <w:bCs/>
          <w:sz w:val="36"/>
          <w:szCs w:val="36"/>
        </w:rPr>
      </w:pPr>
      <w:r w:rsidRPr="00B3137A">
        <w:rPr>
          <w:b/>
          <w:bCs/>
          <w:sz w:val="36"/>
          <w:szCs w:val="36"/>
        </w:rPr>
        <w:t>Steganography</w:t>
      </w:r>
    </w:p>
    <w:p w14:paraId="45EB9FE9" w14:textId="4F0905A0" w:rsidR="00C51DB2" w:rsidRDefault="00241F67" w:rsidP="00930E4C">
      <w:pPr>
        <w:jc w:val="center"/>
        <w:rPr>
          <w:sz w:val="28"/>
          <w:szCs w:val="28"/>
        </w:rPr>
      </w:pPr>
      <w:r w:rsidRPr="00B3137A">
        <w:rPr>
          <w:sz w:val="28"/>
          <w:szCs w:val="28"/>
        </w:rPr>
        <w:t>Matrix</w:t>
      </w:r>
      <w:r w:rsidR="00C51DB2" w:rsidRPr="00B3137A">
        <w:rPr>
          <w:sz w:val="28"/>
          <w:szCs w:val="28"/>
        </w:rPr>
        <w:t xml:space="preserve"> </w:t>
      </w:r>
      <w:r w:rsidRPr="00B3137A">
        <w:rPr>
          <w:sz w:val="28"/>
          <w:szCs w:val="28"/>
        </w:rPr>
        <w:t>and</w:t>
      </w:r>
      <w:r w:rsidR="00C51DB2" w:rsidRPr="00B3137A">
        <w:rPr>
          <w:sz w:val="28"/>
          <w:szCs w:val="28"/>
        </w:rPr>
        <w:t xml:space="preserve"> </w:t>
      </w:r>
      <w:r w:rsidRPr="00B3137A">
        <w:rPr>
          <w:sz w:val="28"/>
          <w:szCs w:val="28"/>
        </w:rPr>
        <w:t>tensor</w:t>
      </w:r>
      <w:r w:rsidR="00C51DB2" w:rsidRPr="00B3137A">
        <w:rPr>
          <w:sz w:val="28"/>
          <w:szCs w:val="28"/>
        </w:rPr>
        <w:t xml:space="preserve"> </w:t>
      </w:r>
      <w:r w:rsidRPr="00B3137A">
        <w:rPr>
          <w:sz w:val="28"/>
          <w:szCs w:val="28"/>
        </w:rPr>
        <w:t>methods</w:t>
      </w:r>
    </w:p>
    <w:p w14:paraId="7AB12E9F" w14:textId="77777777" w:rsidR="001B0A5A" w:rsidRDefault="001B0A5A" w:rsidP="00930E4C">
      <w:pPr>
        <w:jc w:val="center"/>
        <w:rPr>
          <w:sz w:val="28"/>
          <w:szCs w:val="28"/>
        </w:rPr>
      </w:pPr>
    </w:p>
    <w:p w14:paraId="66C0A5D6" w14:textId="77777777" w:rsidR="001B0A5A" w:rsidRDefault="001B0A5A" w:rsidP="00930E4C">
      <w:pPr>
        <w:jc w:val="center"/>
        <w:rPr>
          <w:sz w:val="28"/>
          <w:szCs w:val="28"/>
        </w:rPr>
      </w:pPr>
    </w:p>
    <w:p w14:paraId="2CA49589" w14:textId="77777777" w:rsidR="001B0A5A" w:rsidRDefault="001B0A5A" w:rsidP="00930E4C">
      <w:pPr>
        <w:jc w:val="center"/>
        <w:rPr>
          <w:sz w:val="28"/>
          <w:szCs w:val="28"/>
        </w:rPr>
      </w:pPr>
    </w:p>
    <w:p w14:paraId="247CF100" w14:textId="77777777" w:rsidR="001B0A5A" w:rsidRDefault="001B0A5A" w:rsidP="00930E4C">
      <w:pPr>
        <w:jc w:val="center"/>
        <w:rPr>
          <w:sz w:val="28"/>
          <w:szCs w:val="28"/>
        </w:rPr>
      </w:pPr>
    </w:p>
    <w:p w14:paraId="093F615A" w14:textId="77777777" w:rsidR="001B0A5A" w:rsidRDefault="001B0A5A" w:rsidP="00930E4C">
      <w:pPr>
        <w:jc w:val="center"/>
        <w:rPr>
          <w:sz w:val="28"/>
          <w:szCs w:val="28"/>
        </w:rPr>
      </w:pPr>
    </w:p>
    <w:p w14:paraId="42BB06CB" w14:textId="77777777" w:rsidR="001B0A5A" w:rsidRDefault="001B0A5A" w:rsidP="00930E4C">
      <w:pPr>
        <w:jc w:val="center"/>
        <w:rPr>
          <w:sz w:val="28"/>
          <w:szCs w:val="28"/>
        </w:rPr>
      </w:pPr>
    </w:p>
    <w:p w14:paraId="5AD1B6F8" w14:textId="77777777" w:rsidR="001B0A5A" w:rsidRDefault="001B0A5A" w:rsidP="00930E4C">
      <w:pPr>
        <w:jc w:val="center"/>
        <w:rPr>
          <w:sz w:val="28"/>
          <w:szCs w:val="28"/>
        </w:rPr>
      </w:pPr>
    </w:p>
    <w:p w14:paraId="581AF9BB" w14:textId="77777777" w:rsidR="001B0A5A" w:rsidRDefault="001B0A5A" w:rsidP="00930E4C">
      <w:pPr>
        <w:jc w:val="center"/>
        <w:rPr>
          <w:sz w:val="28"/>
          <w:szCs w:val="28"/>
        </w:rPr>
      </w:pPr>
    </w:p>
    <w:p w14:paraId="245C5E73" w14:textId="77777777" w:rsidR="001B0A5A" w:rsidRPr="00B3137A" w:rsidRDefault="001B0A5A" w:rsidP="00930E4C">
      <w:pPr>
        <w:jc w:val="center"/>
        <w:rPr>
          <w:sz w:val="28"/>
          <w:szCs w:val="28"/>
        </w:rPr>
      </w:pPr>
    </w:p>
    <w:p w14:paraId="1D4B4EDC" w14:textId="06A030E8" w:rsidR="001B0A5A" w:rsidRDefault="001B0A5A">
      <w:pPr>
        <w:rPr>
          <w:sz w:val="28"/>
          <w:szCs w:val="28"/>
        </w:rPr>
      </w:pPr>
    </w:p>
    <w:p w14:paraId="6A969042" w14:textId="77777777" w:rsidR="004E6705" w:rsidRDefault="004E6705" w:rsidP="00241F67"/>
    <w:p w14:paraId="5968EA0D" w14:textId="5FCD85E5" w:rsidR="00241F67" w:rsidRPr="00B3137A" w:rsidRDefault="00241F67" w:rsidP="00241F67">
      <w:pPr>
        <w:rPr>
          <w:b/>
          <w:bCs/>
          <w:sz w:val="28"/>
          <w:szCs w:val="28"/>
        </w:rPr>
      </w:pPr>
      <w:r w:rsidRPr="00B3137A">
        <w:rPr>
          <w:b/>
          <w:bCs/>
          <w:sz w:val="28"/>
          <w:szCs w:val="28"/>
        </w:rPr>
        <w:lastRenderedPageBreak/>
        <w:t>Introduction</w:t>
      </w:r>
    </w:p>
    <w:p w14:paraId="289DAB50" w14:textId="22189A89" w:rsidR="00C07E71" w:rsidRPr="00B3137A" w:rsidRDefault="00EE2F24" w:rsidP="00331207">
      <w:pPr>
        <w:rPr>
          <w:rFonts w:eastAsia="Times New Roman" w:cs="Times New Roman"/>
          <w:color w:val="000000"/>
          <w:kern w:val="0"/>
          <w:sz w:val="15"/>
          <w:szCs w:val="15"/>
          <w14:ligatures w14:val="none"/>
        </w:rPr>
      </w:pPr>
      <w:r w:rsidRPr="00B3137A">
        <w:t xml:space="preserve">Nowadays, the problem of identifying and securing an authentic content is gaining </w:t>
      </w:r>
      <w:proofErr w:type="gramStart"/>
      <w:r w:rsidRPr="00B3137A">
        <w:t>more light</w:t>
      </w:r>
      <w:proofErr w:type="gramEnd"/>
      <w:r w:rsidRPr="00B3137A">
        <w:t xml:space="preserve"> than ever. To protect the copyright of the multimedia authors, usually some kind of watermark is embedded into the author’s image (host image), so that he/she can claim ownership over it</w:t>
      </w:r>
      <w:r w:rsidR="00B520D4" w:rsidRPr="00B3137A">
        <w:t xml:space="preserve"> when is later extracted from the host image</w:t>
      </w:r>
      <w:r w:rsidRPr="00B3137A">
        <w:t>.</w:t>
      </w:r>
      <w:r w:rsidR="00B520D4" w:rsidRPr="00B3137A">
        <w:t xml:space="preserve"> There are many watermarking techniques to choose from, but we </w:t>
      </w:r>
      <w:r w:rsidR="00331207">
        <w:t xml:space="preserve">separate </w:t>
      </w:r>
      <w:r w:rsidR="00B520D4" w:rsidRPr="00B3137A">
        <w:t xml:space="preserve">them in two categories: spatial and transform, depending on how we embed the following watermark. </w:t>
      </w:r>
      <w:r w:rsidR="00AD51A9" w:rsidRPr="00B3137A">
        <w:t xml:space="preserve">The transform method is more robust to various attack. Basically, the philosophy lies in the transformation of coefficients based on the bits in the watermark image. </w:t>
      </w:r>
      <w:r w:rsidR="00331207">
        <w:t>One of the m</w:t>
      </w:r>
      <w:r w:rsidR="00AD51A9" w:rsidRPr="00B3137A">
        <w:t>ethod</w:t>
      </w:r>
      <w:r w:rsidR="00331207">
        <w:t>s</w:t>
      </w:r>
      <w:r w:rsidR="00AD51A9" w:rsidRPr="00B3137A">
        <w:t xml:space="preserve"> used in that category is Singular Value Decomposition or SVD as it is one of the most powerful numerical analysis </w:t>
      </w:r>
      <w:r w:rsidR="001E7584" w:rsidRPr="00B3137A">
        <w:t>techniques</w:t>
      </w:r>
      <w:r w:rsidR="00AD51A9" w:rsidRPr="00B3137A">
        <w:t xml:space="preserve">. Depending on how we use SVD, we can get a wide range of results.  </w:t>
      </w:r>
      <w:r w:rsidR="001E7584" w:rsidRPr="00B3137A">
        <w:t>It can be applied only on part of the host image, whole host image, modified diagonal matrix with appropriate scaling factor and can be inserted into the host image, on both host and watermark image etc</w:t>
      </w:r>
      <w:r w:rsidR="004A6A1C" w:rsidRPr="00B3137A">
        <w:t xml:space="preserve">. If SVD is done on </w:t>
      </w:r>
      <w:r w:rsidR="00331207" w:rsidRPr="00B3137A">
        <w:t>both images</w:t>
      </w:r>
      <w:r w:rsidR="004A6A1C" w:rsidRPr="00B3137A">
        <w:t>, with modified diagonal matrix</w:t>
      </w:r>
      <w:r w:rsidR="00B03DB1" w:rsidRPr="00B3137A">
        <w:t>, turns out that the method is non-blind in nature, meaning that requires original watermark to extract it.</w:t>
      </w:r>
      <w:r w:rsidR="00326CD3" w:rsidRPr="00B3137A">
        <w:t xml:space="preserve"> </w:t>
      </w:r>
      <w:r w:rsidR="00331207">
        <w:t xml:space="preserve">Later, the watermark image was also embedded into the D matrix </w:t>
      </w:r>
      <w:r w:rsidR="00331207" w:rsidRPr="00B3137A">
        <w:t xml:space="preserve">with quantization coefficient, however </w:t>
      </w:r>
      <w:r w:rsidR="00331207">
        <w:t xml:space="preserve">it </w:t>
      </w:r>
      <w:r w:rsidR="00331207" w:rsidRPr="00B3137A">
        <w:t>failed in extraction the watermark image with zero error rate.</w:t>
      </w:r>
      <w:r w:rsidR="00331207">
        <w:t xml:space="preserve"> Even later, </w:t>
      </w:r>
      <w:r w:rsidR="00C07E71" w:rsidRPr="00B3137A">
        <w:t xml:space="preserve">U matrix from SVD was used for watermark embedding </w:t>
      </w:r>
      <w:r w:rsidR="00331207">
        <w:t xml:space="preserve">and Dither </w:t>
      </w:r>
      <w:r w:rsidR="00C07E71" w:rsidRPr="00B3137A">
        <w:t xml:space="preserve">quantization was proposed to be used in SVD. </w:t>
      </w:r>
      <w:r w:rsidR="008E44AA">
        <w:t xml:space="preserve">Unfortunately, a lot of just named practices of the embedding resulted in either poor robustness or non-blind nature. </w:t>
      </w:r>
    </w:p>
    <w:p w14:paraId="108DF26D" w14:textId="77777777" w:rsidR="001B0A5A" w:rsidRDefault="001B0A5A">
      <w:pPr>
        <w:rPr>
          <w:b/>
          <w:bCs/>
        </w:rPr>
      </w:pPr>
      <w:r>
        <w:rPr>
          <w:b/>
          <w:bCs/>
        </w:rPr>
        <w:br w:type="page"/>
      </w:r>
    </w:p>
    <w:p w14:paraId="2E308110" w14:textId="2C0680F5" w:rsidR="00241F67" w:rsidRPr="00B3137A" w:rsidRDefault="005A443E" w:rsidP="00241F67">
      <w:pPr>
        <w:rPr>
          <w:b/>
          <w:bCs/>
        </w:rPr>
      </w:pPr>
      <w:r w:rsidRPr="00B3137A">
        <w:rPr>
          <w:b/>
          <w:bCs/>
        </w:rPr>
        <w:lastRenderedPageBreak/>
        <w:t>About our m</w:t>
      </w:r>
      <w:r w:rsidR="00241F67" w:rsidRPr="00B3137A">
        <w:rPr>
          <w:b/>
          <w:bCs/>
        </w:rPr>
        <w:t xml:space="preserve">ain paper </w:t>
      </w:r>
    </w:p>
    <w:p w14:paraId="76FA986E" w14:textId="1F52ECB5" w:rsidR="008E44AA" w:rsidRDefault="00C07E71" w:rsidP="00B3137A">
      <w:r w:rsidRPr="00B3137A">
        <w:t xml:space="preserve">A proposed watermarking scheme </w:t>
      </w:r>
      <w:r w:rsidR="00DC6EFA" w:rsidRPr="00B3137A">
        <w:t>in the</w:t>
      </w:r>
      <w:r w:rsidR="008E44AA">
        <w:t xml:space="preserve"> </w:t>
      </w:r>
      <w:r w:rsidR="00DC6EFA" w:rsidRPr="00B3137A">
        <w:t xml:space="preserve">paper </w:t>
      </w:r>
      <w:r w:rsidRPr="00B3137A">
        <w:t xml:space="preserve">is robust, </w:t>
      </w:r>
      <w:r w:rsidR="00331207">
        <w:t xml:space="preserve">has </w:t>
      </w:r>
      <w:r w:rsidRPr="00B3137A">
        <w:t xml:space="preserve">reasonably good capacity and </w:t>
      </w:r>
      <w:r w:rsidR="00331207">
        <w:t xml:space="preserve">is </w:t>
      </w:r>
      <w:r w:rsidRPr="00B3137A">
        <w:t>blind in nature</w:t>
      </w:r>
      <w:r w:rsidR="00331207">
        <w:t>. It</w:t>
      </w:r>
      <w:r w:rsidRPr="00B3137A">
        <w:t xml:space="preserve"> uses SVD Domain and Dither quantization </w:t>
      </w:r>
      <w:r w:rsidR="00DC6EFA" w:rsidRPr="00B3137A">
        <w:t>for embedding the watermark in both D and U. The largest singular values of the host image (D matrix coefficients) and coefficients of the U matrix are modified to embed the watermark data such as logo</w:t>
      </w:r>
      <w:r w:rsidR="008E44AA">
        <w:t xml:space="preserve">, so that </w:t>
      </w:r>
      <w:r w:rsidR="008E44AA" w:rsidRPr="00B3137A">
        <w:t xml:space="preserve">if extraction of watermark image fails from D matrix, there’s a good chance that it can be done from U matrix. </w:t>
      </w:r>
      <w:r w:rsidR="00DC6EFA" w:rsidRPr="00B3137A">
        <w:t>The host image is partitioned into four sub images</w:t>
      </w:r>
      <w:r w:rsidR="008E44AA">
        <w:t xml:space="preserve"> and using </w:t>
      </w:r>
      <w:r w:rsidR="00DC6EFA" w:rsidRPr="00B3137A">
        <w:t xml:space="preserve">only diagonal sub images </w:t>
      </w:r>
      <w:r w:rsidR="008E44AA">
        <w:t xml:space="preserve">for </w:t>
      </w:r>
      <w:r w:rsidR="00DC6EFA" w:rsidRPr="00B3137A">
        <w:t>embedding</w:t>
      </w:r>
      <w:r w:rsidR="008E44AA">
        <w:t>, to</w:t>
      </w:r>
      <w:r w:rsidR="00DC6EFA" w:rsidRPr="00B3137A">
        <w:t xml:space="preserve"> ensure visual quality of the watermarked image in not degraded.</w:t>
      </w:r>
      <w:r w:rsidR="00B3137A" w:rsidRPr="00B3137A">
        <w:t xml:space="preserve"> The number of sub images can vary by partition of the host image, but by increasing numbers of them, information hiding capacity is reduced. </w:t>
      </w:r>
      <w:r w:rsidR="00331207" w:rsidRPr="00B3137A">
        <w:t xml:space="preserve">This kind of algorithm is more secure and robust to various attacks such as JPEG2000 compression, rotation, scaling, cropping, salt and paper noise, filtering and gamma correction. Also, it was shown that it gives results supreme in terms of Bit Error Rate (BER), Normalized Cross correlation (NC) and Peak Signal to Noise </w:t>
      </w:r>
      <w:proofErr w:type="spellStart"/>
      <w:r w:rsidR="00331207" w:rsidRPr="00B3137A">
        <w:t>Ration</w:t>
      </w:r>
      <w:proofErr w:type="spellEnd"/>
      <w:r w:rsidR="00331207" w:rsidRPr="00B3137A">
        <w:t xml:space="preserve"> (PSNR) over recent proposed schemes.</w:t>
      </w:r>
    </w:p>
    <w:p w14:paraId="70BD5F86" w14:textId="77777777" w:rsidR="001B0A5A" w:rsidRDefault="001B0A5A">
      <w:r>
        <w:br w:type="page"/>
      </w:r>
    </w:p>
    <w:p w14:paraId="2D7B1431" w14:textId="77777777" w:rsidR="00241F67" w:rsidRPr="00B3137A" w:rsidRDefault="00241F67" w:rsidP="00B3137A"/>
    <w:p w14:paraId="21D7C0B3" w14:textId="15EADE1A" w:rsidR="00B3137A" w:rsidRPr="00B3137A" w:rsidRDefault="00B3137A" w:rsidP="00B3137A">
      <w:pPr>
        <w:rPr>
          <w:b/>
          <w:bCs/>
          <w:sz w:val="28"/>
          <w:szCs w:val="28"/>
        </w:rPr>
      </w:pPr>
      <w:r w:rsidRPr="00B3137A">
        <w:rPr>
          <w:b/>
          <w:bCs/>
          <w:sz w:val="28"/>
          <w:szCs w:val="28"/>
        </w:rPr>
        <w:t xml:space="preserve">References </w:t>
      </w:r>
    </w:p>
    <w:p w14:paraId="27B34BC4" w14:textId="359B390A" w:rsidR="00B3137A" w:rsidRPr="00B3137A" w:rsidRDefault="00B3137A" w:rsidP="00B3137A">
      <w:pPr>
        <w:spacing w:after="0" w:line="240" w:lineRule="auto"/>
        <w:rPr>
          <w:rFonts w:eastAsia="Times New Roman" w:cs="Times New Roman"/>
          <w:color w:val="000000"/>
          <w:kern w:val="0"/>
          <w14:ligatures w14:val="none"/>
        </w:rPr>
      </w:pPr>
      <w:r w:rsidRPr="00B3137A">
        <w:rPr>
          <w:rFonts w:eastAsia="Times New Roman" w:cs="Times New Roman"/>
          <w:b/>
          <w:bCs/>
          <w:color w:val="000000"/>
          <w:kern w:val="0"/>
          <w14:ligatures w14:val="none"/>
        </w:rPr>
        <w:t>Robust Image Watermarking Scheme using</w:t>
      </w:r>
      <w:r w:rsidRPr="00B3137A">
        <w:rPr>
          <w:rFonts w:eastAsia="Times New Roman" w:cs="Times New Roman"/>
          <w:b/>
          <w:bCs/>
          <w:color w:val="000000"/>
          <w:kern w:val="0"/>
          <w14:ligatures w14:val="none"/>
        </w:rPr>
        <w:t xml:space="preserve"> </w:t>
      </w:r>
      <w:r w:rsidRPr="00B3137A">
        <w:rPr>
          <w:rFonts w:eastAsia="Times New Roman" w:cs="Times New Roman"/>
          <w:b/>
          <w:bCs/>
          <w:color w:val="000000"/>
          <w:kern w:val="0"/>
          <w14:ligatures w14:val="none"/>
        </w:rPr>
        <w:t>Singular Value Decomposition</w:t>
      </w:r>
      <w:r w:rsidRPr="00B3137A">
        <w:rPr>
          <w:rFonts w:eastAsia="Times New Roman" w:cs="Times New Roman"/>
          <w:color w:val="000000"/>
          <w:kern w:val="0"/>
          <w14:ligatures w14:val="none"/>
        </w:rPr>
        <w:t xml:space="preserve">, </w:t>
      </w:r>
      <w:proofErr w:type="spellStart"/>
      <w:proofErr w:type="gramStart"/>
      <w:r w:rsidRPr="00B3137A">
        <w:rPr>
          <w:rFonts w:eastAsia="Times New Roman" w:cs="Times New Roman"/>
          <w:color w:val="000000"/>
          <w:kern w:val="0"/>
          <w14:ligatures w14:val="none"/>
        </w:rPr>
        <w:t>B.Chandra</w:t>
      </w:r>
      <w:proofErr w:type="spellEnd"/>
      <w:proofErr w:type="gramEnd"/>
      <w:r w:rsidRPr="00B3137A">
        <w:rPr>
          <w:rFonts w:eastAsia="Times New Roman" w:cs="Times New Roman"/>
          <w:color w:val="000000"/>
          <w:kern w:val="0"/>
          <w14:ligatures w14:val="none"/>
        </w:rPr>
        <w:t xml:space="preserve"> Mohan</w:t>
      </w:r>
      <w:r w:rsidRPr="00B3137A">
        <w:rPr>
          <w:rFonts w:eastAsia="Times New Roman" w:cs="Times New Roman"/>
          <w:color w:val="000000"/>
          <w:kern w:val="0"/>
          <w14:ligatures w14:val="none"/>
        </w:rPr>
        <w:t xml:space="preserve">, </w:t>
      </w:r>
      <w:r w:rsidRPr="00B3137A">
        <w:t>S. Srinivas Kumar</w:t>
      </w:r>
    </w:p>
    <w:p w14:paraId="4E1E734F" w14:textId="77777777" w:rsidR="00C51DB2" w:rsidRPr="00B3137A" w:rsidRDefault="00C51DB2" w:rsidP="00930E4C">
      <w:pPr>
        <w:jc w:val="center"/>
        <w:rPr>
          <w:sz w:val="28"/>
          <w:szCs w:val="28"/>
        </w:rPr>
      </w:pPr>
    </w:p>
    <w:p w14:paraId="05C75478" w14:textId="77777777" w:rsidR="00C51DB2" w:rsidRPr="00B3137A" w:rsidRDefault="00C51DB2" w:rsidP="00930E4C">
      <w:pPr>
        <w:jc w:val="center"/>
        <w:rPr>
          <w:sz w:val="28"/>
          <w:szCs w:val="28"/>
        </w:rPr>
      </w:pPr>
    </w:p>
    <w:p w14:paraId="61552F7A" w14:textId="77777777" w:rsidR="00C51DB2" w:rsidRPr="00B3137A" w:rsidRDefault="00C51DB2" w:rsidP="00930E4C">
      <w:pPr>
        <w:jc w:val="center"/>
        <w:rPr>
          <w:sz w:val="28"/>
          <w:szCs w:val="28"/>
        </w:rPr>
      </w:pPr>
    </w:p>
    <w:sectPr w:rsidR="00C51DB2" w:rsidRPr="00B313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E4C"/>
    <w:rsid w:val="00045F72"/>
    <w:rsid w:val="001B0A5A"/>
    <w:rsid w:val="001E7584"/>
    <w:rsid w:val="00241F67"/>
    <w:rsid w:val="00280750"/>
    <w:rsid w:val="0031491B"/>
    <w:rsid w:val="00326CD3"/>
    <w:rsid w:val="00331207"/>
    <w:rsid w:val="003A7ABC"/>
    <w:rsid w:val="004A6A1C"/>
    <w:rsid w:val="004E6705"/>
    <w:rsid w:val="005A443E"/>
    <w:rsid w:val="00781837"/>
    <w:rsid w:val="008A4D79"/>
    <w:rsid w:val="008E44AA"/>
    <w:rsid w:val="00930E4C"/>
    <w:rsid w:val="00AD51A9"/>
    <w:rsid w:val="00AF704A"/>
    <w:rsid w:val="00B03DB1"/>
    <w:rsid w:val="00B3137A"/>
    <w:rsid w:val="00B520D4"/>
    <w:rsid w:val="00C07E71"/>
    <w:rsid w:val="00C51DB2"/>
    <w:rsid w:val="00DC6EFA"/>
    <w:rsid w:val="00E02A4C"/>
    <w:rsid w:val="00EE2F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9132B7"/>
  <w15:chartTrackingRefBased/>
  <w15:docId w15:val="{8F08D5AF-2712-ED49-AE14-DDAA81D5C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E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0E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0E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E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E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E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E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E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E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E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0E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0E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E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E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E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E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E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E4C"/>
    <w:rPr>
      <w:rFonts w:eastAsiaTheme="majorEastAsia" w:cstheme="majorBidi"/>
      <w:color w:val="272727" w:themeColor="text1" w:themeTint="D8"/>
    </w:rPr>
  </w:style>
  <w:style w:type="paragraph" w:styleId="Title">
    <w:name w:val="Title"/>
    <w:basedOn w:val="Normal"/>
    <w:next w:val="Normal"/>
    <w:link w:val="TitleChar"/>
    <w:uiPriority w:val="10"/>
    <w:qFormat/>
    <w:rsid w:val="00930E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E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E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E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E4C"/>
    <w:pPr>
      <w:spacing w:before="160"/>
      <w:jc w:val="center"/>
    </w:pPr>
    <w:rPr>
      <w:i/>
      <w:iCs/>
      <w:color w:val="404040" w:themeColor="text1" w:themeTint="BF"/>
    </w:rPr>
  </w:style>
  <w:style w:type="character" w:customStyle="1" w:styleId="QuoteChar">
    <w:name w:val="Quote Char"/>
    <w:basedOn w:val="DefaultParagraphFont"/>
    <w:link w:val="Quote"/>
    <w:uiPriority w:val="29"/>
    <w:rsid w:val="00930E4C"/>
    <w:rPr>
      <w:i/>
      <w:iCs/>
      <w:color w:val="404040" w:themeColor="text1" w:themeTint="BF"/>
    </w:rPr>
  </w:style>
  <w:style w:type="paragraph" w:styleId="ListParagraph">
    <w:name w:val="List Paragraph"/>
    <w:basedOn w:val="Normal"/>
    <w:uiPriority w:val="34"/>
    <w:qFormat/>
    <w:rsid w:val="00930E4C"/>
    <w:pPr>
      <w:ind w:left="720"/>
      <w:contextualSpacing/>
    </w:pPr>
  </w:style>
  <w:style w:type="character" w:styleId="IntenseEmphasis">
    <w:name w:val="Intense Emphasis"/>
    <w:basedOn w:val="DefaultParagraphFont"/>
    <w:uiPriority w:val="21"/>
    <w:qFormat/>
    <w:rsid w:val="00930E4C"/>
    <w:rPr>
      <w:i/>
      <w:iCs/>
      <w:color w:val="0F4761" w:themeColor="accent1" w:themeShade="BF"/>
    </w:rPr>
  </w:style>
  <w:style w:type="paragraph" w:styleId="IntenseQuote">
    <w:name w:val="Intense Quote"/>
    <w:basedOn w:val="Normal"/>
    <w:next w:val="Normal"/>
    <w:link w:val="IntenseQuoteChar"/>
    <w:uiPriority w:val="30"/>
    <w:qFormat/>
    <w:rsid w:val="00930E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E4C"/>
    <w:rPr>
      <w:i/>
      <w:iCs/>
      <w:color w:val="0F4761" w:themeColor="accent1" w:themeShade="BF"/>
    </w:rPr>
  </w:style>
  <w:style w:type="character" w:styleId="IntenseReference">
    <w:name w:val="Intense Reference"/>
    <w:basedOn w:val="DefaultParagraphFont"/>
    <w:uiPriority w:val="32"/>
    <w:qFormat/>
    <w:rsid w:val="00930E4C"/>
    <w:rPr>
      <w:b/>
      <w:bCs/>
      <w:smallCaps/>
      <w:color w:val="0F4761" w:themeColor="accent1" w:themeShade="BF"/>
      <w:spacing w:val="5"/>
    </w:rPr>
  </w:style>
  <w:style w:type="character" w:styleId="Strong">
    <w:name w:val="Strong"/>
    <w:basedOn w:val="DefaultParagraphFont"/>
    <w:uiPriority w:val="22"/>
    <w:qFormat/>
    <w:rsid w:val="00241F67"/>
    <w:rPr>
      <w:b/>
      <w:bCs/>
    </w:rPr>
  </w:style>
  <w:style w:type="paragraph" w:customStyle="1" w:styleId="p1">
    <w:name w:val="p1"/>
    <w:basedOn w:val="Normal"/>
    <w:rsid w:val="00241F67"/>
    <w:pPr>
      <w:spacing w:after="0" w:line="240" w:lineRule="auto"/>
    </w:pPr>
    <w:rPr>
      <w:rFonts w:ascii="Times New Roman" w:eastAsia="Times New Roman" w:hAnsi="Times New Roman" w:cs="Times New Roman"/>
      <w:color w:val="000000"/>
      <w:kern w:val="0"/>
      <w:sz w:val="14"/>
      <w:szCs w:val="14"/>
      <w14:ligatures w14:val="none"/>
    </w:rPr>
  </w:style>
  <w:style w:type="character" w:customStyle="1" w:styleId="s1">
    <w:name w:val="s1"/>
    <w:basedOn w:val="DefaultParagraphFont"/>
    <w:rsid w:val="00AD51A9"/>
    <w:rPr>
      <w:rFonts w:ascii="Times New Roman" w:hAnsi="Times New Roman" w:cs="Times New Roman" w:hint="default"/>
      <w:sz w:val="10"/>
      <w:szCs w:val="10"/>
    </w:rPr>
  </w:style>
  <w:style w:type="character" w:customStyle="1" w:styleId="apple-converted-space">
    <w:name w:val="apple-converted-space"/>
    <w:basedOn w:val="DefaultParagraphFont"/>
    <w:rsid w:val="00AD51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Lucija Kristić</dc:creator>
  <cp:keywords/>
  <dc:description/>
  <cp:lastModifiedBy>Lucija Kristić</cp:lastModifiedBy>
  <cp:revision>12</cp:revision>
  <dcterms:created xsi:type="dcterms:W3CDTF">2025-11-26T22:07:00Z</dcterms:created>
  <dcterms:modified xsi:type="dcterms:W3CDTF">2025-11-27T00:19:00Z</dcterms:modified>
</cp:coreProperties>
</file>