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28A52718" w:rsidR="00752AC9" w:rsidRDefault="008034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Сысоева К.А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1C1BEA1E" w:rsidR="00752AC9" w:rsidRDefault="008034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186CBB7" w:rsidR="00752AC9" w:rsidRDefault="008034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С.М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22289247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>Предметная область:</w:t>
      </w:r>
      <w:r w:rsidR="00803491">
        <w:rPr>
          <w:b/>
          <w:bCs/>
        </w:rPr>
        <w:t xml:space="preserve"> художественная студия</w:t>
      </w:r>
      <w:r w:rsidRPr="00F376C9">
        <w:t xml:space="preserve"> 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C351EA3" w14:textId="77777777" w:rsidR="00803491" w:rsidRPr="00803491" w:rsidRDefault="00803491" w:rsidP="008034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03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Художественной студией называют определенную отрасль, которая занимается разработкой дизайна для печатной продукции и печатным делом. Это может быть издательство, рекламное агентство. Где-то печатают книги, где-то - периодические издания, а где-то – продукцию рекламного характера. </w:t>
      </w:r>
    </w:p>
    <w:p w14:paraId="4CE547A7" w14:textId="06B55EB4" w:rsidR="00803491" w:rsidRPr="00803491" w:rsidRDefault="00803491" w:rsidP="0080349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03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Клиент приходит в студию и объясняет </w:t>
      </w:r>
      <w:r w:rsidR="005149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администратору</w:t>
      </w:r>
      <w:r w:rsidRPr="00803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что он хочет увидеть на своем продукте</w:t>
      </w:r>
      <w:r w:rsidR="00D2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Администратор передает все пожелания заказчика художникам, а они анализируют</w:t>
      </w:r>
      <w:r w:rsidRPr="00803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предпочтения </w:t>
      </w:r>
      <w:r w:rsidR="00D2287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клиента </w:t>
      </w:r>
      <w:r w:rsidRPr="00803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определяют сроки. Далее они принимаются за разработку, сделав несколько вариантов (на случай если клиенту не понравится результат) они дожидаются клиента и представляют ему варианты. Клиент выбирает наиболее подходящий и продукт идет в печать.</w:t>
      </w:r>
    </w:p>
    <w:p w14:paraId="12FAB600" w14:textId="31817535" w:rsidR="00803491" w:rsidRPr="00803491" w:rsidRDefault="00803491" w:rsidP="00803491">
      <w:pPr>
        <w:pStyle w:val="a3"/>
        <w:rPr>
          <w:color w:val="000000"/>
        </w:rPr>
      </w:pPr>
      <w:r w:rsidRPr="00803491">
        <w:rPr>
          <w:color w:val="000000" w:themeColor="text1"/>
        </w:rPr>
        <w:t>На предприятии работают</w:t>
      </w:r>
      <w:r w:rsidR="00A6198A">
        <w:rPr>
          <w:color w:val="000000" w:themeColor="text1"/>
        </w:rPr>
        <w:t xml:space="preserve"> 17</w:t>
      </w:r>
      <w:r w:rsidRPr="00803491">
        <w:rPr>
          <w:color w:val="000000" w:themeColor="text1"/>
        </w:rPr>
        <w:t xml:space="preserve"> сотрудников:</w:t>
      </w:r>
      <w:r w:rsidR="00B31C55">
        <w:rPr>
          <w:color w:val="000000" w:themeColor="text1"/>
        </w:rPr>
        <w:t xml:space="preserve"> директор</w:t>
      </w:r>
      <w:r w:rsidRPr="00803491">
        <w:rPr>
          <w:color w:val="000000"/>
        </w:rPr>
        <w:t xml:space="preserve">, заместитель по общим вопросам, </w:t>
      </w:r>
      <w:r w:rsidR="00B31C55">
        <w:rPr>
          <w:color w:val="000000"/>
        </w:rPr>
        <w:t>5</w:t>
      </w:r>
      <w:r w:rsidRPr="00803491">
        <w:rPr>
          <w:color w:val="000000"/>
        </w:rPr>
        <w:t xml:space="preserve"> художников, </w:t>
      </w:r>
      <w:r w:rsidR="00CD5F1D">
        <w:rPr>
          <w:color w:val="000000"/>
        </w:rPr>
        <w:t>3</w:t>
      </w:r>
      <w:r w:rsidRPr="00803491">
        <w:rPr>
          <w:color w:val="000000"/>
        </w:rPr>
        <w:t xml:space="preserve"> специалиста по </w:t>
      </w:r>
      <w:proofErr w:type="spellStart"/>
      <w:r w:rsidRPr="00803491">
        <w:rPr>
          <w:color w:val="000000"/>
        </w:rPr>
        <w:t>шелкографии</w:t>
      </w:r>
      <w:proofErr w:type="spellEnd"/>
      <w:r w:rsidRPr="00803491">
        <w:rPr>
          <w:color w:val="000000"/>
        </w:rPr>
        <w:t>,</w:t>
      </w:r>
      <w:r w:rsidR="00B31C55">
        <w:rPr>
          <w:color w:val="000000"/>
        </w:rPr>
        <w:t xml:space="preserve"> гл.</w:t>
      </w:r>
      <w:r w:rsidR="00A6198A">
        <w:rPr>
          <w:color w:val="000000"/>
        </w:rPr>
        <w:t xml:space="preserve"> </w:t>
      </w:r>
      <w:r w:rsidR="00B31C55">
        <w:rPr>
          <w:color w:val="000000"/>
        </w:rPr>
        <w:t>бухгалтер, 2 бухгалтера, 2 администратора,</w:t>
      </w:r>
      <w:r w:rsidRPr="00803491">
        <w:rPr>
          <w:color w:val="000000"/>
        </w:rPr>
        <w:t xml:space="preserve"> уборщица</w:t>
      </w:r>
      <w:r w:rsidR="00B31C55">
        <w:rPr>
          <w:color w:val="000000"/>
        </w:rPr>
        <w:t xml:space="preserve"> и водитель</w:t>
      </w:r>
      <w:r w:rsidRPr="00803491">
        <w:rPr>
          <w:color w:val="000000"/>
        </w:rPr>
        <w:t xml:space="preserve">. Директор – отвечает за все проблемы предприятия в целом, зам. по общим вопросам – отвечает за все формальные проблемы предприятия, </w:t>
      </w:r>
      <w:r w:rsidR="00B31C55">
        <w:rPr>
          <w:color w:val="000000"/>
        </w:rPr>
        <w:t>гл.</w:t>
      </w:r>
      <w:r w:rsidR="00A6198A">
        <w:rPr>
          <w:color w:val="000000"/>
        </w:rPr>
        <w:t xml:space="preserve"> </w:t>
      </w:r>
      <w:r w:rsidRPr="00803491">
        <w:rPr>
          <w:color w:val="000000"/>
        </w:rPr>
        <w:t xml:space="preserve">бухгалтер – </w:t>
      </w:r>
      <w:r w:rsidR="00B31C55">
        <w:rPr>
          <w:color w:val="000000"/>
        </w:rPr>
        <w:t xml:space="preserve">отвечает за работу бухгалтерии, бухгалтер – выполняет </w:t>
      </w:r>
      <w:r w:rsidR="00A6198A">
        <w:rPr>
          <w:color w:val="000000"/>
        </w:rPr>
        <w:t>поручения гл. бухгалтера</w:t>
      </w:r>
      <w:r w:rsidRPr="00803491">
        <w:rPr>
          <w:color w:val="000000"/>
        </w:rPr>
        <w:t xml:space="preserve">. Художники – разрабатывают дизайн продукта, специалисты по </w:t>
      </w:r>
      <w:proofErr w:type="spellStart"/>
      <w:r w:rsidRPr="00803491">
        <w:rPr>
          <w:color w:val="000000"/>
        </w:rPr>
        <w:t>шелкографии</w:t>
      </w:r>
      <w:proofErr w:type="spellEnd"/>
      <w:r w:rsidRPr="00803491">
        <w:rPr>
          <w:color w:val="000000"/>
        </w:rPr>
        <w:t xml:space="preserve"> – изготавливает трафаретные </w:t>
      </w:r>
      <w:proofErr w:type="spellStart"/>
      <w:r w:rsidRPr="00803491">
        <w:rPr>
          <w:color w:val="000000"/>
        </w:rPr>
        <w:t>шелкографические</w:t>
      </w:r>
      <w:proofErr w:type="spellEnd"/>
      <w:r w:rsidRPr="00803491">
        <w:rPr>
          <w:color w:val="000000"/>
        </w:rPr>
        <w:t xml:space="preserve"> формы и следит за процессом нанесения </w:t>
      </w:r>
      <w:proofErr w:type="spellStart"/>
      <w:r w:rsidRPr="00803491">
        <w:rPr>
          <w:color w:val="000000"/>
        </w:rPr>
        <w:t>принто</w:t>
      </w:r>
      <w:r w:rsidR="00B31C55">
        <w:rPr>
          <w:color w:val="000000"/>
        </w:rPr>
        <w:t>в</w:t>
      </w:r>
      <w:proofErr w:type="spellEnd"/>
      <w:r w:rsidR="00B31C55">
        <w:rPr>
          <w:color w:val="000000"/>
        </w:rPr>
        <w:t>, администратор – принимает заказы</w:t>
      </w:r>
      <w:r w:rsidR="00A6198A">
        <w:rPr>
          <w:color w:val="000000"/>
        </w:rPr>
        <w:t>,</w:t>
      </w:r>
      <w:r w:rsidR="00B31C55">
        <w:rPr>
          <w:color w:val="000000"/>
        </w:rPr>
        <w:t xml:space="preserve"> главный человек по работе с клиентами. Уборщица в ответе за чистоту, водитель занимается перевозкой бумаги, краски и прочих атрибутов для работы цеха.</w:t>
      </w:r>
    </w:p>
    <w:p w14:paraId="3724D9CB" w14:textId="77777777" w:rsidR="00803491" w:rsidRPr="00A6198A" w:rsidRDefault="00803491" w:rsidP="00803491">
      <w:pPr>
        <w:pStyle w:val="a3"/>
        <w:rPr>
          <w:b/>
          <w:color w:val="000000"/>
        </w:rPr>
      </w:pPr>
      <w:r w:rsidRPr="00A6198A">
        <w:rPr>
          <w:b/>
          <w:color w:val="000000"/>
        </w:rPr>
        <w:t xml:space="preserve">Художественная студия предоставляет следующие услуги: </w:t>
      </w:r>
    </w:p>
    <w:p w14:paraId="1BC418A4" w14:textId="77777777" w:rsidR="00803491" w:rsidRPr="00A6198A" w:rsidRDefault="00803491" w:rsidP="00803491">
      <w:pPr>
        <w:pStyle w:val="a3"/>
        <w:numPr>
          <w:ilvl w:val="0"/>
          <w:numId w:val="14"/>
        </w:numPr>
        <w:rPr>
          <w:color w:val="000000"/>
        </w:rPr>
      </w:pPr>
      <w:r w:rsidRPr="00A6198A">
        <w:rPr>
          <w:color w:val="000000"/>
        </w:rPr>
        <w:t>Разработка дизайна рекламной продукции:</w:t>
      </w:r>
    </w:p>
    <w:p w14:paraId="4CF20187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 xml:space="preserve">визитки </w:t>
      </w:r>
    </w:p>
    <w:p w14:paraId="7B31697D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>вывески</w:t>
      </w:r>
    </w:p>
    <w:p w14:paraId="31A8CB42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>плакаты</w:t>
      </w:r>
    </w:p>
    <w:p w14:paraId="338A7DB7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>буклеты</w:t>
      </w:r>
    </w:p>
    <w:p w14:paraId="6305AE0B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>баннеры</w:t>
      </w:r>
    </w:p>
    <w:p w14:paraId="6BF2D0A8" w14:textId="77777777" w:rsidR="00803491" w:rsidRPr="00A6198A" w:rsidRDefault="00803491" w:rsidP="00803491">
      <w:pPr>
        <w:pStyle w:val="a3"/>
        <w:numPr>
          <w:ilvl w:val="0"/>
          <w:numId w:val="15"/>
        </w:numPr>
        <w:rPr>
          <w:color w:val="000000"/>
        </w:rPr>
      </w:pPr>
      <w:r w:rsidRPr="00A6198A">
        <w:rPr>
          <w:color w:val="000000"/>
        </w:rPr>
        <w:t>листовки</w:t>
      </w:r>
    </w:p>
    <w:p w14:paraId="5D3BB61D" w14:textId="77777777" w:rsidR="00803491" w:rsidRPr="00A6198A" w:rsidRDefault="00803491" w:rsidP="00803491">
      <w:pPr>
        <w:pStyle w:val="a3"/>
        <w:numPr>
          <w:ilvl w:val="0"/>
          <w:numId w:val="14"/>
        </w:numPr>
        <w:rPr>
          <w:color w:val="000000"/>
        </w:rPr>
      </w:pPr>
      <w:r w:rsidRPr="00A6198A">
        <w:rPr>
          <w:color w:val="000000"/>
        </w:rPr>
        <w:t>Печать:</w:t>
      </w:r>
    </w:p>
    <w:p w14:paraId="56C664C1" w14:textId="77777777" w:rsidR="00803491" w:rsidRPr="00A6198A" w:rsidRDefault="00803491" w:rsidP="00803491">
      <w:pPr>
        <w:pStyle w:val="a3"/>
        <w:numPr>
          <w:ilvl w:val="0"/>
          <w:numId w:val="16"/>
        </w:numPr>
        <w:rPr>
          <w:color w:val="000000"/>
        </w:rPr>
      </w:pPr>
      <w:r w:rsidRPr="00A6198A">
        <w:rPr>
          <w:color w:val="000000"/>
        </w:rPr>
        <w:t>рекламной продукции</w:t>
      </w:r>
    </w:p>
    <w:p w14:paraId="14142160" w14:textId="77777777" w:rsidR="00803491" w:rsidRPr="00A6198A" w:rsidRDefault="00803491" w:rsidP="00803491">
      <w:pPr>
        <w:pStyle w:val="a3"/>
        <w:numPr>
          <w:ilvl w:val="0"/>
          <w:numId w:val="16"/>
        </w:numPr>
        <w:rPr>
          <w:color w:val="000000"/>
        </w:rPr>
      </w:pPr>
      <w:r w:rsidRPr="00A6198A">
        <w:rPr>
          <w:color w:val="000000"/>
        </w:rPr>
        <w:t>книг</w:t>
      </w:r>
    </w:p>
    <w:p w14:paraId="63510A82" w14:textId="77777777" w:rsidR="00803491" w:rsidRPr="00A6198A" w:rsidRDefault="00803491" w:rsidP="00803491">
      <w:pPr>
        <w:pStyle w:val="a3"/>
        <w:numPr>
          <w:ilvl w:val="0"/>
          <w:numId w:val="16"/>
        </w:numPr>
        <w:rPr>
          <w:color w:val="000000"/>
        </w:rPr>
      </w:pPr>
      <w:r w:rsidRPr="00A6198A">
        <w:rPr>
          <w:color w:val="000000"/>
        </w:rPr>
        <w:lastRenderedPageBreak/>
        <w:t>журналов</w:t>
      </w:r>
    </w:p>
    <w:p w14:paraId="370D04A1" w14:textId="77777777" w:rsidR="00803491" w:rsidRPr="00A6198A" w:rsidRDefault="00803491" w:rsidP="00803491">
      <w:pPr>
        <w:pStyle w:val="a3"/>
        <w:numPr>
          <w:ilvl w:val="0"/>
          <w:numId w:val="16"/>
        </w:numPr>
        <w:rPr>
          <w:color w:val="000000"/>
        </w:rPr>
      </w:pPr>
      <w:r w:rsidRPr="00A6198A">
        <w:rPr>
          <w:color w:val="000000"/>
        </w:rPr>
        <w:t>газет</w:t>
      </w:r>
    </w:p>
    <w:p w14:paraId="09776171" w14:textId="77777777" w:rsidR="00803491" w:rsidRPr="00A6198A" w:rsidRDefault="00803491" w:rsidP="00803491">
      <w:pPr>
        <w:pStyle w:val="a3"/>
        <w:numPr>
          <w:ilvl w:val="0"/>
          <w:numId w:val="14"/>
        </w:numPr>
        <w:rPr>
          <w:color w:val="000000"/>
        </w:rPr>
      </w:pPr>
      <w:r w:rsidRPr="00A6198A">
        <w:rPr>
          <w:color w:val="000000"/>
        </w:rPr>
        <w:t>Верстка книжных издательств</w:t>
      </w:r>
      <w:r w:rsidRPr="00A6198A">
        <w:rPr>
          <w:color w:val="000000"/>
          <w:lang w:val="en-US"/>
        </w:rPr>
        <w:t>;</w:t>
      </w:r>
    </w:p>
    <w:p w14:paraId="43E1F46E" w14:textId="77777777" w:rsidR="00803491" w:rsidRPr="00A6198A" w:rsidRDefault="00803491" w:rsidP="00803491">
      <w:pPr>
        <w:pStyle w:val="a3"/>
        <w:numPr>
          <w:ilvl w:val="0"/>
          <w:numId w:val="14"/>
        </w:numPr>
        <w:rPr>
          <w:color w:val="000000"/>
        </w:rPr>
      </w:pPr>
      <w:r w:rsidRPr="00A6198A">
        <w:rPr>
          <w:color w:val="000000"/>
        </w:rPr>
        <w:t>Рисовка обложки и картинок для книг, журналов;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3300E19" w14:textId="1C0CE37A" w:rsidR="001E0EDA" w:rsidRPr="00591CB6" w:rsidRDefault="00461A62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461A62">
        <w:rPr>
          <w:noProof/>
          <w:color w:val="000000"/>
        </w:rPr>
        <w:drawing>
          <wp:inline distT="0" distB="0" distL="0" distR="0" wp14:anchorId="6F5FCB9A" wp14:editId="0E707BCD">
            <wp:extent cx="5940425" cy="3794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815D" w14:textId="1E7DCBBE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</w:t>
      </w:r>
      <w:r w:rsidR="00461A62">
        <w:rPr>
          <w:color w:val="000000"/>
        </w:rPr>
        <w:t>ационная схема художественной мастерской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65193433" w14:textId="77777777" w:rsidR="001E31D5" w:rsidRPr="001E31D5" w:rsidRDefault="001E31D5" w:rsidP="001E31D5">
      <w:pPr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 xml:space="preserve">Предметным продуктом в данной области будет сайт, с помощью которого, клиент сможет, не выходя из дома оформить заказ. </w:t>
      </w:r>
    </w:p>
    <w:p w14:paraId="12F47F11" w14:textId="07A280DF" w:rsidR="001E31D5" w:rsidRPr="001E31D5" w:rsidRDefault="001E31D5" w:rsidP="001E31D5">
      <w:pPr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 xml:space="preserve">Цель автоматизации: облегчить оформление заказа клиентом. </w:t>
      </w:r>
    </w:p>
    <w:p w14:paraId="48BB704A" w14:textId="77777777" w:rsidR="001E31D5" w:rsidRPr="001E31D5" w:rsidRDefault="001E31D5" w:rsidP="001E31D5">
      <w:pPr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>Задачи программного продукта:</w:t>
      </w:r>
    </w:p>
    <w:p w14:paraId="59CF9ACD" w14:textId="77777777" w:rsidR="001E31D5" w:rsidRPr="001E31D5" w:rsidRDefault="001E31D5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 xml:space="preserve">интерфейс должен быть понятным для клиента; </w:t>
      </w:r>
    </w:p>
    <w:p w14:paraId="0C729519" w14:textId="77777777" w:rsidR="001E31D5" w:rsidRPr="001E31D5" w:rsidRDefault="001E31D5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>оформление заказа онлайн</w:t>
      </w:r>
      <w:r w:rsidRPr="001E31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CEA5C4" w14:textId="77777777" w:rsidR="001E31D5" w:rsidRPr="001E31D5" w:rsidRDefault="001E31D5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>публикация информации о услугах и товарах;</w:t>
      </w:r>
    </w:p>
    <w:p w14:paraId="6CBA2731" w14:textId="77777777" w:rsidR="001E31D5" w:rsidRPr="001E31D5" w:rsidRDefault="001E31D5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>создать оперативную обратную связь с клиентами;</w:t>
      </w:r>
    </w:p>
    <w:p w14:paraId="57CFBA72" w14:textId="56C61478" w:rsidR="005A37A0" w:rsidRDefault="001E31D5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E31D5">
        <w:rPr>
          <w:rFonts w:ascii="Times New Roman" w:hAnsi="Times New Roman" w:cs="Times New Roman"/>
          <w:sz w:val="24"/>
          <w:szCs w:val="24"/>
        </w:rPr>
        <w:t>увеличение продаж за счет новых клиентов</w:t>
      </w:r>
      <w:r w:rsidR="005A37A0" w:rsidRPr="005A37A0">
        <w:rPr>
          <w:rFonts w:ascii="Times New Roman" w:hAnsi="Times New Roman" w:cs="Times New Roman"/>
          <w:sz w:val="24"/>
          <w:szCs w:val="24"/>
        </w:rPr>
        <w:t>;</w:t>
      </w:r>
    </w:p>
    <w:p w14:paraId="4EEE47C7" w14:textId="5581271B" w:rsidR="005A37A0" w:rsidRPr="001E31D5" w:rsidRDefault="005A37A0" w:rsidP="001E31D5">
      <w:pPr>
        <w:pStyle w:val="a9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связь клиента с администратором.</w:t>
      </w:r>
    </w:p>
    <w:p w14:paraId="62CC8D73" w14:textId="77777777" w:rsidR="001E31D5" w:rsidRDefault="001E31D5" w:rsidP="001E0EDA">
      <w:pPr>
        <w:pStyle w:val="21"/>
        <w:spacing w:line="360" w:lineRule="auto"/>
        <w:ind w:left="568"/>
        <w:jc w:val="both"/>
      </w:pPr>
    </w:p>
    <w:p w14:paraId="0036998C" w14:textId="77777777" w:rsidR="005A37A0" w:rsidRDefault="005A37A0" w:rsidP="001E0EDA">
      <w:pPr>
        <w:pStyle w:val="21"/>
        <w:spacing w:line="360" w:lineRule="auto"/>
        <w:ind w:left="568"/>
        <w:jc w:val="both"/>
      </w:pP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lastRenderedPageBreak/>
        <w:t>Задание № 5</w:t>
      </w:r>
    </w:p>
    <w:p w14:paraId="43F5D730" w14:textId="01911055" w:rsidR="001E0EDA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451409FB" w14:textId="10A9E24D" w:rsidR="005A37A0" w:rsidRDefault="005A37A0" w:rsidP="001E0EDA">
      <w:pPr>
        <w:pStyle w:val="a4"/>
        <w:spacing w:line="360" w:lineRule="auto"/>
        <w:ind w:firstLine="709"/>
        <w:jc w:val="both"/>
      </w:pPr>
      <w:r>
        <w:t xml:space="preserve">Основной группой пользователей будут являться клиенты. У </w:t>
      </w:r>
      <w:r w:rsidR="002C45F3">
        <w:t>заказчика</w:t>
      </w:r>
      <w:r>
        <w:t xml:space="preserve">, в меру своей занятости, </w:t>
      </w:r>
      <w:r w:rsidRPr="001E31D5">
        <w:t>мо</w:t>
      </w:r>
      <w:r>
        <w:t>жет быть ограничение во времени, например, если рекламу заказывает компания</w:t>
      </w:r>
      <w:r w:rsidR="002C45F3">
        <w:t>, то вряд ли, у директора и его подопечных будет время и желание приехать в студию.</w:t>
      </w:r>
      <w:r w:rsidRPr="001E31D5">
        <w:t xml:space="preserve"> Так же </w:t>
      </w:r>
      <w:r w:rsidR="002C45F3">
        <w:t>клиент</w:t>
      </w:r>
      <w:r w:rsidRPr="001E31D5">
        <w:t xml:space="preserve"> может находиться</w:t>
      </w:r>
      <w:r w:rsidR="002C45F3">
        <w:t xml:space="preserve"> в удаленной местности</w:t>
      </w:r>
      <w:r w:rsidRPr="001E31D5">
        <w:t>,</w:t>
      </w:r>
      <w:r w:rsidR="002C45F3">
        <w:t xml:space="preserve"> что тоже затрудняет визит. В</w:t>
      </w:r>
      <w:r w:rsidRPr="001E31D5">
        <w:t xml:space="preserve"> таком случае он может заказать продукт</w:t>
      </w:r>
      <w:r w:rsidR="002C45F3">
        <w:t xml:space="preserve"> онлайн и оформить доставку</w:t>
      </w:r>
      <w:r w:rsidRPr="001E31D5">
        <w:t xml:space="preserve"> на дом.</w:t>
      </w:r>
    </w:p>
    <w:p w14:paraId="605B5486" w14:textId="77777777" w:rsidR="002C45F3" w:rsidRPr="00591CB6" w:rsidRDefault="002C45F3" w:rsidP="001E0EDA">
      <w:pPr>
        <w:pStyle w:val="a4"/>
        <w:spacing w:line="360" w:lineRule="auto"/>
        <w:ind w:firstLine="709"/>
        <w:jc w:val="both"/>
      </w:pP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D96BE4E" w:rsidR="00591CB6" w:rsidRDefault="007441B9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программного продукта потребуются следующие средства компьютерной техники: персональный компьютер, монитор, клавиатура, компьютерная мышь, жесткий диск, </w:t>
      </w:r>
      <w:proofErr w:type="spellStart"/>
      <w:r>
        <w:rPr>
          <w:lang w:val="en-US" w:bidi="ru-RU"/>
        </w:rPr>
        <w:t>wi</w:t>
      </w:r>
      <w:proofErr w:type="spellEnd"/>
      <w:r w:rsidRPr="007441B9">
        <w:rPr>
          <w:lang w:bidi="ru-RU"/>
        </w:rPr>
        <w:t>-</w:t>
      </w:r>
      <w:r>
        <w:rPr>
          <w:lang w:val="en-US" w:bidi="ru-RU"/>
        </w:rPr>
        <w:t>fi</w:t>
      </w:r>
      <w:r w:rsidRPr="007441B9">
        <w:rPr>
          <w:lang w:bidi="ru-RU"/>
        </w:rPr>
        <w:t xml:space="preserve"> </w:t>
      </w:r>
      <w:r>
        <w:rPr>
          <w:lang w:bidi="ru-RU"/>
        </w:rPr>
        <w:t>роутер.</w:t>
      </w:r>
    </w:p>
    <w:p w14:paraId="7F741887" w14:textId="381BB08A" w:rsidR="00591CB6" w:rsidRDefault="007441B9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программного продукта </w:t>
      </w:r>
      <w:r w:rsidR="004F4292">
        <w:rPr>
          <w:lang w:bidi="ru-RU"/>
        </w:rPr>
        <w:t>средства</w:t>
      </w:r>
      <w:r w:rsidR="004F4292">
        <w:rPr>
          <w:lang w:bidi="ru-RU"/>
        </w:rPr>
        <w:t xml:space="preserve"> коммуникационной техники не потребуются.</w:t>
      </w:r>
    </w:p>
    <w:p w14:paraId="63BF7E0C" w14:textId="5B5BE462" w:rsidR="00591CB6" w:rsidRDefault="00155A6D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программного продукта потребуются следующие средства </w:t>
      </w:r>
      <w:r>
        <w:rPr>
          <w:lang w:bidi="ru-RU"/>
        </w:rPr>
        <w:t>оргтехники: принтер, чернильницы и тонеры.</w:t>
      </w:r>
    </w:p>
    <w:p w14:paraId="165C1655" w14:textId="42CAD400" w:rsidR="00591CB6" w:rsidRPr="00591CB6" w:rsidRDefault="00155A6D" w:rsidP="00155A6D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программного продукта средства </w:t>
      </w:r>
      <w:r>
        <w:rPr>
          <w:lang w:bidi="ru-RU"/>
        </w:rPr>
        <w:t>оперативной</w:t>
      </w:r>
      <w:r>
        <w:rPr>
          <w:lang w:bidi="ru-RU"/>
        </w:rPr>
        <w:t xml:space="preserve"> </w:t>
      </w:r>
      <w:r>
        <w:rPr>
          <w:lang w:bidi="ru-RU"/>
        </w:rPr>
        <w:t>полиграфии</w:t>
      </w:r>
      <w:r>
        <w:rPr>
          <w:lang w:bidi="ru-RU"/>
        </w:rPr>
        <w:t xml:space="preserve"> не потребуются.</w:t>
      </w:r>
    </w:p>
    <w:p w14:paraId="067B59A3" w14:textId="14B5087A" w:rsidR="001E0EDA" w:rsidRPr="00591CB6" w:rsidRDefault="00D5712C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bookmarkStart w:id="0" w:name="_GoBack"/>
      <w:bookmarkEnd w:id="0"/>
      <w:r>
        <w:rPr>
          <w:lang w:bidi="ru-RU"/>
        </w:rPr>
        <w:t>Для программного продукта потребуется программное обеспеч</w:t>
      </w:r>
      <w:r w:rsidR="004970D6">
        <w:rPr>
          <w:lang w:bidi="ru-RU"/>
        </w:rPr>
        <w:t xml:space="preserve">ение </w:t>
      </w:r>
      <w:r w:rsidR="004970D6">
        <w:rPr>
          <w:lang w:val="en-US" w:bidi="ru-RU"/>
        </w:rPr>
        <w:t>Windows.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proofErr w:type="spellStart"/>
      <w:r w:rsidR="00781B10" w:rsidRPr="009610BD">
        <w:rPr>
          <w:sz w:val="28"/>
          <w:szCs w:val="28"/>
        </w:rPr>
        <w:t>Times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New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B5790"/>
    <w:multiLevelType w:val="hybridMultilevel"/>
    <w:tmpl w:val="DE38C750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0D1A08"/>
    <w:multiLevelType w:val="hybridMultilevel"/>
    <w:tmpl w:val="B8E6BD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CAD6AB3"/>
    <w:multiLevelType w:val="hybridMultilevel"/>
    <w:tmpl w:val="6696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B5615"/>
    <w:multiLevelType w:val="hybridMultilevel"/>
    <w:tmpl w:val="69405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15"/>
  </w:num>
  <w:num w:numId="11">
    <w:abstractNumId w:val="12"/>
  </w:num>
  <w:num w:numId="12">
    <w:abstractNumId w:val="16"/>
  </w:num>
  <w:num w:numId="13">
    <w:abstractNumId w:val="14"/>
  </w:num>
  <w:num w:numId="14">
    <w:abstractNumId w:val="13"/>
  </w:num>
  <w:num w:numId="15">
    <w:abstractNumId w:val="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B54E9"/>
    <w:rsid w:val="00155A6D"/>
    <w:rsid w:val="001E0EDA"/>
    <w:rsid w:val="001E31D5"/>
    <w:rsid w:val="0025571F"/>
    <w:rsid w:val="002C45F3"/>
    <w:rsid w:val="0032229D"/>
    <w:rsid w:val="0045069C"/>
    <w:rsid w:val="00461A62"/>
    <w:rsid w:val="004970D6"/>
    <w:rsid w:val="004B4FB7"/>
    <w:rsid w:val="004F4292"/>
    <w:rsid w:val="00507DA7"/>
    <w:rsid w:val="005149AB"/>
    <w:rsid w:val="00552C47"/>
    <w:rsid w:val="00591CB6"/>
    <w:rsid w:val="005A37A0"/>
    <w:rsid w:val="00602627"/>
    <w:rsid w:val="006D4E02"/>
    <w:rsid w:val="007441B9"/>
    <w:rsid w:val="00752AC9"/>
    <w:rsid w:val="00781B10"/>
    <w:rsid w:val="00787065"/>
    <w:rsid w:val="007B03FC"/>
    <w:rsid w:val="00803491"/>
    <w:rsid w:val="00827420"/>
    <w:rsid w:val="00875768"/>
    <w:rsid w:val="009610BD"/>
    <w:rsid w:val="00A05B26"/>
    <w:rsid w:val="00A6198A"/>
    <w:rsid w:val="00A92790"/>
    <w:rsid w:val="00B31C55"/>
    <w:rsid w:val="00BF5DEE"/>
    <w:rsid w:val="00C221CF"/>
    <w:rsid w:val="00C40870"/>
    <w:rsid w:val="00CD5F1D"/>
    <w:rsid w:val="00D22874"/>
    <w:rsid w:val="00D503D3"/>
    <w:rsid w:val="00D5712C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ED3C5-7D19-4545-9628-8355515E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vasilenkoff1983@mail.ru</cp:lastModifiedBy>
  <cp:revision>15</cp:revision>
  <dcterms:created xsi:type="dcterms:W3CDTF">2024-01-17T10:07:00Z</dcterms:created>
  <dcterms:modified xsi:type="dcterms:W3CDTF">2024-01-24T19:40:00Z</dcterms:modified>
</cp:coreProperties>
</file>