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425864" w:rsidRPr="00E817A4" w:rsidRDefault="008E0030" w:rsidP="00EE1CD4">
      <w:pPr>
        <w:spacing w:line="360" w:lineRule="auto"/>
        <w:jc w:val="center"/>
        <w:rPr>
          <w:rFonts w:ascii="Arial" w:hAnsi="Arial" w:cs="Arial"/>
          <w:b/>
          <w:bCs/>
          <w:sz w:val="32"/>
          <w:szCs w:val="32"/>
        </w:rPr>
      </w:pPr>
      <w:r w:rsidRPr="00EE1CD4">
        <w:rPr>
          <w:rFonts w:ascii="Arial" w:hAnsi="Arial" w:cs="Arial"/>
          <w:b/>
          <w:bCs/>
          <w:sz w:val="32"/>
          <w:szCs w:val="32"/>
        </w:rPr>
        <w:t>Report</w:t>
      </w:r>
    </w:p>
    <w:p w:rsidR="008E0030" w:rsidRPr="0008310C" w:rsidRDefault="0008310C" w:rsidP="006C54F9">
      <w:pPr>
        <w:spacing w:line="360" w:lineRule="auto"/>
        <w:rPr>
          <w:rFonts w:ascii="Arial" w:hAnsi="Arial" w:cs="Arial"/>
        </w:rPr>
      </w:pPr>
      <w:r>
        <w:rPr>
          <w:rFonts w:ascii="Arial" w:hAnsi="Arial" w:cs="Arial"/>
          <w:noProof/>
        </w:rPr>
        <w:drawing>
          <wp:inline distT="0" distB="0" distL="0" distR="0">
            <wp:extent cx="5731510" cy="3582035"/>
            <wp:effectExtent l="0" t="0" r="0" b="0"/>
            <wp:docPr id="1943326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6111" name="Picture 19433261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rsidR="008E0030" w:rsidRPr="0008310C" w:rsidRDefault="0008310C" w:rsidP="006C54F9">
      <w:pPr>
        <w:spacing w:line="360" w:lineRule="auto"/>
        <w:rPr>
          <w:rFonts w:ascii="Arial" w:hAnsi="Arial" w:cs="Arial"/>
        </w:rPr>
      </w:pPr>
      <w:r>
        <w:rPr>
          <w:rFonts w:ascii="Arial" w:hAnsi="Arial" w:cs="Arial"/>
          <w:noProof/>
        </w:rPr>
        <w:drawing>
          <wp:inline distT="0" distB="0" distL="0" distR="0">
            <wp:extent cx="5731510" cy="2292350"/>
            <wp:effectExtent l="0" t="0" r="0" b="6350"/>
            <wp:docPr id="20686282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28239" name="Picture 206862823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292350"/>
                    </a:xfrm>
                    <a:prstGeom prst="rect">
                      <a:avLst/>
                    </a:prstGeom>
                  </pic:spPr>
                </pic:pic>
              </a:graphicData>
            </a:graphic>
          </wp:inline>
        </w:drawing>
      </w:r>
    </w:p>
    <w:p w:rsidR="008E0030" w:rsidRDefault="008E0030" w:rsidP="006C54F9">
      <w:pPr>
        <w:spacing w:line="360" w:lineRule="auto"/>
        <w:rPr>
          <w:rFonts w:ascii="Arial" w:hAnsi="Arial" w:cs="Arial"/>
        </w:rPr>
      </w:pPr>
    </w:p>
    <w:p w:rsidR="006C54F9" w:rsidRPr="006C54F9" w:rsidRDefault="006C54F9" w:rsidP="006C54F9">
      <w:pPr>
        <w:spacing w:line="360" w:lineRule="auto"/>
        <w:rPr>
          <w:rFonts w:ascii="Arial" w:hAnsi="Arial" w:cs="Arial"/>
        </w:rPr>
      </w:pPr>
      <w:r w:rsidRPr="006C54F9">
        <w:rPr>
          <w:rFonts w:ascii="Arial" w:hAnsi="Arial" w:cs="Arial"/>
        </w:rPr>
        <w:t xml:space="preserve">The age distribution of customers is relatively even, with no significant peaks. </w:t>
      </w:r>
    </w:p>
    <w:p w:rsidR="006C54F9" w:rsidRPr="006C54F9" w:rsidRDefault="006C54F9" w:rsidP="006C54F9">
      <w:pPr>
        <w:spacing w:line="360" w:lineRule="auto"/>
        <w:rPr>
          <w:rFonts w:ascii="Arial" w:hAnsi="Arial" w:cs="Arial"/>
        </w:rPr>
      </w:pPr>
      <w:r w:rsidRPr="006C54F9">
        <w:rPr>
          <w:rFonts w:ascii="Arial" w:hAnsi="Arial" w:cs="Arial"/>
        </w:rPr>
        <w:t xml:space="preserve">Customers represent a wide range of age groups, from 24 to 72 years old. </w:t>
      </w:r>
    </w:p>
    <w:p w:rsidR="006C54F9" w:rsidRDefault="006C54F9" w:rsidP="006C54F9">
      <w:pPr>
        <w:spacing w:line="360" w:lineRule="auto"/>
        <w:rPr>
          <w:rFonts w:ascii="Arial" w:hAnsi="Arial" w:cs="Arial"/>
        </w:rPr>
      </w:pPr>
      <w:r w:rsidRPr="006C54F9">
        <w:rPr>
          <w:rFonts w:ascii="Arial" w:hAnsi="Arial" w:cs="Arial"/>
        </w:rPr>
        <w:t>The difference between the most and least common ages is relatively small, indicating that customers of all age groups are well represented and that the store appeals to a broad, diverse audience without a pronounced age bias.</w:t>
      </w:r>
    </w:p>
    <w:p w:rsidR="0029133F" w:rsidRDefault="0029133F" w:rsidP="006C54F9">
      <w:pPr>
        <w:spacing w:line="360" w:lineRule="auto"/>
        <w:rPr>
          <w:rFonts w:ascii="Arial" w:hAnsi="Arial" w:cs="Arial"/>
        </w:rPr>
      </w:pPr>
    </w:p>
    <w:p w:rsidR="004C1D12" w:rsidRDefault="004C1D12" w:rsidP="004C1D12">
      <w:pPr>
        <w:spacing w:line="360" w:lineRule="auto"/>
        <w:rPr>
          <w:rFonts w:ascii="Arial" w:hAnsi="Arial" w:cs="Arial"/>
        </w:rPr>
      </w:pPr>
      <w:r w:rsidRPr="004C1D12">
        <w:rPr>
          <w:rFonts w:ascii="Arial" w:hAnsi="Arial" w:cs="Arial"/>
        </w:rPr>
        <w:t>If we divide customers into the following age groups:</w:t>
      </w:r>
    </w:p>
    <w:p w:rsidR="004C1D12"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t>under 34 years old</w:t>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Young Adults</w:t>
      </w:r>
    </w:p>
    <w:p w:rsidR="004C1D12"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lastRenderedPageBreak/>
        <w:t>35–44</w:t>
      </w:r>
      <w:r w:rsidRPr="006F6E1B">
        <w:rPr>
          <w:rFonts w:ascii="Arial" w:hAnsi="Arial" w:cs="Arial"/>
          <w:b/>
          <w:bCs/>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 xml:space="preserve"> </w:t>
      </w:r>
      <w:r w:rsidRPr="006F6E1B">
        <w:rPr>
          <w:rFonts w:ascii="Arial" w:hAnsi="Arial" w:cs="Arial"/>
          <w:color w:val="385623" w:themeColor="accent6" w:themeShade="80"/>
          <w:sz w:val="21"/>
          <w:szCs w:val="21"/>
        </w:rPr>
        <w:tab/>
        <w:t>Adults 1</w:t>
      </w:r>
    </w:p>
    <w:p w:rsidR="004C1D12"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t xml:space="preserve">45–54 </w:t>
      </w:r>
      <w:r w:rsidRPr="006F6E1B">
        <w:rPr>
          <w:rFonts w:ascii="Arial" w:hAnsi="Arial" w:cs="Arial"/>
          <w:b/>
          <w:bCs/>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Adults 2</w:t>
      </w:r>
    </w:p>
    <w:p w:rsidR="004C1D12"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t xml:space="preserve">55–64 </w:t>
      </w:r>
      <w:r w:rsidRPr="006F6E1B">
        <w:rPr>
          <w:rFonts w:ascii="Arial" w:hAnsi="Arial" w:cs="Arial"/>
          <w:b/>
          <w:bCs/>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Older Adults</w:t>
      </w:r>
    </w:p>
    <w:p w:rsidR="00F570AE"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t>Over 65</w:t>
      </w:r>
      <w:r w:rsidRPr="006F6E1B">
        <w:rPr>
          <w:rFonts w:ascii="Arial" w:hAnsi="Arial" w:cs="Arial"/>
          <w:color w:val="385623" w:themeColor="accent6" w:themeShade="80"/>
          <w:sz w:val="21"/>
          <w:szCs w:val="21"/>
        </w:rPr>
        <w:t xml:space="preserve"> </w:t>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Elderly People</w:t>
      </w:r>
    </w:p>
    <w:p w:rsidR="004C1D12" w:rsidRDefault="004C1D12" w:rsidP="004C1D12">
      <w:pPr>
        <w:spacing w:line="360" w:lineRule="auto"/>
        <w:rPr>
          <w:rFonts w:ascii="Arial" w:hAnsi="Arial" w:cs="Arial"/>
          <w:sz w:val="22"/>
          <w:szCs w:val="22"/>
        </w:rPr>
      </w:pPr>
    </w:p>
    <w:p w:rsidR="004C1D12" w:rsidRDefault="001252BD" w:rsidP="004C1D12">
      <w:pPr>
        <w:spacing w:line="360" w:lineRule="auto"/>
        <w:rPr>
          <w:rFonts w:ascii="Arial" w:hAnsi="Arial" w:cs="Arial"/>
          <w:sz w:val="22"/>
          <w:szCs w:val="22"/>
        </w:rPr>
      </w:pPr>
      <w:r>
        <w:rPr>
          <w:rFonts w:ascii="Arial" w:hAnsi="Arial" w:cs="Arial"/>
          <w:sz w:val="22"/>
          <w:szCs w:val="22"/>
        </w:rPr>
        <w:t>The</w:t>
      </w:r>
      <w:r w:rsidR="00DB3E5D" w:rsidRPr="00DB3E5D">
        <w:rPr>
          <w:rFonts w:ascii="Arial" w:hAnsi="Arial" w:cs="Arial"/>
          <w:sz w:val="22"/>
          <w:szCs w:val="22"/>
        </w:rPr>
        <w:t xml:space="preserve"> </w:t>
      </w:r>
      <w:r w:rsidRPr="00DB3E5D">
        <w:rPr>
          <w:rFonts w:ascii="Arial" w:hAnsi="Arial" w:cs="Arial"/>
          <w:sz w:val="22"/>
          <w:szCs w:val="22"/>
        </w:rPr>
        <w:t>following graph</w:t>
      </w:r>
      <w:r w:rsidRPr="00DB3E5D">
        <w:rPr>
          <w:rFonts w:ascii="Arial" w:hAnsi="Arial" w:cs="Arial"/>
          <w:sz w:val="22"/>
          <w:szCs w:val="22"/>
        </w:rPr>
        <w:t xml:space="preserve"> </w:t>
      </w:r>
      <w:r>
        <w:rPr>
          <w:rFonts w:ascii="Arial" w:hAnsi="Arial" w:cs="Arial"/>
          <w:sz w:val="22"/>
          <w:szCs w:val="22"/>
        </w:rPr>
        <w:t xml:space="preserve">confirms previous observation </w:t>
      </w:r>
      <w:r w:rsidR="00DB3E5D" w:rsidRPr="00DB3E5D">
        <w:rPr>
          <w:rFonts w:ascii="Arial" w:hAnsi="Arial" w:cs="Arial"/>
          <w:sz w:val="22"/>
          <w:szCs w:val="22"/>
        </w:rPr>
        <w:t>that the needs of each age group are being met by the company, as none of the groups appears to be prioritised. This is clearly illustrated in the following graph:</w:t>
      </w:r>
    </w:p>
    <w:p w:rsidR="00DB3E5D" w:rsidRDefault="00DB3E5D" w:rsidP="004C1D12">
      <w:pPr>
        <w:spacing w:line="360" w:lineRule="auto"/>
        <w:rPr>
          <w:rFonts w:ascii="Arial" w:hAnsi="Arial" w:cs="Arial"/>
          <w:sz w:val="22"/>
          <w:szCs w:val="22"/>
        </w:rPr>
      </w:pPr>
      <w:r>
        <w:rPr>
          <w:rFonts w:ascii="Arial" w:hAnsi="Arial" w:cs="Arial"/>
          <w:noProof/>
          <w:sz w:val="22"/>
          <w:szCs w:val="22"/>
        </w:rPr>
        <w:drawing>
          <wp:inline distT="0" distB="0" distL="0" distR="0">
            <wp:extent cx="5731510" cy="3582035"/>
            <wp:effectExtent l="0" t="0" r="0" b="0"/>
            <wp:docPr id="1657363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6390" name="Picture 1657363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rsidR="009F5B58" w:rsidRDefault="009F5B58" w:rsidP="004C1D12">
      <w:pPr>
        <w:spacing w:line="360" w:lineRule="auto"/>
        <w:rPr>
          <w:rFonts w:ascii="Arial" w:hAnsi="Arial" w:cs="Arial"/>
          <w:sz w:val="22"/>
          <w:szCs w:val="22"/>
        </w:rPr>
      </w:pPr>
    </w:p>
    <w:p w:rsidR="009E0157" w:rsidRDefault="009E0157" w:rsidP="004C1D12">
      <w:pPr>
        <w:spacing w:line="360" w:lineRule="auto"/>
        <w:rPr>
          <w:rFonts w:ascii="Arial" w:hAnsi="Arial" w:cs="Arial"/>
          <w:sz w:val="22"/>
          <w:szCs w:val="22"/>
        </w:rPr>
      </w:pPr>
    </w:p>
    <w:p w:rsidR="00184B69" w:rsidRDefault="00184B69" w:rsidP="004C1D12">
      <w:pPr>
        <w:spacing w:line="360" w:lineRule="auto"/>
        <w:rPr>
          <w:rFonts w:ascii="Arial" w:hAnsi="Arial" w:cs="Arial"/>
          <w:sz w:val="22"/>
          <w:szCs w:val="22"/>
        </w:rPr>
      </w:pPr>
      <w:r w:rsidRPr="00184B69">
        <w:rPr>
          <w:rFonts w:ascii="Arial" w:hAnsi="Arial" w:cs="Arial"/>
          <w:sz w:val="22"/>
          <w:szCs w:val="22"/>
        </w:rPr>
        <w:drawing>
          <wp:inline distT="0" distB="0" distL="0" distR="0" wp14:anchorId="77ACE6AA" wp14:editId="5422BCFA">
            <wp:extent cx="5731510" cy="1868805"/>
            <wp:effectExtent l="0" t="0" r="0" b="0"/>
            <wp:docPr id="344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059" name=""/>
                    <pic:cNvPicPr/>
                  </pic:nvPicPr>
                  <pic:blipFill>
                    <a:blip r:embed="rId8"/>
                    <a:stretch>
                      <a:fillRect/>
                    </a:stretch>
                  </pic:blipFill>
                  <pic:spPr>
                    <a:xfrm>
                      <a:off x="0" y="0"/>
                      <a:ext cx="5731510" cy="1868805"/>
                    </a:xfrm>
                    <a:prstGeom prst="rect">
                      <a:avLst/>
                    </a:prstGeom>
                  </pic:spPr>
                </pic:pic>
              </a:graphicData>
            </a:graphic>
          </wp:inline>
        </w:drawing>
      </w:r>
    </w:p>
    <w:p w:rsidR="007150A9" w:rsidRDefault="007150A9" w:rsidP="004C1D12">
      <w:pPr>
        <w:spacing w:line="360" w:lineRule="auto"/>
        <w:rPr>
          <w:rFonts w:ascii="Arial" w:hAnsi="Arial" w:cs="Arial"/>
          <w:sz w:val="22"/>
          <w:szCs w:val="22"/>
        </w:rPr>
      </w:pPr>
      <w:r>
        <w:rPr>
          <w:rFonts w:ascii="Arial" w:hAnsi="Arial" w:cs="Arial"/>
          <w:noProof/>
          <w:sz w:val="22"/>
          <w:szCs w:val="22"/>
          <w:lang w:val="ru-RU"/>
        </w:rPr>
        <w:lastRenderedPageBreak/>
        <w:drawing>
          <wp:inline distT="0" distB="0" distL="0" distR="0">
            <wp:extent cx="5731510" cy="3183890"/>
            <wp:effectExtent l="0" t="0" r="0" b="3810"/>
            <wp:docPr id="208600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01910" name="Picture 20860019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83890"/>
                    </a:xfrm>
                    <a:prstGeom prst="rect">
                      <a:avLst/>
                    </a:prstGeom>
                  </pic:spPr>
                </pic:pic>
              </a:graphicData>
            </a:graphic>
          </wp:inline>
        </w:drawing>
      </w:r>
    </w:p>
    <w:p w:rsidR="007150A9" w:rsidRPr="00AE71D8" w:rsidRDefault="007150A9" w:rsidP="004C1D12">
      <w:pPr>
        <w:spacing w:line="360" w:lineRule="auto"/>
        <w:rPr>
          <w:rFonts w:ascii="Arial" w:hAnsi="Arial" w:cs="Arial"/>
          <w:sz w:val="22"/>
          <w:szCs w:val="22"/>
        </w:rPr>
      </w:pPr>
      <w:r>
        <w:rPr>
          <w:rFonts w:ascii="Arial" w:hAnsi="Arial" w:cs="Arial"/>
          <w:sz w:val="22"/>
          <w:szCs w:val="22"/>
        </w:rPr>
        <w:t xml:space="preserve">As we can see there are top 6 categories for all ages groups. </w:t>
      </w:r>
    </w:p>
    <w:p w:rsidR="007150A9" w:rsidRDefault="007150A9" w:rsidP="004C1D12">
      <w:pPr>
        <w:spacing w:line="360" w:lineRule="auto"/>
        <w:rPr>
          <w:rFonts w:ascii="Arial" w:hAnsi="Arial" w:cs="Arial"/>
          <w:sz w:val="22"/>
          <w:szCs w:val="22"/>
        </w:rPr>
      </w:pPr>
    </w:p>
    <w:p w:rsidR="007150A9" w:rsidRDefault="007150A9" w:rsidP="004C1D12">
      <w:pPr>
        <w:spacing w:line="360" w:lineRule="auto"/>
        <w:rPr>
          <w:rFonts w:ascii="Arial" w:hAnsi="Arial" w:cs="Arial"/>
          <w:sz w:val="22"/>
          <w:szCs w:val="22"/>
        </w:rPr>
      </w:pPr>
    </w:p>
    <w:p w:rsidR="00E5576B" w:rsidRPr="00752777" w:rsidRDefault="00E5576B" w:rsidP="004C1D12">
      <w:pPr>
        <w:spacing w:line="360" w:lineRule="auto"/>
        <w:rPr>
          <w:rFonts w:ascii="Arial" w:hAnsi="Arial" w:cs="Arial"/>
          <w:sz w:val="22"/>
          <w:szCs w:val="22"/>
        </w:rPr>
      </w:pPr>
    </w:p>
    <w:p w:rsidR="00CF16BC" w:rsidRDefault="00CF16BC" w:rsidP="006C54F9">
      <w:pPr>
        <w:spacing w:line="360" w:lineRule="auto"/>
        <w:rPr>
          <w:rFonts w:ascii="Arial" w:hAnsi="Arial" w:cs="Arial"/>
        </w:rPr>
      </w:pPr>
      <w:r w:rsidRPr="00CF16BC">
        <w:rPr>
          <w:rFonts w:ascii="Arial" w:hAnsi="Arial" w:cs="Arial"/>
          <w:noProof/>
        </w:rPr>
        <w:drawing>
          <wp:inline distT="0" distB="0" distL="0" distR="0" wp14:anchorId="1217ECDB" wp14:editId="11DBD291">
            <wp:extent cx="5681133" cy="3145205"/>
            <wp:effectExtent l="0" t="0" r="0" b="4445"/>
            <wp:docPr id="36169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91777" name=""/>
                    <pic:cNvPicPr/>
                  </pic:nvPicPr>
                  <pic:blipFill>
                    <a:blip r:embed="rId10"/>
                    <a:stretch>
                      <a:fillRect/>
                    </a:stretch>
                  </pic:blipFill>
                  <pic:spPr>
                    <a:xfrm>
                      <a:off x="0" y="0"/>
                      <a:ext cx="5682402" cy="3145908"/>
                    </a:xfrm>
                    <a:prstGeom prst="rect">
                      <a:avLst/>
                    </a:prstGeom>
                  </pic:spPr>
                </pic:pic>
              </a:graphicData>
            </a:graphic>
          </wp:inline>
        </w:drawing>
      </w:r>
    </w:p>
    <w:p w:rsidR="00F570AE" w:rsidRDefault="00C162DE" w:rsidP="006C54F9">
      <w:pPr>
        <w:spacing w:line="360" w:lineRule="auto"/>
        <w:rPr>
          <w:rFonts w:ascii="Arial" w:hAnsi="Arial" w:cs="Arial"/>
        </w:rPr>
      </w:pPr>
      <w:r>
        <w:rPr>
          <w:rFonts w:ascii="Arial" w:hAnsi="Arial" w:cs="Arial"/>
          <w:noProof/>
          <w:lang w:val="ru-RU"/>
        </w:rPr>
        <w:lastRenderedPageBreak/>
        <w:drawing>
          <wp:inline distT="0" distB="0" distL="0" distR="0">
            <wp:extent cx="5731510" cy="4011930"/>
            <wp:effectExtent l="0" t="0" r="0" b="1270"/>
            <wp:docPr id="1115842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42463" name="Picture 11158424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011930"/>
                    </a:xfrm>
                    <a:prstGeom prst="rect">
                      <a:avLst/>
                    </a:prstGeom>
                  </pic:spPr>
                </pic:pic>
              </a:graphicData>
            </a:graphic>
          </wp:inline>
        </w:drawing>
      </w:r>
    </w:p>
    <w:p w:rsidR="00752777" w:rsidRDefault="00C162DE" w:rsidP="006C54F9">
      <w:pPr>
        <w:spacing w:line="360" w:lineRule="auto"/>
        <w:rPr>
          <w:rFonts w:ascii="Arial" w:hAnsi="Arial" w:cs="Arial"/>
        </w:rPr>
      </w:pPr>
      <w:r w:rsidRPr="00C162DE">
        <w:rPr>
          <w:rFonts w:ascii="Arial" w:hAnsi="Arial" w:cs="Arial"/>
        </w:rPr>
        <w:t>Although the resulting categories appear statistically high-performing, their relatively low ratings confirm earlier findings that popular products often fail to meet customer quality expectations. This suggests a broader issue with product quality across the range.</w:t>
      </w:r>
    </w:p>
    <w:p w:rsidR="00C162DE" w:rsidRDefault="00C162DE" w:rsidP="006C54F9">
      <w:pPr>
        <w:spacing w:line="360" w:lineRule="auto"/>
        <w:rPr>
          <w:rFonts w:ascii="Arial" w:hAnsi="Arial" w:cs="Arial"/>
        </w:rPr>
      </w:pPr>
    </w:p>
    <w:p w:rsidR="00DF0761" w:rsidRDefault="00C834D0" w:rsidP="006C54F9">
      <w:pPr>
        <w:spacing w:line="360" w:lineRule="auto"/>
        <w:rPr>
          <w:rFonts w:ascii="Arial" w:hAnsi="Arial" w:cs="Arial"/>
        </w:rPr>
      </w:pPr>
      <w:r w:rsidRPr="00C834D0">
        <w:rPr>
          <w:rFonts w:ascii="Arial" w:hAnsi="Arial" w:cs="Arial"/>
        </w:rPr>
        <w:lastRenderedPageBreak/>
        <w:drawing>
          <wp:inline distT="0" distB="0" distL="0" distR="0" wp14:anchorId="4AAA06D3" wp14:editId="1635D648">
            <wp:extent cx="5731510" cy="3510280"/>
            <wp:effectExtent l="0" t="0" r="0" b="0"/>
            <wp:docPr id="213568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86981" name=""/>
                    <pic:cNvPicPr/>
                  </pic:nvPicPr>
                  <pic:blipFill>
                    <a:blip r:embed="rId12"/>
                    <a:stretch>
                      <a:fillRect/>
                    </a:stretch>
                  </pic:blipFill>
                  <pic:spPr>
                    <a:xfrm>
                      <a:off x="0" y="0"/>
                      <a:ext cx="5731510" cy="3510280"/>
                    </a:xfrm>
                    <a:prstGeom prst="rect">
                      <a:avLst/>
                    </a:prstGeom>
                  </pic:spPr>
                </pic:pic>
              </a:graphicData>
            </a:graphic>
          </wp:inline>
        </w:drawing>
      </w:r>
    </w:p>
    <w:p w:rsidR="00C162DE" w:rsidRPr="00C834D0" w:rsidRDefault="00C834D0" w:rsidP="006C54F9">
      <w:pPr>
        <w:spacing w:line="360" w:lineRule="auto"/>
        <w:rPr>
          <w:rFonts w:ascii="Arial" w:hAnsi="Arial" w:cs="Arial"/>
        </w:rPr>
      </w:pPr>
      <w:r>
        <w:rPr>
          <w:rFonts w:ascii="Arial" w:hAnsi="Arial" w:cs="Arial"/>
          <w:noProof/>
        </w:rPr>
        <w:drawing>
          <wp:inline distT="0" distB="0" distL="0" distR="0">
            <wp:extent cx="5731510" cy="3439160"/>
            <wp:effectExtent l="0" t="0" r="0" b="2540"/>
            <wp:docPr id="1979596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6468" name="Picture 19795964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rsidR="00330FE1" w:rsidRPr="00330FE1" w:rsidRDefault="00330FE1" w:rsidP="006C54F9">
      <w:pPr>
        <w:spacing w:line="360" w:lineRule="auto"/>
        <w:rPr>
          <w:rFonts w:ascii="Arial" w:hAnsi="Arial" w:cs="Arial"/>
        </w:rPr>
      </w:pPr>
      <w:r w:rsidRPr="00330FE1">
        <w:rPr>
          <w:rFonts w:ascii="Arial" w:hAnsi="Arial" w:cs="Arial"/>
        </w:rPr>
        <w:t>Although several categories show high average ratings but low popularity scores, this likely reflects limited exposure or niche demand rather than product excellence alone. These items may represent untapped marketing opportunities, suggesting that greater visibility could increase overall sales performance.</w:t>
      </w:r>
    </w:p>
    <w:p w:rsidR="00C162DE" w:rsidRDefault="00C162DE" w:rsidP="006C54F9">
      <w:pPr>
        <w:spacing w:line="360" w:lineRule="auto"/>
        <w:rPr>
          <w:rFonts w:ascii="Arial" w:hAnsi="Arial" w:cs="Arial"/>
        </w:rPr>
      </w:pPr>
    </w:p>
    <w:p w:rsidR="00882B87" w:rsidRPr="00882B87" w:rsidRDefault="00882B87" w:rsidP="00C162DE">
      <w:pPr>
        <w:spacing w:line="360" w:lineRule="auto"/>
        <w:rPr>
          <w:rFonts w:ascii="Apple Color Emoji" w:hAnsi="Apple Color Emoji" w:cs="Apple Color Emoji"/>
        </w:rPr>
      </w:pPr>
      <w:r>
        <w:rPr>
          <w:rFonts w:ascii="Apple Color Emoji" w:hAnsi="Apple Color Emoji" w:cs="Apple Color Emoji"/>
          <w:noProof/>
          <w:lang w:val="ru-RU"/>
        </w:rPr>
        <w:lastRenderedPageBreak/>
        <w:drawing>
          <wp:inline distT="0" distB="0" distL="0" distR="0">
            <wp:extent cx="5731510" cy="4011930"/>
            <wp:effectExtent l="0" t="0" r="0" b="1270"/>
            <wp:docPr id="13751873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7390" name="Picture 137518739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011930"/>
                    </a:xfrm>
                    <a:prstGeom prst="rect">
                      <a:avLst/>
                    </a:prstGeom>
                  </pic:spPr>
                </pic:pic>
              </a:graphicData>
            </a:graphic>
          </wp:inline>
        </w:drawing>
      </w:r>
    </w:p>
    <w:p w:rsidR="00882B87" w:rsidRDefault="00882B87" w:rsidP="00C162DE">
      <w:pPr>
        <w:spacing w:line="360" w:lineRule="auto"/>
        <w:rPr>
          <w:rFonts w:ascii="Arial" w:hAnsi="Arial" w:cs="Arial"/>
        </w:rPr>
      </w:pPr>
      <w:r w:rsidRPr="00882B87">
        <w:rPr>
          <w:rFonts w:ascii="Arial" w:hAnsi="Arial" w:cs="Arial"/>
        </w:rPr>
        <w:t>This scatter plot presents all product categories.</w:t>
      </w:r>
      <w:r w:rsidRPr="00882B87">
        <w:rPr>
          <w:rFonts w:ascii="Arial" w:hAnsi="Arial" w:cs="Arial"/>
        </w:rPr>
        <w:br/>
        <w:t>Categories highlighted in red represent those achieving exceptionally high customer satisfaction (average rating above 4.0).</w:t>
      </w:r>
      <w:r w:rsidRPr="00882B87">
        <w:rPr>
          <w:rFonts w:ascii="Arial" w:hAnsi="Arial" w:cs="Arial"/>
        </w:rPr>
        <w:br/>
        <w:t xml:space="preserve">The fact that only a few categories meet </w:t>
      </w:r>
      <w:r w:rsidRPr="00882B87">
        <w:rPr>
          <w:rFonts w:ascii="Arial" w:hAnsi="Arial" w:cs="Arial"/>
        </w:rPr>
        <w:t>this standard underscore</w:t>
      </w:r>
      <w:r w:rsidRPr="00882B87">
        <w:rPr>
          <w:rFonts w:ascii="Arial" w:hAnsi="Arial" w:cs="Arial"/>
        </w:rPr>
        <w:t xml:space="preserve"> a broader challenge in maintaining consistent product quality.</w:t>
      </w:r>
      <w:r w:rsidRPr="00882B87">
        <w:rPr>
          <w:rFonts w:ascii="Arial" w:hAnsi="Arial" w:cs="Arial"/>
        </w:rPr>
        <w:br/>
        <w:t>These high-rated categories should be viewed as strategic benchmarks for improving the quality of other products and enhancing overall customer satisfaction.</w:t>
      </w:r>
    </w:p>
    <w:p w:rsidR="00882B87" w:rsidRDefault="00882B87" w:rsidP="00C162DE">
      <w:pPr>
        <w:spacing w:line="360" w:lineRule="auto"/>
        <w:rPr>
          <w:rFonts w:ascii="Arial" w:hAnsi="Arial" w:cs="Arial"/>
        </w:rPr>
      </w:pPr>
    </w:p>
    <w:p w:rsidR="00882B87" w:rsidRDefault="00882B87" w:rsidP="00C162DE">
      <w:pPr>
        <w:spacing w:line="360" w:lineRule="auto"/>
        <w:rPr>
          <w:rFonts w:ascii="Arial" w:hAnsi="Arial" w:cs="Arial"/>
        </w:rPr>
      </w:pPr>
    </w:p>
    <w:p w:rsidR="00882B87" w:rsidRDefault="00882B87" w:rsidP="00C162DE">
      <w:pPr>
        <w:spacing w:line="360" w:lineRule="auto"/>
        <w:rPr>
          <w:rFonts w:ascii="Arial" w:hAnsi="Arial" w:cs="Arial"/>
        </w:rPr>
      </w:pPr>
    </w:p>
    <w:p w:rsidR="00C162DE" w:rsidRDefault="00C162DE" w:rsidP="00C162DE">
      <w:pPr>
        <w:spacing w:line="360" w:lineRule="auto"/>
        <w:rPr>
          <w:rFonts w:ascii="Arial" w:hAnsi="Arial" w:cs="Arial"/>
        </w:rPr>
      </w:pPr>
      <w:r w:rsidRPr="00C162DE">
        <w:rPr>
          <w:rFonts w:ascii="Arial" w:hAnsi="Arial" w:cs="Arial"/>
        </w:rPr>
        <w:t xml:space="preserve">High rating + low popularity shows potential. </w:t>
      </w:r>
    </w:p>
    <w:p w:rsidR="00C162DE" w:rsidRDefault="00C162DE" w:rsidP="00C162DE">
      <w:pPr>
        <w:spacing w:line="360" w:lineRule="auto"/>
        <w:rPr>
          <w:rFonts w:ascii="Arial" w:hAnsi="Arial" w:cs="Arial"/>
        </w:rPr>
      </w:pPr>
      <w:r w:rsidRPr="00C162DE">
        <w:rPr>
          <w:rFonts w:ascii="Arial" w:hAnsi="Arial" w:cs="Arial"/>
        </w:rPr>
        <w:t>These are hidden gems that customers love but few know about.</w:t>
      </w:r>
      <w:r w:rsidRPr="00C162DE">
        <w:rPr>
          <w:rFonts w:ascii="Arial" w:hAnsi="Arial" w:cs="Arial"/>
        </w:rPr>
        <w:tab/>
      </w:r>
    </w:p>
    <w:p w:rsidR="00C162DE" w:rsidRPr="00C162DE" w:rsidRDefault="00C162DE" w:rsidP="00C162DE">
      <w:pPr>
        <w:spacing w:line="360" w:lineRule="auto"/>
        <w:rPr>
          <w:rFonts w:ascii="Arial" w:hAnsi="Arial" w:cs="Arial"/>
        </w:rPr>
      </w:pPr>
      <w:r w:rsidRPr="00C162DE">
        <w:rPr>
          <w:rFonts w:ascii="Arial" w:hAnsi="Arial" w:cs="Arial"/>
        </w:rPr>
        <w:t>The company can consider promoting or highlighting these products in marketing campaigns.</w:t>
      </w:r>
    </w:p>
    <w:p w:rsidR="000836F8" w:rsidRDefault="000836F8" w:rsidP="00C162DE">
      <w:pPr>
        <w:spacing w:line="360" w:lineRule="auto"/>
        <w:rPr>
          <w:rFonts w:ascii="Apple Color Emoji" w:hAnsi="Apple Color Emoji" w:cs="Apple Color Emoji"/>
        </w:rPr>
      </w:pPr>
    </w:p>
    <w:p w:rsidR="00C162DE" w:rsidRDefault="00C162DE" w:rsidP="00C162DE">
      <w:pPr>
        <w:spacing w:line="360" w:lineRule="auto"/>
        <w:rPr>
          <w:rFonts w:ascii="Arial" w:hAnsi="Arial" w:cs="Arial"/>
        </w:rPr>
      </w:pPr>
      <w:r w:rsidRPr="00C162DE">
        <w:rPr>
          <w:rFonts w:ascii="Arial" w:hAnsi="Arial" w:cs="Arial"/>
        </w:rPr>
        <w:t xml:space="preserve">High popularity + low rating shows risk. </w:t>
      </w:r>
    </w:p>
    <w:p w:rsidR="00C162DE" w:rsidRDefault="00C162DE" w:rsidP="00C162DE">
      <w:pPr>
        <w:spacing w:line="360" w:lineRule="auto"/>
        <w:rPr>
          <w:rFonts w:ascii="Arial" w:hAnsi="Arial" w:cs="Arial"/>
        </w:rPr>
      </w:pPr>
      <w:r w:rsidRPr="00C162DE">
        <w:rPr>
          <w:rFonts w:ascii="Arial" w:hAnsi="Arial" w:cs="Arial"/>
        </w:rPr>
        <w:t>These items are already visible but may be damaging customer trust.</w:t>
      </w:r>
      <w:r w:rsidRPr="00C162DE">
        <w:rPr>
          <w:rFonts w:ascii="Arial" w:hAnsi="Arial" w:cs="Arial"/>
        </w:rPr>
        <w:tab/>
      </w:r>
    </w:p>
    <w:p w:rsidR="00752777" w:rsidRDefault="00C162DE" w:rsidP="00C162DE">
      <w:pPr>
        <w:spacing w:line="360" w:lineRule="auto"/>
        <w:rPr>
          <w:rFonts w:ascii="Arial" w:hAnsi="Arial" w:cs="Arial"/>
        </w:rPr>
      </w:pPr>
      <w:r w:rsidRPr="00C162DE">
        <w:rPr>
          <w:rFonts w:ascii="Arial" w:hAnsi="Arial" w:cs="Arial"/>
        </w:rPr>
        <w:t>Indicates a need for quality review, supplier checks, or redesign.</w:t>
      </w:r>
    </w:p>
    <w:p w:rsidR="00C834D0" w:rsidRPr="00C834D0" w:rsidRDefault="00C834D0" w:rsidP="00C834D0">
      <w:pPr>
        <w:spacing w:line="360" w:lineRule="auto"/>
        <w:rPr>
          <w:rFonts w:ascii="Arial" w:hAnsi="Arial" w:cs="Arial"/>
        </w:rPr>
      </w:pPr>
      <w:r w:rsidRPr="00C834D0">
        <w:rPr>
          <w:rFonts w:ascii="Arial" w:hAnsi="Arial" w:cs="Arial"/>
        </w:rPr>
        <w:lastRenderedPageBreak/>
        <w:t>High rating + high popularity are benchmark products.</w:t>
      </w:r>
    </w:p>
    <w:p w:rsidR="00C834D0" w:rsidRDefault="00C834D0" w:rsidP="00C834D0">
      <w:pPr>
        <w:spacing w:line="360" w:lineRule="auto"/>
        <w:rPr>
          <w:rFonts w:ascii="Arial" w:hAnsi="Arial" w:cs="Arial"/>
        </w:rPr>
      </w:pPr>
      <w:r w:rsidRPr="00C834D0">
        <w:rPr>
          <w:rFonts w:ascii="Arial" w:hAnsi="Arial" w:cs="Arial"/>
        </w:rPr>
        <w:t>Best-performing categories worth featuring or expanding.</w:t>
      </w:r>
    </w:p>
    <w:p w:rsidR="00240C4E" w:rsidRDefault="00240C4E" w:rsidP="00C834D0">
      <w:pPr>
        <w:spacing w:line="360" w:lineRule="auto"/>
        <w:rPr>
          <w:rFonts w:ascii="Arial" w:hAnsi="Arial" w:cs="Arial"/>
        </w:rPr>
      </w:pPr>
    </w:p>
    <w:p w:rsidR="00473BA8" w:rsidRDefault="00473BA8" w:rsidP="00C834D0">
      <w:pPr>
        <w:spacing w:line="360" w:lineRule="auto"/>
        <w:rPr>
          <w:rFonts w:ascii="Arial" w:hAnsi="Arial" w:cs="Arial"/>
        </w:rPr>
        <w:sectPr w:rsidR="00473BA8">
          <w:pgSz w:w="11906" w:h="16838"/>
          <w:pgMar w:top="1440" w:right="1440" w:bottom="1440" w:left="1440" w:header="708" w:footer="708" w:gutter="0"/>
          <w:cols w:space="708"/>
          <w:docGrid w:linePitch="360"/>
        </w:sectPr>
      </w:pPr>
    </w:p>
    <w:p w:rsidR="00240C4E" w:rsidRDefault="00473BA8" w:rsidP="00240C4E">
      <w:pPr>
        <w:spacing w:line="360" w:lineRule="auto"/>
        <w:ind w:right="-2882"/>
        <w:rPr>
          <w:rFonts w:ascii="Arial" w:hAnsi="Arial" w:cs="Arial"/>
        </w:rPr>
      </w:pPr>
      <w:r w:rsidRPr="00240C4E">
        <w:rPr>
          <w:rFonts w:ascii="Arial" w:hAnsi="Arial" w:cs="Arial"/>
        </w:rPr>
        <w:drawing>
          <wp:inline distT="0" distB="0" distL="0" distR="0" wp14:anchorId="13DBEC49" wp14:editId="77047AD1">
            <wp:extent cx="2921000" cy="1752282"/>
            <wp:effectExtent l="0" t="0" r="0" b="635"/>
            <wp:docPr id="486898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54108" name=""/>
                    <pic:cNvPicPr/>
                  </pic:nvPicPr>
                  <pic:blipFill>
                    <a:blip r:embed="rId15"/>
                    <a:stretch>
                      <a:fillRect/>
                    </a:stretch>
                  </pic:blipFill>
                  <pic:spPr>
                    <a:xfrm>
                      <a:off x="0" y="0"/>
                      <a:ext cx="2944772" cy="1766543"/>
                    </a:xfrm>
                    <a:prstGeom prst="rect">
                      <a:avLst/>
                    </a:prstGeom>
                  </pic:spPr>
                </pic:pic>
              </a:graphicData>
            </a:graphic>
          </wp:inline>
        </w:drawing>
      </w:r>
    </w:p>
    <w:p w:rsidR="001A1CB0" w:rsidRDefault="00240C4E" w:rsidP="00473BA8">
      <w:pPr>
        <w:spacing w:line="360" w:lineRule="auto"/>
        <w:jc w:val="center"/>
        <w:rPr>
          <w:rFonts w:ascii="Arial" w:hAnsi="Arial" w:cs="Arial"/>
        </w:rPr>
      </w:pPr>
      <w:r w:rsidRPr="00473BA8">
        <w:rPr>
          <w:rFonts w:ascii="Arial" w:hAnsi="Arial" w:cs="Arial"/>
          <w:sz w:val="22"/>
          <w:szCs w:val="22"/>
        </w:rPr>
        <w:drawing>
          <wp:inline distT="0" distB="0" distL="0" distR="0" wp14:anchorId="5F8C5EF1" wp14:editId="378182D0">
            <wp:extent cx="1710690" cy="1765300"/>
            <wp:effectExtent l="0" t="0" r="3810" b="0"/>
            <wp:docPr id="55880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04510" name=""/>
                    <pic:cNvPicPr/>
                  </pic:nvPicPr>
                  <pic:blipFill>
                    <a:blip r:embed="rId16"/>
                    <a:stretch>
                      <a:fillRect/>
                    </a:stretch>
                  </pic:blipFill>
                  <pic:spPr>
                    <a:xfrm>
                      <a:off x="0" y="0"/>
                      <a:ext cx="1710690" cy="1765300"/>
                    </a:xfrm>
                    <a:prstGeom prst="rect">
                      <a:avLst/>
                    </a:prstGeom>
                  </pic:spPr>
                </pic:pic>
              </a:graphicData>
            </a:graphic>
          </wp:inline>
        </w:drawing>
      </w:r>
    </w:p>
    <w:p w:rsidR="00240C4E" w:rsidRDefault="00240C4E" w:rsidP="001A1CB0">
      <w:pPr>
        <w:spacing w:line="360" w:lineRule="auto"/>
        <w:rPr>
          <w:rFonts w:ascii="Arial" w:hAnsi="Arial" w:cs="Arial"/>
        </w:rPr>
        <w:sectPr w:rsidR="00240C4E" w:rsidSect="00473BA8">
          <w:type w:val="continuous"/>
          <w:pgSz w:w="11906" w:h="16838"/>
          <w:pgMar w:top="1440" w:right="1440" w:bottom="1440" w:left="1440" w:header="708" w:footer="708" w:gutter="0"/>
          <w:cols w:num="2" w:space="324"/>
          <w:docGrid w:linePitch="360"/>
        </w:sectPr>
      </w:pPr>
    </w:p>
    <w:p w:rsidR="00473BA8" w:rsidRPr="00473BA8" w:rsidRDefault="00473BA8" w:rsidP="00473BA8">
      <w:pPr>
        <w:spacing w:line="360" w:lineRule="auto"/>
        <w:rPr>
          <w:rFonts w:ascii="Arial" w:hAnsi="Arial" w:cs="Arial"/>
        </w:rPr>
      </w:pPr>
      <w:r w:rsidRPr="00473BA8">
        <w:rPr>
          <w:rFonts w:ascii="Arial" w:hAnsi="Arial" w:cs="Arial"/>
        </w:rPr>
        <w:t>The map and accompanying table display the distribution of customers across U.S. states.</w:t>
      </w:r>
    </w:p>
    <w:p w:rsidR="00473BA8" w:rsidRPr="00473BA8" w:rsidRDefault="00473BA8" w:rsidP="00473BA8">
      <w:pPr>
        <w:spacing w:line="360" w:lineRule="auto"/>
        <w:rPr>
          <w:rFonts w:ascii="Arial" w:hAnsi="Arial" w:cs="Arial"/>
        </w:rPr>
      </w:pPr>
      <w:r w:rsidRPr="00473BA8">
        <w:rPr>
          <w:rFonts w:ascii="Arial" w:hAnsi="Arial" w:cs="Arial"/>
        </w:rPr>
        <w:t>The darkest areas indicate the highest concentration of users, showing where customer activity and product engagement are most significant.</w:t>
      </w:r>
    </w:p>
    <w:p w:rsidR="00473BA8" w:rsidRPr="00473BA8" w:rsidRDefault="00473BA8" w:rsidP="00473BA8">
      <w:pPr>
        <w:spacing w:line="360" w:lineRule="auto"/>
        <w:rPr>
          <w:rFonts w:ascii="Arial" w:hAnsi="Arial" w:cs="Arial"/>
        </w:rPr>
      </w:pPr>
      <w:r w:rsidRPr="00473BA8">
        <w:rPr>
          <w:rFonts w:ascii="Arial" w:hAnsi="Arial" w:cs="Arial"/>
        </w:rPr>
        <w:t>Such regional insights are valuable for targeted marketing, inventory management, and logistics planning.</w:t>
      </w:r>
    </w:p>
    <w:p w:rsidR="00473BA8" w:rsidRDefault="00473BA8" w:rsidP="001A1CB0">
      <w:pPr>
        <w:spacing w:line="360" w:lineRule="auto"/>
        <w:rPr>
          <w:rFonts w:ascii="Arial" w:hAnsi="Arial" w:cs="Arial"/>
        </w:rPr>
      </w:pPr>
    </w:p>
    <w:p w:rsidR="001A1CB0" w:rsidRPr="001A1CB0" w:rsidRDefault="001A1CB0" w:rsidP="001A1CB0">
      <w:pPr>
        <w:spacing w:line="360" w:lineRule="auto"/>
        <w:rPr>
          <w:rFonts w:ascii="Arial" w:hAnsi="Arial" w:cs="Arial"/>
        </w:rPr>
      </w:pPr>
      <w:r w:rsidRPr="001A1CB0">
        <w:rPr>
          <w:rFonts w:ascii="Arial" w:hAnsi="Arial" w:cs="Arial"/>
        </w:rPr>
        <w:t>In this section, a Random Forest Regressor was applied to forecast and evaluate the factors contributing to product popularity within the JCPenney dataset.</w:t>
      </w:r>
    </w:p>
    <w:p w:rsidR="001A1CB0" w:rsidRPr="001A1CB0" w:rsidRDefault="001A1CB0" w:rsidP="001A1CB0">
      <w:pPr>
        <w:spacing w:line="360" w:lineRule="auto"/>
        <w:rPr>
          <w:rFonts w:ascii="Arial" w:hAnsi="Arial" w:cs="Arial"/>
        </w:rPr>
      </w:pPr>
      <w:r w:rsidRPr="001A1CB0">
        <w:rPr>
          <w:rFonts w:ascii="Arial" w:hAnsi="Arial" w:cs="Arial"/>
        </w:rPr>
        <w:t>The model used three main predictors:</w:t>
      </w:r>
    </w:p>
    <w:p w:rsidR="001A1CB0" w:rsidRPr="001A1CB0" w:rsidRDefault="001A1CB0" w:rsidP="001A1CB0">
      <w:pPr>
        <w:spacing w:line="360" w:lineRule="auto"/>
        <w:rPr>
          <w:rFonts w:ascii="Arial" w:hAnsi="Arial" w:cs="Arial"/>
        </w:rPr>
      </w:pPr>
      <w:r w:rsidRPr="001A1CB0">
        <w:rPr>
          <w:rFonts w:ascii="Arial" w:hAnsi="Arial" w:cs="Arial"/>
        </w:rPr>
        <w:t>Sale price (after cleaning price ranges and removing missing values)</w:t>
      </w:r>
    </w:p>
    <w:p w:rsidR="001A1CB0" w:rsidRPr="001A1CB0" w:rsidRDefault="001A1CB0" w:rsidP="001A1CB0">
      <w:pPr>
        <w:spacing w:line="360" w:lineRule="auto"/>
        <w:rPr>
          <w:rFonts w:ascii="Arial" w:hAnsi="Arial" w:cs="Arial"/>
        </w:rPr>
      </w:pPr>
      <w:r w:rsidRPr="001A1CB0">
        <w:rPr>
          <w:rFonts w:ascii="Arial" w:hAnsi="Arial" w:cs="Arial"/>
        </w:rPr>
        <w:t>Average product rating (a measure of customer satisfaction)</w:t>
      </w:r>
    </w:p>
    <w:p w:rsidR="001A1CB0" w:rsidRPr="001A1CB0" w:rsidRDefault="001A1CB0" w:rsidP="001A1CB0">
      <w:pPr>
        <w:spacing w:line="360" w:lineRule="auto"/>
        <w:rPr>
          <w:rFonts w:ascii="Arial" w:hAnsi="Arial" w:cs="Arial"/>
        </w:rPr>
      </w:pPr>
      <w:r w:rsidRPr="001A1CB0">
        <w:rPr>
          <w:rFonts w:ascii="Arial" w:hAnsi="Arial" w:cs="Arial"/>
        </w:rPr>
        <w:t>Total number of reviews (a measure of engagement and visibility)</w:t>
      </w:r>
    </w:p>
    <w:p w:rsidR="001A1CB0" w:rsidRPr="001A1CB0" w:rsidRDefault="001A1CB0" w:rsidP="001A1CB0">
      <w:pPr>
        <w:spacing w:line="360" w:lineRule="auto"/>
        <w:rPr>
          <w:rFonts w:ascii="Arial" w:hAnsi="Arial" w:cs="Arial"/>
        </w:rPr>
      </w:pPr>
      <w:r w:rsidRPr="001A1CB0">
        <w:rPr>
          <w:rFonts w:ascii="Arial" w:hAnsi="Arial" w:cs="Arial"/>
        </w:rPr>
        <w:t>The popularity score was computed as:</w:t>
      </w:r>
    </w:p>
    <w:p w:rsidR="001A1CB0" w:rsidRPr="001A1CB0" w:rsidRDefault="001A1CB0" w:rsidP="001A1CB0">
      <w:pPr>
        <w:spacing w:line="360" w:lineRule="auto"/>
        <w:rPr>
          <w:rFonts w:ascii="Arial" w:hAnsi="Arial" w:cs="Arial"/>
        </w:rPr>
      </w:pPr>
      <w:r w:rsidRPr="001A1CB0">
        <w:rPr>
          <w:rFonts w:ascii="Arial" w:hAnsi="Arial" w:cs="Arial"/>
        </w:rPr>
        <w:t>Popularity Score</w:t>
      </w:r>
      <w:r w:rsidR="000A550D">
        <w:rPr>
          <w:rFonts w:ascii="Arial" w:hAnsi="Arial" w:cs="Arial"/>
        </w:rPr>
        <w:t xml:space="preserve"> </w:t>
      </w:r>
      <w:r w:rsidRPr="001A1CB0">
        <w:rPr>
          <w:rFonts w:ascii="Arial" w:hAnsi="Arial" w:cs="Arial"/>
        </w:rPr>
        <w:t>=</w:t>
      </w:r>
      <w:r w:rsidR="000A550D">
        <w:rPr>
          <w:rFonts w:ascii="Arial" w:hAnsi="Arial" w:cs="Arial"/>
        </w:rPr>
        <w:t xml:space="preserve"> </w:t>
      </w:r>
      <w:r w:rsidRPr="001A1CB0">
        <w:rPr>
          <w:rFonts w:ascii="Arial" w:hAnsi="Arial" w:cs="Arial"/>
        </w:rPr>
        <w:t>Average Rating</w:t>
      </w:r>
      <w:r w:rsidR="000A550D">
        <w:rPr>
          <w:rFonts w:ascii="Arial" w:hAnsi="Arial" w:cs="Arial"/>
        </w:rPr>
        <w:t xml:space="preserve"> </w:t>
      </w:r>
      <w:r w:rsidRPr="001A1CB0">
        <w:rPr>
          <w:rFonts w:ascii="Arial" w:hAnsi="Arial" w:cs="Arial"/>
        </w:rPr>
        <w:t>×</w:t>
      </w:r>
      <w:r w:rsidR="000A550D">
        <w:rPr>
          <w:rFonts w:ascii="Arial" w:hAnsi="Arial" w:cs="Arial"/>
        </w:rPr>
        <w:t xml:space="preserve"> </w:t>
      </w:r>
      <w:r w:rsidR="000A550D" w:rsidRPr="001A1CB0">
        <w:rPr>
          <w:rFonts w:ascii="Arial" w:hAnsi="Arial" w:cs="Arial"/>
        </w:rPr>
        <w:t>log (</w:t>
      </w:r>
      <w:r w:rsidRPr="001A1CB0">
        <w:rPr>
          <w:rFonts w:ascii="Arial" w:hAnsi="Arial" w:cs="Arial"/>
        </w:rPr>
        <w:t>1+Total Reviews)</w:t>
      </w:r>
    </w:p>
    <w:p w:rsidR="001A1CB0" w:rsidRPr="001A1CB0" w:rsidRDefault="001A1CB0" w:rsidP="001A1CB0">
      <w:pPr>
        <w:spacing w:line="360" w:lineRule="auto"/>
        <w:rPr>
          <w:rFonts w:ascii="Arial" w:hAnsi="Arial" w:cs="Arial"/>
        </w:rPr>
      </w:pPr>
      <w:r w:rsidRPr="001A1CB0">
        <w:rPr>
          <w:rFonts w:ascii="Arial" w:hAnsi="Arial" w:cs="Arial"/>
        </w:rPr>
        <w:t>Popularity Score=Average Rating</w:t>
      </w:r>
      <w:r w:rsidR="000A550D">
        <w:rPr>
          <w:rFonts w:ascii="Arial" w:hAnsi="Arial" w:cs="Arial"/>
        </w:rPr>
        <w:t xml:space="preserve"> </w:t>
      </w:r>
      <w:r w:rsidRPr="001A1CB0">
        <w:rPr>
          <w:rFonts w:ascii="Arial" w:hAnsi="Arial" w:cs="Arial"/>
        </w:rPr>
        <w:t>×</w:t>
      </w:r>
      <w:r w:rsidR="000A550D">
        <w:rPr>
          <w:rFonts w:ascii="Arial" w:hAnsi="Arial" w:cs="Arial"/>
        </w:rPr>
        <w:t xml:space="preserve"> </w:t>
      </w:r>
      <w:r w:rsidR="000A550D" w:rsidRPr="001A1CB0">
        <w:rPr>
          <w:rFonts w:ascii="Arial" w:hAnsi="Arial" w:cs="Arial"/>
        </w:rPr>
        <w:t>log (</w:t>
      </w:r>
      <w:r w:rsidRPr="001A1CB0">
        <w:rPr>
          <w:rFonts w:ascii="Arial" w:hAnsi="Arial" w:cs="Arial"/>
        </w:rPr>
        <w:t>1+Total Reviews)</w:t>
      </w:r>
    </w:p>
    <w:p w:rsidR="001A1CB0" w:rsidRPr="001A1CB0" w:rsidRDefault="001A1CB0" w:rsidP="001A1CB0">
      <w:pPr>
        <w:spacing w:line="360" w:lineRule="auto"/>
        <w:rPr>
          <w:rFonts w:ascii="Arial" w:hAnsi="Arial" w:cs="Arial"/>
        </w:rPr>
      </w:pPr>
      <w:r w:rsidRPr="001A1CB0">
        <w:rPr>
          <w:rFonts w:ascii="Arial" w:hAnsi="Arial" w:cs="Arial"/>
        </w:rPr>
        <w:t>After training the model with an 80/20 train-test split, the feature importance results showed that:</w:t>
      </w:r>
    </w:p>
    <w:p w:rsidR="001A1CB0" w:rsidRPr="001A1CB0" w:rsidRDefault="001A1CB0" w:rsidP="001A1CB0">
      <w:pPr>
        <w:spacing w:line="360" w:lineRule="auto"/>
        <w:rPr>
          <w:rFonts w:ascii="Arial" w:hAnsi="Arial" w:cs="Arial"/>
        </w:rPr>
      </w:pPr>
      <w:r w:rsidRPr="001A1CB0">
        <w:rPr>
          <w:rFonts w:ascii="Arial" w:hAnsi="Arial" w:cs="Arial"/>
        </w:rPr>
        <w:t>Total number of reviews (0.72) has the highest influence on popularity,</w:t>
      </w:r>
    </w:p>
    <w:p w:rsidR="001A1CB0" w:rsidRPr="001A1CB0" w:rsidRDefault="001A1CB0" w:rsidP="001A1CB0">
      <w:pPr>
        <w:spacing w:line="360" w:lineRule="auto"/>
        <w:rPr>
          <w:rFonts w:ascii="Arial" w:hAnsi="Arial" w:cs="Arial"/>
        </w:rPr>
      </w:pPr>
      <w:r w:rsidRPr="001A1CB0">
        <w:rPr>
          <w:rFonts w:ascii="Arial" w:hAnsi="Arial" w:cs="Arial"/>
        </w:rPr>
        <w:t>Average product rating (0.28) also has a positive effect,</w:t>
      </w:r>
    </w:p>
    <w:p w:rsidR="001A1CB0" w:rsidRPr="001A1CB0" w:rsidRDefault="001A1CB0" w:rsidP="001A1CB0">
      <w:pPr>
        <w:spacing w:line="360" w:lineRule="auto"/>
        <w:rPr>
          <w:rFonts w:ascii="Arial" w:hAnsi="Arial" w:cs="Arial"/>
        </w:rPr>
      </w:pPr>
      <w:r w:rsidRPr="001A1CB0">
        <w:rPr>
          <w:rFonts w:ascii="Arial" w:hAnsi="Arial" w:cs="Arial"/>
        </w:rPr>
        <w:t>Sale price (≈0.00) has negligible influence.</w:t>
      </w:r>
    </w:p>
    <w:p w:rsidR="001A1CB0" w:rsidRPr="001A1CB0" w:rsidRDefault="001A1CB0" w:rsidP="001A1CB0">
      <w:pPr>
        <w:spacing w:line="360" w:lineRule="auto"/>
        <w:rPr>
          <w:rFonts w:ascii="Arial" w:hAnsi="Arial" w:cs="Arial"/>
        </w:rPr>
      </w:pPr>
      <w:r w:rsidRPr="001A1CB0">
        <w:rPr>
          <w:rFonts w:ascii="Arial" w:hAnsi="Arial" w:cs="Arial"/>
        </w:rPr>
        <w:t>These findings indicate that popularity is driven primarily by customer engagement and satisfaction rather than pricing.</w:t>
      </w:r>
    </w:p>
    <w:p w:rsidR="001A1CB0" w:rsidRDefault="001A1CB0" w:rsidP="001A1CB0">
      <w:pPr>
        <w:spacing w:line="360" w:lineRule="auto"/>
        <w:rPr>
          <w:rFonts w:ascii="Arial" w:hAnsi="Arial" w:cs="Arial"/>
        </w:rPr>
      </w:pPr>
      <w:r w:rsidRPr="001A1CB0">
        <w:rPr>
          <w:rFonts w:ascii="Arial" w:hAnsi="Arial" w:cs="Arial"/>
        </w:rPr>
        <w:lastRenderedPageBreak/>
        <w:t>Therefore, the company should focus on improving product quality and encouraging customers to leave reviews to effectively increase product popularity.</w:t>
      </w:r>
    </w:p>
    <w:p w:rsidR="001A1CB0" w:rsidRPr="001A1CB0" w:rsidRDefault="001A1CB0" w:rsidP="001A1CB0">
      <w:pPr>
        <w:spacing w:line="360" w:lineRule="auto"/>
        <w:rPr>
          <w:rFonts w:ascii="Arial" w:hAnsi="Arial" w:cs="Arial"/>
        </w:rPr>
      </w:pPr>
      <w:r>
        <w:rPr>
          <w:rFonts w:ascii="Arial" w:hAnsi="Arial" w:cs="Arial"/>
          <w:noProof/>
        </w:rPr>
        <w:drawing>
          <wp:inline distT="0" distB="0" distL="0" distR="0">
            <wp:extent cx="5731510" cy="3582035"/>
            <wp:effectExtent l="0" t="0" r="0" b="0"/>
            <wp:docPr id="956205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05205" name="Picture 95620520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rsidR="001A1CB0" w:rsidRPr="001A1CB0" w:rsidRDefault="001A1CB0" w:rsidP="001A1CB0">
      <w:pPr>
        <w:spacing w:line="360" w:lineRule="auto"/>
        <w:rPr>
          <w:rFonts w:ascii="Arial" w:hAnsi="Arial" w:cs="Arial"/>
        </w:rPr>
      </w:pPr>
    </w:p>
    <w:p w:rsidR="00E817A4" w:rsidRDefault="00E817A4" w:rsidP="00C834D0">
      <w:pPr>
        <w:spacing w:line="360" w:lineRule="auto"/>
        <w:rPr>
          <w:rFonts w:ascii="Arial" w:hAnsi="Arial" w:cs="Arial"/>
        </w:rPr>
      </w:pPr>
    </w:p>
    <w:p w:rsidR="001A1CB0" w:rsidRDefault="001A1CB0" w:rsidP="00E817A4">
      <w:pPr>
        <w:spacing w:line="360" w:lineRule="auto"/>
        <w:rPr>
          <w:rFonts w:ascii="Arial" w:hAnsi="Arial" w:cs="Arial"/>
        </w:rPr>
        <w:sectPr w:rsidR="001A1CB0" w:rsidSect="00240C4E">
          <w:type w:val="continuous"/>
          <w:pgSz w:w="11906" w:h="16838"/>
          <w:pgMar w:top="1440" w:right="1440" w:bottom="1440" w:left="1440" w:header="708" w:footer="708" w:gutter="0"/>
          <w:cols w:space="708"/>
          <w:docGrid w:linePitch="360"/>
        </w:sectPr>
      </w:pPr>
    </w:p>
    <w:p w:rsidR="001A1CB0" w:rsidRDefault="001A1CB0" w:rsidP="00E817A4">
      <w:pPr>
        <w:spacing w:line="360" w:lineRule="auto"/>
        <w:rPr>
          <w:rFonts w:ascii="Arial" w:hAnsi="Arial" w:cs="Arial"/>
        </w:rPr>
      </w:pPr>
      <w:r w:rsidRPr="001A1CB0">
        <w:rPr>
          <w:rFonts w:ascii="Arial" w:hAnsi="Arial" w:cs="Arial"/>
        </w:rPr>
        <w:drawing>
          <wp:inline distT="0" distB="0" distL="0" distR="0" wp14:anchorId="0C9C3237" wp14:editId="1551CF0E">
            <wp:extent cx="2674769" cy="1168400"/>
            <wp:effectExtent l="0" t="0" r="5080" b="0"/>
            <wp:docPr id="69244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40980" name=""/>
                    <pic:cNvPicPr/>
                  </pic:nvPicPr>
                  <pic:blipFill>
                    <a:blip r:embed="rId18"/>
                    <a:stretch>
                      <a:fillRect/>
                    </a:stretch>
                  </pic:blipFill>
                  <pic:spPr>
                    <a:xfrm>
                      <a:off x="0" y="0"/>
                      <a:ext cx="2713839" cy="1185467"/>
                    </a:xfrm>
                    <a:prstGeom prst="rect">
                      <a:avLst/>
                    </a:prstGeom>
                  </pic:spPr>
                </pic:pic>
              </a:graphicData>
            </a:graphic>
          </wp:inline>
        </w:drawing>
      </w:r>
    </w:p>
    <w:p w:rsidR="001A1CB0" w:rsidRDefault="001A1CB0" w:rsidP="00E817A4">
      <w:pPr>
        <w:spacing w:line="360" w:lineRule="auto"/>
        <w:rPr>
          <w:rFonts w:ascii="Arial" w:hAnsi="Arial" w:cs="Arial"/>
        </w:rPr>
      </w:pPr>
    </w:p>
    <w:p w:rsidR="001A1CB0" w:rsidRDefault="001A1CB0" w:rsidP="00E817A4">
      <w:pPr>
        <w:spacing w:line="360" w:lineRule="auto"/>
        <w:rPr>
          <w:rFonts w:ascii="Arial" w:hAnsi="Arial" w:cs="Arial"/>
        </w:rPr>
      </w:pPr>
    </w:p>
    <w:p w:rsidR="00E817A4" w:rsidRPr="00E817A4" w:rsidRDefault="00E817A4" w:rsidP="00E817A4">
      <w:pPr>
        <w:spacing w:line="360" w:lineRule="auto"/>
        <w:rPr>
          <w:rFonts w:ascii="Arial" w:hAnsi="Arial" w:cs="Arial"/>
        </w:rPr>
      </w:pPr>
      <w:r w:rsidRPr="00E817A4">
        <w:rPr>
          <w:rFonts w:ascii="Arial" w:hAnsi="Arial" w:cs="Arial"/>
        </w:rPr>
        <w:t>The feature importance analysis shows that </w:t>
      </w:r>
      <w:r w:rsidRPr="00E817A4">
        <w:rPr>
          <w:rFonts w:ascii="Arial" w:hAnsi="Arial" w:cs="Arial"/>
          <w:b/>
          <w:bCs/>
        </w:rPr>
        <w:t>the number of reviews</w:t>
      </w:r>
      <w:r w:rsidRPr="00E817A4">
        <w:rPr>
          <w:rFonts w:ascii="Arial" w:hAnsi="Arial" w:cs="Arial"/>
        </w:rPr>
        <w:t> is the strongest predictor of product popularity, followed by </w:t>
      </w:r>
      <w:r w:rsidRPr="00E817A4">
        <w:rPr>
          <w:rFonts w:ascii="Arial" w:hAnsi="Arial" w:cs="Arial"/>
          <w:b/>
          <w:bCs/>
        </w:rPr>
        <w:t>average customer rating</w:t>
      </w:r>
      <w:r w:rsidRPr="00E817A4">
        <w:rPr>
          <w:rFonts w:ascii="Arial" w:hAnsi="Arial" w:cs="Arial"/>
        </w:rPr>
        <w:t>, while </w:t>
      </w:r>
      <w:r w:rsidRPr="00E817A4">
        <w:rPr>
          <w:rFonts w:ascii="Arial" w:hAnsi="Arial" w:cs="Arial"/>
          <w:b/>
          <w:bCs/>
        </w:rPr>
        <w:t>price has almost no impact</w:t>
      </w:r>
      <w:r w:rsidRPr="00E817A4">
        <w:rPr>
          <w:rFonts w:ascii="Arial" w:hAnsi="Arial" w:cs="Arial"/>
        </w:rPr>
        <w:t>.</w:t>
      </w:r>
    </w:p>
    <w:p w:rsidR="001A1CB0" w:rsidRDefault="001A1CB0" w:rsidP="00E817A4">
      <w:pPr>
        <w:spacing w:line="360" w:lineRule="auto"/>
        <w:rPr>
          <w:rFonts w:ascii="Apple Color Emoji" w:hAnsi="Apple Color Emoji" w:cs="Apple Color Emoji"/>
        </w:rPr>
        <w:sectPr w:rsidR="001A1CB0" w:rsidSect="001A1CB0">
          <w:type w:val="continuous"/>
          <w:pgSz w:w="11906" w:h="16838"/>
          <w:pgMar w:top="1440" w:right="1440" w:bottom="1440" w:left="1440" w:header="708" w:footer="708" w:gutter="0"/>
          <w:cols w:num="2" w:space="708"/>
          <w:docGrid w:linePitch="360"/>
        </w:sectPr>
      </w:pPr>
    </w:p>
    <w:p w:rsidR="00E817A4" w:rsidRDefault="00E817A4" w:rsidP="00E817A4">
      <w:pPr>
        <w:spacing w:line="360" w:lineRule="auto"/>
        <w:rPr>
          <w:rFonts w:ascii="Apple Color Emoji" w:hAnsi="Apple Color Emoji" w:cs="Apple Color Emoji"/>
        </w:rPr>
      </w:pPr>
    </w:p>
    <w:p w:rsidR="001A1CB0" w:rsidRDefault="001A1CB0" w:rsidP="00E817A4">
      <w:pPr>
        <w:spacing w:line="360" w:lineRule="auto"/>
        <w:rPr>
          <w:rFonts w:ascii="Arial" w:hAnsi="Arial" w:cs="Arial"/>
        </w:rPr>
      </w:pPr>
      <w:r w:rsidRPr="00E817A4">
        <w:rPr>
          <w:rFonts w:ascii="Arial" w:hAnsi="Arial" w:cs="Arial"/>
        </w:rPr>
        <w:t xml:space="preserve">This indicates that encouraging customers to leave more reviews and maintaining high satisfaction levels will be far more effective for increasing product popularity than changing </w:t>
      </w:r>
      <w:proofErr w:type="spellStart"/>
      <w:r w:rsidRPr="00E817A4">
        <w:rPr>
          <w:rFonts w:ascii="Arial" w:hAnsi="Arial" w:cs="Arial"/>
        </w:rPr>
        <w:t>prices.</w:t>
      </w:r>
    </w:p>
    <w:p w:rsidR="00E817A4" w:rsidRPr="00E817A4" w:rsidRDefault="00E817A4" w:rsidP="00E817A4">
      <w:pPr>
        <w:spacing w:line="360" w:lineRule="auto"/>
        <w:rPr>
          <w:rFonts w:ascii="Arial" w:hAnsi="Arial" w:cs="Arial"/>
        </w:rPr>
      </w:pPr>
      <w:r w:rsidRPr="00E817A4">
        <w:rPr>
          <w:rFonts w:ascii="Arial" w:hAnsi="Arial" w:cs="Arial"/>
        </w:rPr>
        <w:t>Th</w:t>
      </w:r>
      <w:proofErr w:type="spellEnd"/>
      <w:r w:rsidRPr="00E817A4">
        <w:rPr>
          <w:rFonts w:ascii="Arial" w:hAnsi="Arial" w:cs="Arial"/>
        </w:rPr>
        <w:t>e results highlight that popularity on the JCPenney platform is driven primarily by customer engagement (reviews), not by price adjustments.</w:t>
      </w:r>
    </w:p>
    <w:p w:rsidR="00E817A4" w:rsidRDefault="00E817A4" w:rsidP="00C834D0">
      <w:pPr>
        <w:spacing w:line="360" w:lineRule="auto"/>
        <w:rPr>
          <w:rFonts w:ascii="Arial" w:hAnsi="Arial" w:cs="Arial"/>
        </w:rPr>
      </w:pPr>
    </w:p>
    <w:p w:rsidR="00BD0496" w:rsidRPr="001A1CB0" w:rsidRDefault="00BD0496" w:rsidP="00C834D0">
      <w:pPr>
        <w:spacing w:line="360" w:lineRule="auto"/>
        <w:rPr>
          <w:rFonts w:ascii="Arial" w:hAnsi="Arial" w:cs="Arial"/>
        </w:rPr>
      </w:pPr>
      <w:r w:rsidRPr="00BD0496">
        <w:rPr>
          <w:rFonts w:ascii="Arial" w:hAnsi="Arial" w:cs="Arial"/>
        </w:rPr>
        <w:t>The analysis suggests that the most effective way to increase product popularity is by </w:t>
      </w:r>
      <w:r w:rsidRPr="00BD0496">
        <w:rPr>
          <w:rFonts w:ascii="Arial" w:hAnsi="Arial" w:cs="Arial"/>
          <w:b/>
          <w:bCs/>
        </w:rPr>
        <w:t>improving overall product quality</w:t>
      </w:r>
      <w:r w:rsidRPr="00BD0496">
        <w:rPr>
          <w:rFonts w:ascii="Arial" w:hAnsi="Arial" w:cs="Arial"/>
        </w:rPr>
        <w:t>.</w:t>
      </w:r>
      <w:r w:rsidRPr="00BD0496">
        <w:rPr>
          <w:rFonts w:ascii="Arial" w:hAnsi="Arial" w:cs="Arial"/>
        </w:rPr>
        <w:br/>
      </w:r>
      <w:r w:rsidRPr="00BD0496">
        <w:rPr>
          <w:rFonts w:ascii="Arial" w:hAnsi="Arial" w:cs="Arial"/>
        </w:rPr>
        <w:lastRenderedPageBreak/>
        <w:t>Higher product quality typically leads to better customer ratings and more frequent reviews — the two strongest predictors of popularity.</w:t>
      </w:r>
      <w:r w:rsidRPr="00BD0496">
        <w:rPr>
          <w:rFonts w:ascii="Arial" w:hAnsi="Arial" w:cs="Arial"/>
        </w:rPr>
        <w:br/>
        <w:t>This implies that strategic investments in product design, durability, and customer satisfaction would have a more significant impact on sales growth than price changes alone.</w:t>
      </w:r>
    </w:p>
    <w:sectPr w:rsidR="00BD0496" w:rsidRPr="001A1CB0" w:rsidSect="001A1CB0">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05D6849"/>
    <w:multiLevelType w:val="hybridMultilevel"/>
    <w:tmpl w:val="78A6D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7830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030"/>
    <w:rsid w:val="0008310C"/>
    <w:rsid w:val="000836F8"/>
    <w:rsid w:val="000A550D"/>
    <w:rsid w:val="001252BD"/>
    <w:rsid w:val="00184B69"/>
    <w:rsid w:val="001A1CB0"/>
    <w:rsid w:val="00240C4E"/>
    <w:rsid w:val="0029133F"/>
    <w:rsid w:val="002F3F18"/>
    <w:rsid w:val="00330FE1"/>
    <w:rsid w:val="00425864"/>
    <w:rsid w:val="00473BA8"/>
    <w:rsid w:val="004C1D12"/>
    <w:rsid w:val="006C54F9"/>
    <w:rsid w:val="006F6E1B"/>
    <w:rsid w:val="00711450"/>
    <w:rsid w:val="007150A9"/>
    <w:rsid w:val="00752777"/>
    <w:rsid w:val="00882B87"/>
    <w:rsid w:val="008C6098"/>
    <w:rsid w:val="008E0030"/>
    <w:rsid w:val="009E0157"/>
    <w:rsid w:val="009F5B58"/>
    <w:rsid w:val="00AE71D8"/>
    <w:rsid w:val="00B50EFF"/>
    <w:rsid w:val="00BD0496"/>
    <w:rsid w:val="00C162DE"/>
    <w:rsid w:val="00C834D0"/>
    <w:rsid w:val="00CF16BC"/>
    <w:rsid w:val="00DB3E5D"/>
    <w:rsid w:val="00DF0761"/>
    <w:rsid w:val="00E5576B"/>
    <w:rsid w:val="00E7760F"/>
    <w:rsid w:val="00E817A4"/>
    <w:rsid w:val="00EA5AA3"/>
    <w:rsid w:val="00EE1CD4"/>
    <w:rsid w:val="00F570AE"/>
    <w:rsid w:val="00F60E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43C8"/>
  <w15:chartTrackingRefBased/>
  <w15:docId w15:val="{FF1289D7-A3F9-2F47-98C3-57CEA1CCE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1D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006897">
      <w:bodyDiv w:val="1"/>
      <w:marLeft w:val="0"/>
      <w:marRight w:val="0"/>
      <w:marTop w:val="0"/>
      <w:marBottom w:val="0"/>
      <w:divBdr>
        <w:top w:val="none" w:sz="0" w:space="0" w:color="auto"/>
        <w:left w:val="none" w:sz="0" w:space="0" w:color="auto"/>
        <w:bottom w:val="none" w:sz="0" w:space="0" w:color="auto"/>
        <w:right w:val="none" w:sz="0" w:space="0" w:color="auto"/>
      </w:divBdr>
      <w:divsChild>
        <w:div w:id="1682661480">
          <w:blockQuote w:val="1"/>
          <w:marLeft w:val="720"/>
          <w:marRight w:val="720"/>
          <w:marTop w:val="100"/>
          <w:marBottom w:val="100"/>
          <w:divBdr>
            <w:top w:val="none" w:sz="0" w:space="0" w:color="auto"/>
            <w:left w:val="none" w:sz="0" w:space="0" w:color="auto"/>
            <w:bottom w:val="none" w:sz="0" w:space="0" w:color="auto"/>
            <w:right w:val="none" w:sz="0" w:space="0" w:color="auto"/>
          </w:divBdr>
        </w:div>
        <w:div w:id="414788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6702">
      <w:bodyDiv w:val="1"/>
      <w:marLeft w:val="0"/>
      <w:marRight w:val="0"/>
      <w:marTop w:val="0"/>
      <w:marBottom w:val="0"/>
      <w:divBdr>
        <w:top w:val="none" w:sz="0" w:space="0" w:color="auto"/>
        <w:left w:val="none" w:sz="0" w:space="0" w:color="auto"/>
        <w:bottom w:val="none" w:sz="0" w:space="0" w:color="auto"/>
        <w:right w:val="none" w:sz="0" w:space="0" w:color="auto"/>
      </w:divBdr>
    </w:div>
    <w:div w:id="435290536">
      <w:bodyDiv w:val="1"/>
      <w:marLeft w:val="0"/>
      <w:marRight w:val="0"/>
      <w:marTop w:val="0"/>
      <w:marBottom w:val="0"/>
      <w:divBdr>
        <w:top w:val="none" w:sz="0" w:space="0" w:color="auto"/>
        <w:left w:val="none" w:sz="0" w:space="0" w:color="auto"/>
        <w:bottom w:val="none" w:sz="0" w:space="0" w:color="auto"/>
        <w:right w:val="none" w:sz="0" w:space="0" w:color="auto"/>
      </w:divBdr>
      <w:divsChild>
        <w:div w:id="2135295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2381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4625319">
      <w:bodyDiv w:val="1"/>
      <w:marLeft w:val="0"/>
      <w:marRight w:val="0"/>
      <w:marTop w:val="0"/>
      <w:marBottom w:val="0"/>
      <w:divBdr>
        <w:top w:val="none" w:sz="0" w:space="0" w:color="auto"/>
        <w:left w:val="none" w:sz="0" w:space="0" w:color="auto"/>
        <w:bottom w:val="none" w:sz="0" w:space="0" w:color="auto"/>
        <w:right w:val="none" w:sz="0" w:space="0" w:color="auto"/>
      </w:divBdr>
    </w:div>
    <w:div w:id="1070734717">
      <w:bodyDiv w:val="1"/>
      <w:marLeft w:val="0"/>
      <w:marRight w:val="0"/>
      <w:marTop w:val="0"/>
      <w:marBottom w:val="0"/>
      <w:divBdr>
        <w:top w:val="none" w:sz="0" w:space="0" w:color="auto"/>
        <w:left w:val="none" w:sz="0" w:space="0" w:color="auto"/>
        <w:bottom w:val="none" w:sz="0" w:space="0" w:color="auto"/>
        <w:right w:val="none" w:sz="0" w:space="0" w:color="auto"/>
      </w:divBdr>
    </w:div>
    <w:div w:id="1524704426">
      <w:bodyDiv w:val="1"/>
      <w:marLeft w:val="0"/>
      <w:marRight w:val="0"/>
      <w:marTop w:val="0"/>
      <w:marBottom w:val="0"/>
      <w:divBdr>
        <w:top w:val="none" w:sz="0" w:space="0" w:color="auto"/>
        <w:left w:val="none" w:sz="0" w:space="0" w:color="auto"/>
        <w:bottom w:val="none" w:sz="0" w:space="0" w:color="auto"/>
        <w:right w:val="none" w:sz="0" w:space="0" w:color="auto"/>
      </w:divBdr>
    </w:div>
    <w:div w:id="1701206291">
      <w:bodyDiv w:val="1"/>
      <w:marLeft w:val="0"/>
      <w:marRight w:val="0"/>
      <w:marTop w:val="0"/>
      <w:marBottom w:val="0"/>
      <w:divBdr>
        <w:top w:val="none" w:sz="0" w:space="0" w:color="auto"/>
        <w:left w:val="none" w:sz="0" w:space="0" w:color="auto"/>
        <w:bottom w:val="none" w:sz="0" w:space="0" w:color="auto"/>
        <w:right w:val="none" w:sz="0" w:space="0" w:color="auto"/>
      </w:divBdr>
    </w:div>
    <w:div w:id="1758743215">
      <w:bodyDiv w:val="1"/>
      <w:marLeft w:val="0"/>
      <w:marRight w:val="0"/>
      <w:marTop w:val="0"/>
      <w:marBottom w:val="0"/>
      <w:divBdr>
        <w:top w:val="none" w:sz="0" w:space="0" w:color="auto"/>
        <w:left w:val="none" w:sz="0" w:space="0" w:color="auto"/>
        <w:bottom w:val="none" w:sz="0" w:space="0" w:color="auto"/>
        <w:right w:val="none" w:sz="0" w:space="0" w:color="auto"/>
      </w:divBdr>
    </w:div>
    <w:div w:id="2013944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9</Pages>
  <Words>716</Words>
  <Characters>4085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Palesheva</dc:creator>
  <cp:keywords/>
  <dc:description/>
  <cp:lastModifiedBy>Kristina Palesheva</cp:lastModifiedBy>
  <cp:revision>20</cp:revision>
  <dcterms:created xsi:type="dcterms:W3CDTF">2025-11-11T11:49:00Z</dcterms:created>
  <dcterms:modified xsi:type="dcterms:W3CDTF">2025-11-12T16:49:00Z</dcterms:modified>
</cp:coreProperties>
</file>