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Проект анкеты: цифровизация аэропортов и авиакомпаний России — 2027</w:t>
      </w:r>
    </w:p>
    <w:p>
      <w:pPr>
        <w:pStyle w:val="FirstParagraph"/>
      </w:pPr>
      <w:r>
        <w:rPr>
          <w:bCs/>
          <w:b/>
        </w:rPr>
        <w:t xml:space="preserve">ЧЕРНОВИК ДЛЯ ВНУТРЕННЕГО ОБСУЖДЕНИЯ. НЕ РАССЫЛАТЬ.</w:t>
      </w:r>
      <w:r>
        <w:t xml:space="preserve"> </w:t>
      </w:r>
      <w:r>
        <w:t xml:space="preserve">Версия v2.2 от 26.10.2026 · задача Б24 № 349714 · учтены итоги встречи с Г. В. Головченко 23.10</w:t>
      </w:r>
    </w:p>
    <w:p>
      <w:pPr>
        <w:pStyle w:val="BodyText"/>
      </w:pPr>
      <w:r>
        <w:rPr>
          <w:bCs/>
          <w:b/>
        </w:rPr>
        <w:t xml:space="preserve">Как устроена анкета.</w:t>
      </w:r>
      <w:r>
        <w:t xml:space="preserve"> </w:t>
      </w:r>
      <w:r>
        <w:t xml:space="preserve">Анкета составлена с нуля, прежние версии опроса не использовались. Мы спрашиваем не о том, какие системы уже стоят, а о том, куда организация движется: цели, планы на три года, готовность, барьеры. Больше всего вопросов — об искусственном интеллекте и информационной безопасности. Идеи вопросов взяты из мировых исследований — откуда именно, показано в конце анкеты.</w:t>
      </w:r>
    </w:p>
    <w:p>
      <w:pPr>
        <w:pStyle w:val="BodyText"/>
      </w:pPr>
      <w:r>
        <w:t xml:space="preserve">25 вопросов, 15–20 минут. Разделы: 1 — об организации (3), 2 — цели и деньги (4), 3 — технологии на три года (1), 4 — искусственный интеллект (6), 5 — информационная безопасность и устойчивость (7), 6 — партнёры и российские решения (2), 7 — ваши задачи и согласия (2).</w:t>
      </w:r>
    </w:p>
    <w:p>
      <w:pPr>
        <w:pStyle w:val="BodyText"/>
      </w:pPr>
      <w:r>
        <w:t xml:space="preserve">★ — ядро анкеты: 11 вопросов на 8–10 минут, если по телефону нет времени на всю. Эти вопросы повторяем каждый год без изменений, чтобы показывать динамику. Индекс цифровой готовности считается только по полной анкете, поэтому после звонка респонденту отправляем ссылку, чтобы дозаполнить остальные вопросы.</w:t>
      </w:r>
    </w:p>
    <w:p>
      <w:pPr>
        <w:pStyle w:val="Heading2"/>
      </w:pPr>
      <w:r>
        <w:t xml:space="preserve">Обращение к респонденту</w:t>
      </w:r>
    </w:p>
    <w:p>
      <w:pPr>
        <w:pStyle w:val="FirstParagraph"/>
      </w:pPr>
      <w:r>
        <w:t xml:space="preserve">Здравствуйте! [Компания] каждый год изучает, как цифровизируются аэропорты и авиакомпании России. В этом году главные темы — искусственный интеллект и информационная безопасность. Анкета займёт 15–20 минут.</w:t>
      </w:r>
    </w:p>
    <w:p>
      <w:pPr>
        <w:pStyle w:val="BodyText"/>
      </w:pPr>
      <w:r>
        <w:t xml:space="preserve">Ответы мы показываем только в обобщённом виде: данные отдельной организации не публикуем и не передаём третьим лицам, а результаты по группе показываем, только если в ней не меньше пяти ответов. На любой вопрос можно ответить «не знаю» или «предпочитаю не отвечать». Все участники первыми получат результаты и сравнение своей организации с отраслью.</w:t>
      </w:r>
    </w:p>
    <w:p>
      <w:pPr>
        <w:pStyle w:val="Heading2"/>
      </w:pPr>
      <w:r>
        <w:t xml:space="preserve">1. Об организации</w:t>
      </w:r>
    </w:p>
    <w:p>
      <w:pPr>
        <w:pStyle w:val="FirstParagraph"/>
      </w:pPr>
      <w:r>
        <w:rPr>
          <w:bCs/>
          <w:b/>
        </w:rPr>
        <w:t xml:space="preserve">1.1. Тип организации.</w:t>
      </w:r>
      <w:r>
        <w:br/>
      </w:r>
      <w:r>
        <w:t xml:space="preserve">☐ аэропорт (оператор аэропорта)</w:t>
      </w:r>
      <w:r>
        <w:br/>
      </w:r>
      <w:r>
        <w:t xml:space="preserve">☐ управляющая компания группы аэропортов</w:t>
      </w:r>
      <w:r>
        <w:br/>
      </w:r>
      <w:r>
        <w:t xml:space="preserve">☐ авиакомпания</w:t>
      </w:r>
      <w:r>
        <w:br/>
      </w:r>
      <w:r>
        <w:t xml:space="preserve">☐ другое: ________________</w:t>
      </w:r>
    </w:p>
    <w:p>
      <w:pPr>
        <w:pStyle w:val="BodyText"/>
      </w:pPr>
      <w:r>
        <w:rPr>
          <w:bCs/>
          <w:b/>
        </w:rPr>
        <w:t xml:space="preserve">1.2. Пассажиропоток в 2026 г.</w:t>
      </w:r>
      <w:r>
        <w:t xml:space="preserve"> </w:t>
      </w:r>
      <w:r>
        <w:rPr>
          <w:iCs/>
          <w:i/>
        </w:rPr>
        <w:t xml:space="preserve">Организаторы заполняют заранее по открытым данным, респондент подтверждает.</w:t>
      </w:r>
      <w:r>
        <w:br/>
      </w:r>
      <w:r>
        <w:t xml:space="preserve">Аэропорт: ☐ 10 млн и более · ☐ 3–10 млн · ☐ 1–3 млн · ☐ 0,1–1 млн · ☐ менее 0,1 млн</w:t>
      </w:r>
      <w:r>
        <w:br/>
      </w:r>
      <w:r>
        <w:t xml:space="preserve">Авиакомпания: ☐ 10 млн и более · ☐ 2–10 млн · ☐ 0,3–2 млн · ☐ менее 0,3 млн</w:t>
      </w:r>
      <w:r>
        <w:br/>
      </w:r>
      <w:r>
        <w:t xml:space="preserve">Управляющая компания: суммарный пассажиропоток группы ____ млн, число аэропортов ____.</w:t>
      </w:r>
      <w:r>
        <w:t xml:space="preserve"> </w:t>
      </w:r>
      <w:r>
        <w:rPr>
          <w:iCs/>
          <w:i/>
        </w:rPr>
        <w:t xml:space="preserve">Если аэропорты группы заметно различаются по уровню цифровизации, лучше заполнить анкету на каждый аэропорт отдельно.</w:t>
      </w:r>
    </w:p>
    <w:p>
      <w:pPr>
        <w:pStyle w:val="BodyText"/>
      </w:pPr>
      <w:r>
        <w:rPr>
          <w:bCs/>
          <w:b/>
        </w:rPr>
        <w:t xml:space="preserve">1.3. Ваша роль.</w:t>
      </w:r>
      <w:r>
        <w:br/>
      </w:r>
      <w:r>
        <w:t xml:space="preserve">☐ генеральный директор или заместитель</w:t>
      </w:r>
      <w:r>
        <w:br/>
      </w:r>
      <w:r>
        <w:t xml:space="preserve">☐ ИТ-директор, директор по цифровизации</w:t>
      </w:r>
      <w:r>
        <w:br/>
      </w:r>
      <w:r>
        <w:t xml:space="preserve">☐ руководитель информационной безопасности</w:t>
      </w:r>
      <w:r>
        <w:br/>
      </w:r>
      <w:r>
        <w:t xml:space="preserve">☐ руководитель ИТ-направления</w:t>
      </w:r>
      <w:r>
        <w:br/>
      </w:r>
      <w:r>
        <w:t xml:space="preserve">☐ руководитель производственного или коммерческого блока</w:t>
      </w:r>
      <w:r>
        <w:br/>
      </w:r>
      <w:r>
        <w:t xml:space="preserve">☐ другое: ________________</w:t>
      </w:r>
    </w:p>
    <w:p>
      <w:pPr>
        <w:pStyle w:val="Heading2"/>
      </w:pPr>
      <w:r>
        <w:t xml:space="preserve">2. Цели и деньги</w:t>
      </w:r>
    </w:p>
    <w:p>
      <w:pPr>
        <w:pStyle w:val="FirstParagraph"/>
      </w:pPr>
      <w:r>
        <w:rPr>
          <w:bCs/>
          <w:b/>
        </w:rPr>
        <w:t xml:space="preserve">2.1. ★ Чего организация хочет добиться с помощью цифровизации в 2027–2029 гг.?</w:t>
      </w:r>
      <w:r>
        <w:t xml:space="preserve"> </w:t>
      </w:r>
      <w:r>
        <w:rPr>
          <w:iCs/>
          <w:i/>
        </w:rPr>
        <w:t xml:space="preserve">Не более трёх.</w:t>
      </w:r>
      <w:r>
        <w:br/>
      </w:r>
      <w:r>
        <w:t xml:space="preserve">☐ снизить затраты</w:t>
      </w:r>
      <w:r>
        <w:br/>
      </w:r>
      <w:r>
        <w:t xml:space="preserve">☐ обслужить больше рейсов и пассажиров без расширения инфраструктуры</w:t>
      </w:r>
      <w:r>
        <w:br/>
      </w:r>
      <w:r>
        <w:t xml:space="preserve">☐ быстрее восстанавливаться после сбоев и ограничений полётов</w:t>
      </w:r>
      <w:r>
        <w:br/>
      </w:r>
      <w:r>
        <w:t xml:space="preserve">☐ защититься от кибератак</w:t>
      </w:r>
      <w:r>
        <w:br/>
      </w:r>
      <w:r>
        <w:t xml:space="preserve">☐ сделать путь пассажира удобнее</w:t>
      </w:r>
      <w:r>
        <w:br/>
      </w:r>
      <w:r>
        <w:t xml:space="preserve">☐ получить новые доходы</w:t>
      </w:r>
      <w:r>
        <w:br/>
      </w:r>
      <w:r>
        <w:t xml:space="preserve">☐ выполнить требования регуляторов (КИИ, импортозамещение)</w:t>
      </w:r>
      <w:r>
        <w:br/>
      </w:r>
      <w:r>
        <w:t xml:space="preserve">☐ компенсировать нехватку персонала автоматизацией</w:t>
      </w:r>
      <w:r>
        <w:br/>
      </w:r>
      <w:r>
        <w:t xml:space="preserve">☐ принимать решения на основе данных</w:t>
      </w:r>
      <w:r>
        <w:br/>
      </w:r>
      <w:r>
        <w:t xml:space="preserve">☐ другое: ________________</w:t>
      </w:r>
    </w:p>
    <w:p>
      <w:pPr>
        <w:pStyle w:val="BodyText"/>
      </w:pPr>
      <w:r>
        <w:rPr>
          <w:bCs/>
          <w:b/>
        </w:rPr>
        <w:t xml:space="preserve">2.2. ★ Как изменится ИТ-бюджет в 2027 г. по сравнению с 2026 г.?</w:t>
      </w:r>
      <w:r>
        <w:br/>
      </w:r>
      <w:r>
        <w:t xml:space="preserve">☐ сократится более чем на 10% · ☐ сократится до 10% · ☐ не изменится · ☐ вырастет до 10% · ☐ вырастет более чем на 10% · ☐ не знаю</w:t>
      </w:r>
    </w:p>
    <w:p>
      <w:pPr>
        <w:pStyle w:val="BodyText"/>
      </w:pPr>
      <w:r>
        <w:rPr>
          <w:bCs/>
          <w:b/>
        </w:rPr>
        <w:t xml:space="preserve">2.3. ★ Куда пойдут основные ИТ-инвестиции в 2027–2028 гг.?</w:t>
      </w:r>
      <w:r>
        <w:t xml:space="preserve"> </w:t>
      </w:r>
      <w:r>
        <w:rPr>
          <w:iCs/>
          <w:i/>
        </w:rPr>
        <w:t xml:space="preserve">Не более трёх.</w:t>
      </w:r>
      <w:r>
        <w:br/>
      </w:r>
      <w:r>
        <w:t xml:space="preserve">☐ информационная безопасность</w:t>
      </w:r>
      <w:r>
        <w:br/>
      </w:r>
      <w:r>
        <w:t xml:space="preserve">☐ искусственный интеллект и аналитика данных</w:t>
      </w:r>
      <w:r>
        <w:br/>
      </w:r>
      <w:r>
        <w:t xml:space="preserve">☐ замена иностранного ПО и оборудования</w:t>
      </w:r>
      <w:r>
        <w:br/>
      </w:r>
      <w:r>
        <w:t xml:space="preserve">☐ производственные системы: планирование, управление операциями, ТОиР</w:t>
      </w:r>
      <w:r>
        <w:br/>
      </w:r>
      <w:r>
        <w:t xml:space="preserve">☐ цифровые сервисы для пассажиров</w:t>
      </w:r>
      <w:r>
        <w:br/>
      </w:r>
      <w:r>
        <w:t xml:space="preserve">☐ инфраструктура: ЦОД, облако, сети связи</w:t>
      </w:r>
      <w:r>
        <w:br/>
      </w:r>
      <w:r>
        <w:t xml:space="preserve">☐ автоматизация бэк-офиса: финансы, кадры, закупки</w:t>
      </w:r>
      <w:r>
        <w:br/>
      </w:r>
      <w:r>
        <w:t xml:space="preserve">☐ обмен данными с партнёрами</w:t>
      </w:r>
      <w:r>
        <w:br/>
      </w:r>
      <w:r>
        <w:t xml:space="preserve">☐ другое: ________________</w:t>
      </w:r>
    </w:p>
    <w:p>
      <w:pPr>
        <w:pStyle w:val="BodyText"/>
      </w:pPr>
      <w:r>
        <w:rPr>
          <w:bCs/>
          <w:b/>
        </w:rPr>
        <w:t xml:space="preserve">2.4. Как организация будет в основном получать новые ИТ-решения в ближайшие три года?</w:t>
      </w:r>
      <w:r>
        <w:t xml:space="preserve"> </w:t>
      </w:r>
      <w:r>
        <w:rPr>
          <w:iCs/>
          <w:i/>
        </w:rPr>
        <w:t xml:space="preserve">Один ответ.</w:t>
      </w:r>
      <w:r>
        <w:br/>
      </w:r>
      <w:r>
        <w:t xml:space="preserve">☐ собственная разработка</w:t>
      </w:r>
      <w:r>
        <w:br/>
      </w:r>
      <w:r>
        <w:t xml:space="preserve">☐ готовые российские продукты</w:t>
      </w:r>
      <w:r>
        <w:br/>
      </w:r>
      <w:r>
        <w:t xml:space="preserve">☐ готовые продукты с доработкой под нас</w:t>
      </w:r>
      <w:r>
        <w:br/>
      </w:r>
      <w:r>
        <w:t xml:space="preserve">☐ открытый код и своя команда</w:t>
      </w:r>
      <w:r>
        <w:br/>
      </w:r>
      <w:r>
        <w:t xml:space="preserve">☐ разработка на заказ у подрядчика</w:t>
      </w:r>
      <w:r>
        <w:br/>
      </w:r>
      <w:r>
        <w:t xml:space="preserve">☐ не знаю</w:t>
      </w:r>
    </w:p>
    <w:p>
      <w:pPr>
        <w:pStyle w:val="Heading2"/>
      </w:pPr>
      <w:r>
        <w:t xml:space="preserve">3. Технологии на горизонте трёх лет</w:t>
      </w:r>
    </w:p>
    <w:p>
      <w:pPr>
        <w:pStyle w:val="FirstParagraph"/>
      </w:pPr>
      <w:r>
        <w:rPr>
          <w:bCs/>
          <w:b/>
        </w:rPr>
        <w:t xml:space="preserve">3.1. Что из перечисленного вы используете или планируете?</w:t>
      </w:r>
    </w:p>
    <w:tbl>
      <w:tblPr>
        <w:tblStyle w:val="Table"/>
        <w:tblW w:type="pct" w:w="5000"/>
        <w:jc w:val="center"/>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20" w:type="dxa"/>
          <w:left w:w="70" w:type="dxa"/>
          <w:bottom w:w="20" w:type="dxa"/>
          <w:right w:w="70" w:type="dxa"/>
        </w:tblCellMar>
        <w:tblLook w:firstRow="1" w:lastRow="0" w:firstColumn="0" w:lastColumn="0" w:noHBand="0" w:noVBand="0" w:val="0020"/>
      </w:tblPr>
      <w:tblGrid>
        <w:gridCol w:w="2795"/>
        <w:gridCol w:w="1024"/>
        <w:gridCol w:w="1024"/>
        <w:gridCol w:w="1024"/>
        <w:gridCol w:w="1024"/>
        <w:gridCol w:w="1024"/>
      </w:tblGrid>
      <w:tr>
        <w:trPr>
          <w:tblHeader w:val="true"/>
          <w:cantSplit/>
          <w:tblHeader/>
        </w:trPr>
        <w:tc>
          <w:tcPr>
            <w:shd w:val="clear" w:color="auto" w:fill="E3E9F0"/>
          </w:tcPr>
          <w:p>
            <w:pPr>
              <w:pStyle w:val="Compact"/>
              <w:jc w:val="left"/>
            </w:pPr>
            <w:r>
              <w:rPr>
                <w:b/>
                <w:sz w:val="17"/>
              </w:rPr>
              <w:t xml:space="preserve">Технология</w:t>
            </w:r>
          </w:p>
        </w:tc>
        <w:tc>
          <w:tcPr>
            <w:shd w:val="clear" w:color="auto" w:fill="E3E9F0"/>
          </w:tcPr>
          <w:p>
            <w:pPr>
              <w:pStyle w:val="Compact"/>
              <w:jc w:val="center"/>
            </w:pPr>
            <w:r>
              <w:rPr>
                <w:b/>
                <w:sz w:val="17"/>
              </w:rPr>
              <w:t xml:space="preserve">Используем</w:t>
            </w:r>
          </w:p>
        </w:tc>
        <w:tc>
          <w:tcPr>
            <w:shd w:val="clear" w:color="auto" w:fill="E3E9F0"/>
          </w:tcPr>
          <w:p>
            <w:pPr>
              <w:pStyle w:val="Compact"/>
              <w:jc w:val="center"/>
            </w:pPr>
            <w:r>
              <w:rPr>
                <w:b/>
                <w:sz w:val="17"/>
              </w:rPr>
              <w:t xml:space="preserve">Пилот</w:t>
            </w:r>
          </w:p>
        </w:tc>
        <w:tc>
          <w:tcPr>
            <w:shd w:val="clear" w:color="auto" w:fill="E3E9F0"/>
          </w:tcPr>
          <w:p>
            <w:pPr>
              <w:pStyle w:val="Compact"/>
              <w:jc w:val="center"/>
            </w:pPr>
            <w:r>
              <w:rPr>
                <w:b/>
                <w:sz w:val="17"/>
              </w:rPr>
              <w:t xml:space="preserve">Планируем до 2029 г.</w:t>
            </w:r>
          </w:p>
        </w:tc>
        <w:tc>
          <w:tcPr>
            <w:shd w:val="clear" w:color="auto" w:fill="E3E9F0"/>
          </w:tcPr>
          <w:p>
            <w:pPr>
              <w:pStyle w:val="Compact"/>
              <w:jc w:val="center"/>
            </w:pPr>
            <w:r>
              <w:rPr>
                <w:b/>
                <w:sz w:val="17"/>
              </w:rPr>
              <w:t xml:space="preserve">Не планируем</w:t>
            </w:r>
          </w:p>
        </w:tc>
        <w:tc>
          <w:tcPr>
            <w:shd w:val="clear" w:color="auto" w:fill="E3E9F0"/>
          </w:tcPr>
          <w:p>
            <w:pPr>
              <w:pStyle w:val="Compact"/>
              <w:jc w:val="center"/>
            </w:pPr>
            <w:r>
              <w:rPr>
                <w:b/>
                <w:sz w:val="17"/>
              </w:rPr>
              <w:t xml:space="preserve">Не применимо</w:t>
            </w:r>
          </w:p>
        </w:tc>
      </w:tr>
      <w:tr>
        <w:trPr>
          <w:cantSplit/>
        </w:trPr>
        <w:tc>
          <w:tcPr/>
          <w:p>
            <w:pPr>
              <w:pStyle w:val="Compact"/>
              <w:jc w:val="left"/>
            </w:pPr>
            <w:r>
              <w:rPr>
                <w:sz w:val="17"/>
              </w:rPr>
              <w:t xml:space="preserve">а) биометрия пассажира: регистрация, досмотр, посадка</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б) цифровой двойник аэропорта или операций</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в) обмен данными о рейсах в реальном времени со всеми участниками (A-CDM)</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г) прогноз задержек и автоматическое перепланирование при сбоях</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д) компьютерное зрение на перроне: контроль обслуживания ВС, безопасность</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е) датчики и предиктивное ТО техники, оборудования, ВС</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ж) беспилотная или роботизированная техника на перроне и в терминале</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з) дроны для осмотра ВПП, ВС, периметра</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и) сквозное отслеживание багажа на всех этапах</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к) самостоятельная сдача багажа и путь пассажира без стоек</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л) безбумажный борт: электронная документация экипажа и бортжурнал</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м) выделенная сеть связи LTE/5G на территории аэропорта</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н) российское или частное облако для ключевых систем</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bl>
    <w:p>
      <w:pPr>
        <w:pStyle w:val="Heading2"/>
        <w:spacing w:before="80"/>
      </w:pPr>
      <w:r>
        <w:t xml:space="preserve">4. Искусственный интеллект</w:t>
      </w:r>
    </w:p>
    <w:p>
      <w:pPr>
        <w:pStyle w:val="FirstParagraph"/>
      </w:pPr>
      <w:r>
        <w:rPr>
          <w:bCs/>
          <w:b/>
        </w:rPr>
        <w:t xml:space="preserve">4.1. ★ На какой стадии ваша организация в использовании ИИ?</w:t>
      </w:r>
      <w:r>
        <w:br/>
      </w:r>
      <w:r>
        <w:t xml:space="preserve">☐ не используем и не планируем</w:t>
      </w:r>
      <w:r>
        <w:br/>
      </w:r>
      <w:r>
        <w:t xml:space="preserve">☐ изучаем возможности</w:t>
      </w:r>
      <w:r>
        <w:br/>
      </w:r>
      <w:r>
        <w:t xml:space="preserve">☐ проводим пилотные проекты</w:t>
      </w:r>
      <w:r>
        <w:br/>
      </w:r>
      <w:r>
        <w:t xml:space="preserve">☐ ИИ работает в эксплуатации в одном-двух процессах</w:t>
      </w:r>
      <w:r>
        <w:br/>
      </w:r>
      <w:r>
        <w:t xml:space="preserve">☐ ИИ работает в нескольких процессах, есть стратегия и бюджет на ИИ</w:t>
      </w:r>
    </w:p>
    <w:p>
      <w:pPr>
        <w:pStyle w:val="BodyText"/>
      </w:pPr>
      <w:r>
        <w:rPr>
          <w:bCs/>
          <w:b/>
        </w:rPr>
        <w:t xml:space="preserve">4.2. Для каких задач вы используете или планируете ИИ?</w:t>
      </w:r>
    </w:p>
    <w:tbl>
      <w:tblPr>
        <w:tblStyle w:val="Table"/>
        <w:tblW w:type="pct" w:w="5000"/>
        <w:jc w:val="center"/>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20" w:type="dxa"/>
          <w:left w:w="70" w:type="dxa"/>
          <w:bottom w:w="20" w:type="dxa"/>
          <w:right w:w="70" w:type="dxa"/>
        </w:tblCellMar>
        <w:tblLook w:firstRow="1" w:lastRow="0" w:firstColumn="0" w:lastColumn="0" w:noHBand="0" w:noVBand="0" w:val="0020"/>
      </w:tblPr>
      <w:tblGrid>
        <w:gridCol w:w="2795"/>
        <w:gridCol w:w="1024"/>
        <w:gridCol w:w="1024"/>
        <w:gridCol w:w="1024"/>
        <w:gridCol w:w="1024"/>
        <w:gridCol w:w="1024"/>
      </w:tblGrid>
      <w:tr>
        <w:trPr>
          <w:tblHeader w:val="true"/>
          <w:cantSplit/>
          <w:tblHeader/>
        </w:trPr>
        <w:tc>
          <w:tcPr>
            <w:shd w:val="clear" w:color="auto" w:fill="E3E9F0"/>
          </w:tcPr>
          <w:p>
            <w:pPr>
              <w:pStyle w:val="Compact"/>
              <w:jc w:val="left"/>
            </w:pPr>
            <w:r>
              <w:rPr>
                <w:b/>
                <w:sz w:val="17"/>
              </w:rPr>
              <w:t xml:space="preserve">Задача</w:t>
            </w:r>
          </w:p>
        </w:tc>
        <w:tc>
          <w:tcPr>
            <w:shd w:val="clear" w:color="auto" w:fill="E3E9F0"/>
          </w:tcPr>
          <w:p>
            <w:pPr>
              <w:pStyle w:val="Compact"/>
              <w:jc w:val="center"/>
            </w:pPr>
            <w:r>
              <w:rPr>
                <w:b/>
                <w:sz w:val="17"/>
              </w:rPr>
              <w:t xml:space="preserve">Используем</w:t>
            </w:r>
          </w:p>
        </w:tc>
        <w:tc>
          <w:tcPr>
            <w:shd w:val="clear" w:color="auto" w:fill="E3E9F0"/>
          </w:tcPr>
          <w:p>
            <w:pPr>
              <w:pStyle w:val="Compact"/>
              <w:jc w:val="center"/>
            </w:pPr>
            <w:r>
              <w:rPr>
                <w:b/>
                <w:sz w:val="17"/>
              </w:rPr>
              <w:t xml:space="preserve">Пилот</w:t>
            </w:r>
          </w:p>
        </w:tc>
        <w:tc>
          <w:tcPr>
            <w:shd w:val="clear" w:color="auto" w:fill="E3E9F0"/>
          </w:tcPr>
          <w:p>
            <w:pPr>
              <w:pStyle w:val="Compact"/>
              <w:jc w:val="center"/>
            </w:pPr>
            <w:r>
              <w:rPr>
                <w:b/>
                <w:sz w:val="17"/>
              </w:rPr>
              <w:t xml:space="preserve">Планируем до 2029 г.</w:t>
            </w:r>
          </w:p>
        </w:tc>
        <w:tc>
          <w:tcPr>
            <w:shd w:val="clear" w:color="auto" w:fill="E3E9F0"/>
          </w:tcPr>
          <w:p>
            <w:pPr>
              <w:pStyle w:val="Compact"/>
              <w:jc w:val="center"/>
            </w:pPr>
            <w:r>
              <w:rPr>
                <w:b/>
                <w:sz w:val="17"/>
              </w:rPr>
              <w:t xml:space="preserve">Неинтересно</w:t>
            </w:r>
          </w:p>
        </w:tc>
        <w:tc>
          <w:tcPr>
            <w:shd w:val="clear" w:color="auto" w:fill="E3E9F0"/>
          </w:tcPr>
          <w:p>
            <w:pPr>
              <w:pStyle w:val="Compact"/>
              <w:jc w:val="center"/>
            </w:pPr>
            <w:r>
              <w:rPr>
                <w:b/>
                <w:sz w:val="17"/>
              </w:rPr>
              <w:t xml:space="preserve">Не применимо</w:t>
            </w:r>
          </w:p>
        </w:tc>
      </w:tr>
      <w:tr>
        <w:trPr>
          <w:cantSplit/>
        </w:trPr>
        <w:tc>
          <w:tcPr/>
          <w:p>
            <w:pPr>
              <w:pStyle w:val="Compact"/>
              <w:jc w:val="left"/>
            </w:pPr>
            <w:r>
              <w:rPr>
                <w:sz w:val="17"/>
              </w:rPr>
              <w:t xml:space="preserve">а) прогноз пассажиропотока и спроса</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б) планирование ресурсов: стоянки, гейты, персонал, экипажи</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в) перепланирование при сбоях и ограничениях полётов</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г) видеоаналитика: обслуживание ВС, очереди, безопасность</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д) предиктивное ТО</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е) управление доходами и ценами</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ж) ассистент для пассажиров: чат, голос</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з) ассистент для сотрудников: поиск по регламентам, подготовка документов</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и) распознавание документов и автоматизация бэк-офиса</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к) обнаружение кибератак</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л) ИИ-агенты, которые сами выполняют задачи от начала до конца</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bl>
    <w:p>
      <w:pPr>
        <w:pStyle w:val="BodyText"/>
        <w:spacing w:before="80"/>
      </w:pPr>
      <w:r>
        <w:rPr>
          <w:bCs/>
          <w:b/>
        </w:rPr>
        <w:t xml:space="preserve">4.3. ★ Как сотрудники пользуются генеративным ИИ (чат-боты вроде GigaChat, YandexGPT)?</w:t>
      </w:r>
      <w:r>
        <w:br/>
      </w:r>
      <w:r>
        <w:t xml:space="preserve">☐ запрещено, доступ заблокирован</w:t>
      </w:r>
      <w:r>
        <w:br/>
      </w:r>
      <w:r>
        <w:t xml:space="preserve">☐ официально нельзя, но некоторые пользуются публичными сервисами</w:t>
      </w:r>
      <w:r>
        <w:br/>
      </w:r>
      <w:r>
        <w:t xml:space="preserve">☐ есть разрешённый корпоративный сервис</w:t>
      </w:r>
      <w:r>
        <w:br/>
      </w:r>
      <w:r>
        <w:t xml:space="preserve">☐ модель развёрнута в нашем контуре</w:t>
      </w:r>
      <w:r>
        <w:br/>
      </w:r>
      <w:r>
        <w:t xml:space="preserve">☐ ИИ-агенты встроены в рабочие процессы</w:t>
      </w:r>
      <w:r>
        <w:br/>
      </w:r>
      <w:r>
        <w:t xml:space="preserve">☐ не знаю</w:t>
      </w:r>
    </w:p>
    <w:p>
      <w:pPr>
        <w:pStyle w:val="BodyText"/>
      </w:pPr>
      <w:r>
        <w:rPr>
          <w:bCs/>
          <w:b/>
        </w:rPr>
        <w:t xml:space="preserve">4.4. Где должна работать ИИ-система, чтобы вы её внедрили?</w:t>
      </w:r>
      <w:r>
        <w:br/>
      </w:r>
      <w:r>
        <w:t xml:space="preserve">☐ только в нашем контуре</w:t>
      </w:r>
      <w:r>
        <w:br/>
      </w:r>
      <w:r>
        <w:t xml:space="preserve">☐ в российском облаке с подтверждённым уровнем защиты</w:t>
      </w:r>
      <w:r>
        <w:br/>
      </w:r>
      <w:r>
        <w:t xml:space="preserve">☐ в любом российском облаке</w:t>
      </w:r>
      <w:r>
        <w:br/>
      </w:r>
      <w:r>
        <w:t xml:space="preserve">☐ неважно</w:t>
      </w:r>
      <w:r>
        <w:br/>
      </w:r>
      <w:r>
        <w:t xml:space="preserve">☐ не знаю</w:t>
      </w:r>
    </w:p>
    <w:p>
      <w:pPr>
        <w:pStyle w:val="BodyText"/>
      </w:pPr>
      <w:r>
        <w:rPr>
          <w:bCs/>
          <w:b/>
        </w:rPr>
        <w:t xml:space="preserve">4.5. Где вы готовы доверить ИИ принимать решения самостоятельно, если человек контролирует выборочно?</w:t>
      </w:r>
      <w:r>
        <w:t xml:space="preserve"> </w:t>
      </w:r>
      <w:r>
        <w:rPr>
          <w:iCs/>
          <w:i/>
        </w:rPr>
        <w:t xml:space="preserve">«С подтверждением» — ИИ предлагает, решает человек.</w:t>
      </w:r>
    </w:p>
    <w:tbl>
      <w:tblPr>
        <w:tblStyle w:val="Table"/>
        <w:tblW w:type="pct" w:w="5000"/>
        <w:jc w:val="center"/>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20" w:type="dxa"/>
          <w:left w:w="70" w:type="dxa"/>
          <w:bottom w:w="20" w:type="dxa"/>
          <w:right w:w="70" w:type="dxa"/>
        </w:tblCellMar>
        <w:tblLook w:firstRow="1" w:lastRow="0" w:firstColumn="0" w:lastColumn="0" w:noHBand="0" w:noVBand="0" w:val="0020"/>
      </w:tblPr>
      <w:tblGrid>
        <w:gridCol w:w="2795"/>
        <w:gridCol w:w="1024"/>
        <w:gridCol w:w="1024"/>
        <w:gridCol w:w="1024"/>
        <w:gridCol w:w="1024"/>
        <w:gridCol w:w="1024"/>
      </w:tblGrid>
      <w:tr>
        <w:trPr>
          <w:tblHeader w:val="true"/>
          <w:cantSplit/>
          <w:tblHeader/>
        </w:trPr>
        <w:tc>
          <w:tcPr>
            <w:shd w:val="clear" w:color="auto" w:fill="E3E9F0"/>
          </w:tcPr>
          <w:p>
            <w:pPr>
              <w:pStyle w:val="Compact"/>
              <w:jc w:val="left"/>
            </w:pPr>
            <w:r>
              <w:rPr>
                <w:b/>
                <w:sz w:val="17"/>
              </w:rPr>
              <w:t xml:space="preserve">Задача</w:t>
            </w:r>
          </w:p>
        </w:tc>
        <w:tc>
          <w:tcPr>
            <w:shd w:val="clear" w:color="auto" w:fill="E3E9F0"/>
          </w:tcPr>
          <w:p>
            <w:pPr>
              <w:pStyle w:val="Compact"/>
              <w:jc w:val="center"/>
            </w:pPr>
            <w:r>
              <w:rPr>
                <w:b/>
                <w:sz w:val="17"/>
              </w:rPr>
              <w:t xml:space="preserve">Готовы сейчас</w:t>
            </w:r>
          </w:p>
        </w:tc>
        <w:tc>
          <w:tcPr>
            <w:shd w:val="clear" w:color="auto" w:fill="E3E9F0"/>
          </w:tcPr>
          <w:p>
            <w:pPr>
              <w:pStyle w:val="Compact"/>
              <w:jc w:val="center"/>
            </w:pPr>
            <w:r>
              <w:rPr>
                <w:b/>
                <w:sz w:val="17"/>
              </w:rPr>
              <w:t xml:space="preserve">Через 2–3 года</w:t>
            </w:r>
          </w:p>
        </w:tc>
        <w:tc>
          <w:tcPr>
            <w:shd w:val="clear" w:color="auto" w:fill="E3E9F0"/>
          </w:tcPr>
          <w:p>
            <w:pPr>
              <w:pStyle w:val="Compact"/>
              <w:jc w:val="center"/>
            </w:pPr>
            <w:r>
              <w:rPr>
                <w:b/>
                <w:sz w:val="17"/>
              </w:rPr>
              <w:t xml:space="preserve">Только с подтвер</w:t>
            </w:r>
            <w:r>
              <w:rPr>
                <w:b/>
                <w:sz w:val="17"/>
              </w:rPr>
              <w:softHyphen/>
            </w:r>
            <w:r>
              <w:rPr>
                <w:b/>
                <w:sz w:val="17"/>
              </w:rPr>
              <w:t xml:space="preserve">ждением</w:t>
            </w:r>
          </w:p>
        </w:tc>
        <w:tc>
          <w:tcPr>
            <w:shd w:val="clear" w:color="auto" w:fill="E3E9F0"/>
          </w:tcPr>
          <w:p>
            <w:pPr>
              <w:pStyle w:val="Compact"/>
              <w:jc w:val="center"/>
            </w:pPr>
            <w:r>
              <w:rPr>
                <w:b/>
                <w:sz w:val="17"/>
              </w:rPr>
              <w:t xml:space="preserve">Никогда</w:t>
            </w:r>
          </w:p>
        </w:tc>
        <w:tc>
          <w:tcPr>
            <w:shd w:val="clear" w:color="auto" w:fill="E3E9F0"/>
          </w:tcPr>
          <w:p>
            <w:pPr>
              <w:pStyle w:val="Compact"/>
              <w:jc w:val="center"/>
            </w:pPr>
            <w:r>
              <w:rPr>
                <w:b/>
                <w:sz w:val="17"/>
              </w:rPr>
              <w:t xml:space="preserve">Не применимо</w:t>
            </w:r>
          </w:p>
        </w:tc>
      </w:tr>
      <w:tr>
        <w:trPr>
          <w:cantSplit/>
        </w:trPr>
        <w:tc>
          <w:tcPr/>
          <w:p>
            <w:pPr>
              <w:pStyle w:val="Compact"/>
              <w:jc w:val="left"/>
            </w:pPr>
            <w:r>
              <w:rPr>
                <w:sz w:val="17"/>
              </w:rPr>
              <w:t xml:space="preserve">а) назначение стоянок, гейтов, стоек (аэропорт) или ВС на рейсы (авиакомпания)</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б) перепланирование расписания и ресурсов при сбоях</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в) ответы пассажирам</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г) блокировка подозрительной активности в сети</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д) заказ запчастей и материалов</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bl>
    <w:p>
      <w:pPr>
        <w:pStyle w:val="BodyText"/>
        <w:spacing w:before="80"/>
      </w:pPr>
      <w:r>
        <w:rPr>
          <w:bCs/>
          <w:b/>
        </w:rPr>
        <w:t xml:space="preserve">4.6. ★ Что больше всего мешает внедрять ИИ?</w:t>
      </w:r>
      <w:r>
        <w:t xml:space="preserve"> </w:t>
      </w:r>
      <w:r>
        <w:rPr>
          <w:iCs/>
          <w:i/>
        </w:rPr>
        <w:t xml:space="preserve">Не более трёх.</w:t>
      </w:r>
      <w:r>
        <w:br/>
      </w:r>
      <w:r>
        <w:t xml:space="preserve">☐ нет данных нужного качества</w:t>
      </w:r>
      <w:r>
        <w:br/>
      </w:r>
      <w:r>
        <w:t xml:space="preserve">☐ нет специалистов</w:t>
      </w:r>
      <w:r>
        <w:br/>
      </w:r>
      <w:r>
        <w:t xml:space="preserve">☐ непонятен экономический эффект</w:t>
      </w:r>
      <w:r>
        <w:br/>
      </w:r>
      <w:r>
        <w:t xml:space="preserve">☐ требования ИБ и конфиденциальности</w:t>
      </w:r>
      <w:r>
        <w:br/>
      </w:r>
      <w:r>
        <w:t xml:space="preserve">☐ неясно, кто отвечает за ошибку ИИ, и нет правил регулятора</w:t>
      </w:r>
      <w:r>
        <w:br/>
      </w:r>
      <w:r>
        <w:t xml:space="preserve">☐ нет готовых отраслевых решений</w:t>
      </w:r>
      <w:r>
        <w:br/>
      </w:r>
      <w:r>
        <w:t xml:space="preserve">☐ дорогая инфраструктура для ИИ</w:t>
      </w:r>
      <w:r>
        <w:br/>
      </w:r>
      <w:r>
        <w:t xml:space="preserve">☐ недоверие персонала</w:t>
      </w:r>
      <w:r>
        <w:br/>
      </w:r>
      <w:r>
        <w:t xml:space="preserve">☐ ничего не мешает</w:t>
      </w:r>
    </w:p>
    <w:p>
      <w:pPr>
        <w:pStyle w:val="Heading2"/>
      </w:pPr>
      <w:r>
        <w:t xml:space="preserve">5. Информационная безопасность и устойчивость</w:t>
      </w:r>
    </w:p>
    <w:p>
      <w:pPr>
        <w:pStyle w:val="FirstParagraph"/>
      </w:pPr>
      <w:r>
        <w:rPr>
          <w:iCs/>
          <w:i/>
        </w:rPr>
        <w:t xml:space="preserve">Мы не спрашиваем о конкретных системах, средствах защиты и инцидентах.</w:t>
      </w:r>
    </w:p>
    <w:p>
      <w:pPr>
        <w:pStyle w:val="BodyText"/>
      </w:pPr>
      <w:r>
        <w:rPr>
          <w:bCs/>
          <w:b/>
        </w:rPr>
        <w:t xml:space="preserve">5.1. ★ Какие киберугрозы вы считаете главными для своей организации в 2027–2028 гг.?</w:t>
      </w:r>
      <w:r>
        <w:t xml:space="preserve"> </w:t>
      </w:r>
      <w:r>
        <w:rPr>
          <w:iCs/>
          <w:i/>
        </w:rPr>
        <w:t xml:space="preserve">Не более трёх.</w:t>
      </w:r>
      <w:r>
        <w:br/>
      </w:r>
      <w:r>
        <w:t xml:space="preserve">☐ шифровальщики и уничтожение данных</w:t>
      </w:r>
      <w:r>
        <w:br/>
      </w:r>
      <w:r>
        <w:t xml:space="preserve">☐ DDoS-атаки на сайт, продажи, сервисы для пассажиров</w:t>
      </w:r>
      <w:r>
        <w:br/>
      </w:r>
      <w:r>
        <w:t xml:space="preserve">☐ атаки через подрядчиков и поставщиков ПО</w:t>
      </w:r>
      <w:r>
        <w:br/>
      </w:r>
      <w:r>
        <w:t xml:space="preserve">☐ утечки персональных данных пассажиров</w:t>
      </w:r>
      <w:r>
        <w:br/>
      </w:r>
      <w:r>
        <w:t xml:space="preserve">☐ атаки на инженерные и технологические системы: багаж, светосигнальное оборудование, здания</w:t>
      </w:r>
      <w:r>
        <w:br/>
      </w:r>
      <w:r>
        <w:t xml:space="preserve">☐ фишинг и мошенничество с помощью ИИ, в т. ч. поддельные голос и видео руководителей</w:t>
      </w:r>
      <w:r>
        <w:br/>
      </w:r>
      <w:r>
        <w:t xml:space="preserve">☐ действия сотрудников-инсайдеров</w:t>
      </w:r>
      <w:r>
        <w:br/>
      </w:r>
      <w:r>
        <w:t xml:space="preserve">☐ помехи и подмена сигналов спутниковой навигации</w:t>
      </w:r>
      <w:r>
        <w:br/>
      </w:r>
      <w:r>
        <w:t xml:space="preserve">☐ другое: ________________</w:t>
      </w:r>
    </w:p>
    <w:p>
      <w:pPr>
        <w:pStyle w:val="BodyText"/>
      </w:pPr>
      <w:r>
        <w:rPr>
          <w:bCs/>
          <w:b/>
        </w:rPr>
        <w:t xml:space="preserve">5.2. ★ Насколько вы уверены, что организация восстановит ключевые системы (регистрация, управление производством или полётами, продажи) в течение 24 часов после масштабной кибератаки?</w:t>
      </w:r>
      <w:r>
        <w:br/>
      </w:r>
      <w:r>
        <w:t xml:space="preserve">☐ 1 — совсем не уверены · ☐ 2 · ☐ 3 · ☐ 4 · ☐ 5 — полностью уверены · ☐ не оценивали</w:t>
      </w:r>
    </w:p>
    <w:p>
      <w:pPr>
        <w:pStyle w:val="BodyText"/>
      </w:pPr>
      <w:r>
        <w:rPr>
          <w:bCs/>
          <w:b/>
        </w:rPr>
        <w:t xml:space="preserve">5.3. ★ Сколько времени организация сможет обслуживать рейсы по ручным процедурам, если ИТ-системы полностью недоступны?</w:t>
      </w:r>
      <w:r>
        <w:br/>
      </w:r>
      <w:r>
        <w:t xml:space="preserve">☐ менее 2 часов · ☐ 2–8 часов · ☐ 8–24 часа · ☐ более суток · ☐ не оценивали</w:t>
      </w:r>
    </w:p>
    <w:p>
      <w:pPr>
        <w:pStyle w:val="BodyText"/>
      </w:pPr>
      <w:r>
        <w:rPr>
          <w:bCs/>
          <w:b/>
        </w:rPr>
        <w:t xml:space="preserve">5.4. Когда вы последний раз проводили учения по кибератаке вместе с производственными службами, а не только с ИТ?</w:t>
      </w:r>
      <w:r>
        <w:br/>
      </w:r>
      <w:r>
        <w:t xml:space="preserve">☐ в последние 12 месяцев · ☐ 1–2 года назад · ☐ не проводили · ☐ не знаю</w:t>
      </w:r>
    </w:p>
    <w:p>
      <w:pPr>
        <w:pStyle w:val="BodyText"/>
      </w:pPr>
      <w:r>
        <w:rPr>
          <w:bCs/>
          <w:b/>
        </w:rPr>
        <w:t xml:space="preserve">5.5. Как вы контролируете подрядчиков и поставщиков ПО, у которых есть удалённый доступ к вашим системам?</w:t>
      </w:r>
      <w:r>
        <w:br/>
      </w:r>
      <w:r>
        <w:t xml:space="preserve">☐ отдельно не контролируем</w:t>
      </w:r>
      <w:r>
        <w:br/>
      </w:r>
      <w:r>
        <w:t xml:space="preserve">☐ требования прописаны в договорах</w:t>
      </w:r>
      <w:r>
        <w:br/>
      </w:r>
      <w:r>
        <w:t xml:space="preserve">☐ доступ только через контролируемые каналы с записью сессий</w:t>
      </w:r>
      <w:r>
        <w:br/>
      </w:r>
      <w:r>
        <w:t xml:space="preserve">☐ регулярные проверки и постоянный мониторинг доступа</w:t>
      </w:r>
      <w:r>
        <w:br/>
      </w:r>
      <w:r>
        <w:t xml:space="preserve">☐ предпочитаю не отвечать</w:t>
      </w:r>
    </w:p>
    <w:p>
      <w:pPr>
        <w:pStyle w:val="BodyText"/>
      </w:pPr>
      <w:r>
        <w:rPr>
          <w:bCs/>
          <w:b/>
        </w:rPr>
        <w:t xml:space="preserve">5.6. Проверяете ли вы безопасность ИИ-сервисов до внедрения?</w:t>
      </w:r>
      <w:r>
        <w:br/>
      </w:r>
      <w:r>
        <w:t xml:space="preserve">☐ да, есть установленная процедура · ☐ от случая к случаю · ☐ нет · ☐ ИИ не используем</w:t>
      </w:r>
    </w:p>
    <w:p>
      <w:pPr>
        <w:pStyle w:val="BodyText"/>
      </w:pPr>
      <w:r>
        <w:rPr>
          <w:bCs/>
          <w:b/>
        </w:rPr>
        <w:t xml:space="preserve">5.7. Кому ИИ поможет больше в ближайшие два года?</w:t>
      </w:r>
      <w:r>
        <w:br/>
      </w:r>
      <w:r>
        <w:t xml:space="preserve">☐ атакующим · ☐ защищающимся · ☐ одинаково · ☐ не знаю</w:t>
      </w:r>
    </w:p>
    <w:p>
      <w:pPr>
        <w:pStyle w:val="Heading2"/>
      </w:pPr>
      <w:r>
        <w:t xml:space="preserve">6. Партнёры и российские решения</w:t>
      </w:r>
    </w:p>
    <w:p>
      <w:pPr>
        <w:pStyle w:val="FirstParagraph"/>
      </w:pPr>
      <w:r>
        <w:rPr>
          <w:bCs/>
          <w:b/>
        </w:rPr>
        <w:t xml:space="preserve">6.1. Как вы обмениваетесь операционными данными с партнёрами?</w:t>
      </w:r>
      <w:r>
        <w:t xml:space="preserve"> </w:t>
      </w:r>
      <w:r>
        <w:rPr>
          <w:iCs/>
          <w:i/>
        </w:rPr>
        <w:t xml:space="preserve">«Автоматически» — между системами в реальном времени; «вручную» — почта, телефон, файлы.</w:t>
      </w:r>
    </w:p>
    <w:tbl>
      <w:tblPr>
        <w:tblStyle w:val="Table"/>
        <w:tblW w:type="pct" w:w="5000"/>
        <w:jc w:val="center"/>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20" w:type="dxa"/>
          <w:left w:w="70" w:type="dxa"/>
          <w:bottom w:w="20" w:type="dxa"/>
          <w:right w:w="70" w:type="dxa"/>
        </w:tblCellMar>
        <w:tblLook w:firstRow="1" w:lastRow="0" w:firstColumn="0" w:lastColumn="0" w:noHBand="0" w:noVBand="0" w:val="0020"/>
      </w:tblPr>
      <w:tblGrid>
        <w:gridCol w:w="2772"/>
        <w:gridCol w:w="1287"/>
        <w:gridCol w:w="1287"/>
        <w:gridCol w:w="1287"/>
        <w:gridCol w:w="1287"/>
      </w:tblGrid>
      <w:tr>
        <w:trPr>
          <w:tblHeader w:val="true"/>
          <w:cantSplit/>
          <w:tblHeader/>
        </w:trPr>
        <w:tc>
          <w:tcPr>
            <w:shd w:val="clear" w:color="auto" w:fill="E3E9F0"/>
          </w:tcPr>
          <w:p>
            <w:pPr>
              <w:pStyle w:val="Compact"/>
              <w:jc w:val="left"/>
            </w:pPr>
            <w:r>
              <w:rPr>
                <w:b/>
                <w:sz w:val="17"/>
              </w:rPr>
              <w:t xml:space="preserve">Партнёр</w:t>
            </w:r>
          </w:p>
        </w:tc>
        <w:tc>
          <w:tcPr>
            <w:shd w:val="clear" w:color="auto" w:fill="E3E9F0"/>
          </w:tcPr>
          <w:p>
            <w:pPr>
              <w:pStyle w:val="Compact"/>
              <w:jc w:val="center"/>
            </w:pPr>
            <w:r>
              <w:rPr>
                <w:b/>
                <w:sz w:val="17"/>
              </w:rPr>
              <w:t xml:space="preserve">Автоматически</w:t>
            </w:r>
          </w:p>
        </w:tc>
        <w:tc>
          <w:tcPr>
            <w:shd w:val="clear" w:color="auto" w:fill="E3E9F0"/>
          </w:tcPr>
          <w:p>
            <w:pPr>
              <w:pStyle w:val="Compact"/>
              <w:jc w:val="center"/>
            </w:pPr>
            <w:r>
              <w:rPr>
                <w:b/>
                <w:sz w:val="17"/>
              </w:rPr>
              <w:t xml:space="preserve">Вручную</w:t>
            </w:r>
          </w:p>
        </w:tc>
        <w:tc>
          <w:tcPr>
            <w:shd w:val="clear" w:color="auto" w:fill="E3E9F0"/>
          </w:tcPr>
          <w:p>
            <w:pPr>
              <w:pStyle w:val="Compact"/>
              <w:jc w:val="center"/>
            </w:pPr>
            <w:r>
              <w:rPr>
                <w:b/>
                <w:sz w:val="17"/>
              </w:rPr>
              <w:t xml:space="preserve">Хотим автомати</w:t>
            </w:r>
            <w:r>
              <w:rPr>
                <w:b/>
                <w:sz w:val="17"/>
              </w:rPr>
              <w:softHyphen/>
            </w:r>
            <w:r>
              <w:rPr>
                <w:b/>
                <w:sz w:val="17"/>
              </w:rPr>
              <w:t xml:space="preserve">зировать</w:t>
            </w:r>
          </w:p>
        </w:tc>
        <w:tc>
          <w:tcPr>
            <w:shd w:val="clear" w:color="auto" w:fill="E3E9F0"/>
          </w:tcPr>
          <w:p>
            <w:pPr>
              <w:pStyle w:val="Compact"/>
              <w:jc w:val="center"/>
            </w:pPr>
            <w:r>
              <w:rPr>
                <w:b/>
                <w:sz w:val="17"/>
              </w:rPr>
              <w:t xml:space="preserve">Не нужно</w:t>
            </w:r>
          </w:p>
        </w:tc>
      </w:tr>
      <w:tr>
        <w:trPr>
          <w:cantSplit/>
        </w:trPr>
        <w:tc>
          <w:tcPr/>
          <w:p>
            <w:pPr>
              <w:pStyle w:val="Compact"/>
              <w:jc w:val="left"/>
            </w:pPr>
            <w:r>
              <w:rPr>
                <w:sz w:val="17"/>
              </w:rPr>
              <w:t xml:space="preserve">а) авиакомпании (для аэропорта) или аэропорты (для авиакомпании)</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б) хендлинговые компании</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в) органы ОрВД</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г) топливозаправочные компании</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rPr>
          <w:cantSplit/>
        </w:trPr>
        <w:tc>
          <w:tcPr/>
          <w:p>
            <w:pPr>
              <w:pStyle w:val="Compact"/>
              <w:jc w:val="left"/>
            </w:pPr>
            <w:r>
              <w:rPr>
                <w:sz w:val="17"/>
              </w:rPr>
              <w:t xml:space="preserve">д) госорганы: пограничный и таможенный контроль, транспортная безопасность</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bl>
    <w:p>
      <w:pPr>
        <w:pStyle w:val="BodyText"/>
        <w:spacing w:before="80"/>
      </w:pPr>
      <w:r>
        <w:rPr>
          <w:bCs/>
          <w:b/>
        </w:rPr>
        <w:t xml:space="preserve">6.2. ★ Как вы оцениваете российские решения, на которые перешли, по сравнению с прежними иностранными?</w:t>
      </w:r>
      <w:r>
        <w:br/>
      </w:r>
      <w:r>
        <w:t xml:space="preserve">☐ лучше · ☐ сопоставимо · ☐ хуже, но приемлемо · ☐ значительно хуже · ☐ не переходили</w:t>
      </w:r>
      <w:r>
        <w:br/>
      </w:r>
      <w:r>
        <w:t xml:space="preserve">Что заменить сложнее всего? ________________</w:t>
      </w:r>
    </w:p>
    <w:p>
      <w:pPr>
        <w:pStyle w:val="Heading2"/>
      </w:pPr>
      <w:r>
        <w:t xml:space="preserve">7. Ваши задачи</w:t>
      </w:r>
    </w:p>
    <w:p>
      <w:pPr>
        <w:pStyle w:val="FirstParagraph"/>
      </w:pPr>
      <w:r>
        <w:rPr>
          <w:bCs/>
          <w:b/>
        </w:rPr>
        <w:t xml:space="preserve">7.1. ★ Какую задачу вы решили бы в первую очередь, если бы завтра появилось готовое решение?</w:t>
      </w:r>
      <w:r>
        <w:br/>
      </w:r>
      <w:r>
        <w:t xml:space="preserve">________________________________</w:t>
      </w:r>
    </w:p>
    <w:p>
      <w:pPr>
        <w:pStyle w:val="BodyText"/>
      </w:pPr>
      <w:r>
        <w:rPr>
          <w:bCs/>
          <w:b/>
        </w:rPr>
        <w:t xml:space="preserve">7.2. Обратная связь и согласия.</w:t>
      </w:r>
      <w:r>
        <w:br/>
      </w:r>
      <w:r>
        <w:t xml:space="preserve">☐ можно пригласить на интервью (30–40 минут) — контакт: ________________</w:t>
      </w:r>
      <w:r>
        <w:br/>
      </w:r>
      <w:r>
        <w:t xml:space="preserve">☐ хочу получить результаты исследования и сравнение своей организации с отраслью</w:t>
      </w:r>
      <w:r>
        <w:br/>
      </w:r>
      <w:r>
        <w:t xml:space="preserve">☐ согласие на обработку персональных данных (152-ФЗ) — нужно, чтобы отправить результаты</w:t>
      </w:r>
      <w:r>
        <w:br/>
      </w:r>
      <w:r>
        <w:t xml:space="preserve">☐</w:t>
      </w:r>
      <w:r>
        <w:t xml:space="preserve"> </w:t>
      </w:r>
      <w:r>
        <w:rPr>
          <w:iCs/>
          <w:i/>
        </w:rPr>
        <w:t xml:space="preserve">необязательно:</w:t>
      </w:r>
      <w:r>
        <w:t xml:space="preserve"> </w:t>
      </w:r>
      <w:r>
        <w:t xml:space="preserve">разрешаю представителям [компании] связаться со мной по итогам исследования</w:t>
      </w:r>
      <w:r>
        <w:br/>
      </w:r>
      <w:r>
        <w:t xml:space="preserve">☐</w:t>
      </w:r>
      <w:r>
        <w:t xml:space="preserve"> </w:t>
      </w:r>
      <w:r>
        <w:rPr>
          <w:iCs/>
          <w:i/>
        </w:rPr>
        <w:t xml:space="preserve">необязательно:</w:t>
      </w:r>
      <w:r>
        <w:t xml:space="preserve"> </w:t>
      </w:r>
      <w:r>
        <w:t xml:space="preserve">разрешаю назвать организацию в списке участников</w:t>
      </w:r>
    </w:p>
    <w:p>
      <w:r>
        <w:pict>
          <v:rect style="width:0;height:1.5pt" o:hralign="center" o:hrstd="t" o:hr="t"/>
        </w:pict>
      </w:r>
    </w:p>
    <w:p>
      <w:pPr>
        <w:pStyle w:val="Heading2"/>
      </w:pPr>
      <w:r>
        <w:t xml:space="preserve">Для организаторов (респонденту не показывается)</w:t>
      </w:r>
    </w:p>
    <w:p>
      <w:pPr>
        <w:pStyle w:val="FirstParagraph"/>
      </w:pPr>
      <w:r>
        <w:rPr>
          <w:bCs/>
          <w:b/>
        </w:rPr>
        <w:t xml:space="preserve">Заполняют организаторы до звонка:</w:t>
      </w:r>
      <w:r>
        <w:t xml:space="preserve"> </w:t>
      </w:r>
      <w:r>
        <w:t xml:space="preserve">регион, собственник, клиент компании или нет, канал приглашения (звонок, письмо, Ассоциация, НАИС). Эти данные нужны для разрезов и для учёта смещения выборки.</w:t>
      </w:r>
    </w:p>
    <w:p>
      <w:pPr>
        <w:pStyle w:val="BodyText"/>
      </w:pPr>
      <w:r>
        <w:rPr>
          <w:bCs/>
          <w:b/>
        </w:rPr>
        <w:t xml:space="preserve">Для электронной формы (Битрикс или Яндекс Формы):</w:t>
      </w:r>
      <w:r>
        <w:t xml:space="preserve"> </w:t>
      </w:r>
      <w:r>
        <w:t xml:space="preserve">ветвление по 1.1 — для авиакомпаний скрыть 3.1 м, для аэропортов — 3.1 л. Варианты «не знаю» и «предпочитаю не отвечать» не делать обязательными для заполнения вопроса.</w:t>
      </w:r>
    </w:p>
    <w:p>
      <w:pPr>
        <w:pStyle w:val="BodyText"/>
      </w:pPr>
      <w:r>
        <w:rPr>
          <w:bCs/>
          <w:b/>
        </w:rPr>
        <w:t xml:space="preserve">Что покажем на слайдах и откуда идея вопроса.</w:t>
      </w:r>
    </w:p>
    <w:tbl>
      <w:tblPr>
        <w:tblStyle w:val="Table"/>
        <w:tblW w:type="pct" w:w="5000"/>
        <w:jc w:val="center"/>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20" w:type="dxa"/>
          <w:left w:w="70" w:type="dxa"/>
          <w:bottom w:w="20" w:type="dxa"/>
          <w:right w:w="70" w:type="dxa"/>
        </w:tblCellMar>
        <w:tblLook w:firstRow="1" w:lastRow="0" w:firstColumn="0" w:lastColumn="0" w:noHBand="0" w:noVBand="0" w:val="0020"/>
      </w:tblPr>
      <w:tblGrid>
        <w:gridCol w:w="736"/>
        <w:gridCol w:w="4052"/>
        <w:gridCol w:w="3131"/>
      </w:tblGrid>
      <w:tr>
        <w:trPr>
          <w:tblHeader w:val="true"/>
          <w:cantSplit/>
          <w:tblHeader/>
        </w:trPr>
        <w:tc>
          <w:tcPr>
            <w:shd w:val="clear" w:color="auto" w:fill="E3E9F0"/>
          </w:tcPr>
          <w:p>
            <w:pPr>
              <w:pStyle w:val="Compact"/>
              <w:jc w:val="left"/>
            </w:pPr>
            <w:r>
              <w:rPr>
                <w:b/>
                <w:sz w:val="17"/>
              </w:rPr>
              <w:t xml:space="preserve">Вопрос</w:t>
            </w:r>
          </w:p>
        </w:tc>
        <w:tc>
          <w:tcPr>
            <w:shd w:val="clear" w:color="auto" w:fill="E3E9F0"/>
          </w:tcPr>
          <w:p>
            <w:pPr>
              <w:pStyle w:val="Compact"/>
              <w:jc w:val="left"/>
            </w:pPr>
            <w:r>
              <w:rPr>
                <w:b/>
                <w:sz w:val="17"/>
              </w:rPr>
              <w:t xml:space="preserve">Что покажем в отчёте</w:t>
            </w:r>
          </w:p>
        </w:tc>
        <w:tc>
          <w:tcPr>
            <w:shd w:val="clear" w:color="auto" w:fill="E3E9F0"/>
          </w:tcPr>
          <w:p>
            <w:pPr>
              <w:pStyle w:val="Compact"/>
              <w:jc w:val="left"/>
            </w:pPr>
            <w:r>
              <w:rPr>
                <w:b/>
                <w:sz w:val="17"/>
              </w:rPr>
              <w:t xml:space="preserve">Где так спрашивают</w:t>
            </w:r>
          </w:p>
        </w:tc>
      </w:tr>
      <w:tr>
        <w:trPr>
          <w:cantSplit/>
        </w:trPr>
        <w:tc>
          <w:tcPr/>
          <w:p>
            <w:pPr>
              <w:pStyle w:val="Compact"/>
              <w:jc w:val="left"/>
            </w:pPr>
            <w:r>
              <w:rPr>
                <w:sz w:val="17"/>
              </w:rPr>
              <w:t xml:space="preserve">2.2, 2.3</w:t>
            </w:r>
          </w:p>
        </w:tc>
        <w:tc>
          <w:tcPr/>
          <w:p>
            <w:pPr>
              <w:pStyle w:val="Compact"/>
              <w:jc w:val="left"/>
            </w:pPr>
            <w:r>
              <w:rPr>
                <w:sz w:val="17"/>
              </w:rPr>
              <w:t xml:space="preserve">доля организаций, где ИТ-бюджет растёт; куда идут деньги</w:t>
            </w:r>
          </w:p>
        </w:tc>
        <w:tc>
          <w:tcPr/>
          <w:p>
            <w:pPr>
              <w:pStyle w:val="Compact"/>
              <w:jc w:val="left"/>
            </w:pPr>
            <w:r>
              <w:rPr>
                <w:sz w:val="17"/>
              </w:rPr>
              <w:t xml:space="preserve">SITA: ежегодно спрашивает о бюджете и приоритетах [1]; Roland Berger: более 90% операторов аэропортов планируют повысить ИТ-расходы в ближайшие пять лет [6]; McKinsey 2026: 60% ожидают роста вложений в ИИ [4]</w:t>
            </w:r>
          </w:p>
        </w:tc>
      </w:tr>
      <w:tr>
        <w:trPr>
          <w:cantSplit/>
        </w:trPr>
        <w:tc>
          <w:tcPr/>
          <w:p>
            <w:pPr>
              <w:pStyle w:val="Compact"/>
              <w:jc w:val="left"/>
            </w:pPr>
            <w:r>
              <w:rPr>
                <w:sz w:val="17"/>
              </w:rPr>
              <w:t xml:space="preserve">2.4</w:t>
            </w:r>
          </w:p>
        </w:tc>
        <w:tc>
          <w:tcPr/>
          <w:p>
            <w:pPr>
              <w:pStyle w:val="Compact"/>
              <w:jc w:val="left"/>
            </w:pPr>
            <w:r>
              <w:rPr>
                <w:sz w:val="17"/>
              </w:rPr>
              <w:t xml:space="preserve">покупают решения или делают сами</w:t>
            </w:r>
          </w:p>
        </w:tc>
        <w:tc>
          <w:tcPr/>
          <w:p>
            <w:pPr>
              <w:pStyle w:val="Compact"/>
              <w:jc w:val="left"/>
            </w:pPr>
            <w:r>
              <w:rPr>
                <w:sz w:val="17"/>
              </w:rPr>
              <w:t xml:space="preserve">McKinsey 2026: 32% организаций отказались покупать ПО, потому что сделали его сами с помощью ИИ-агентов для программирования [4] — важно для продуктов компании</w:t>
            </w:r>
          </w:p>
        </w:tc>
      </w:tr>
      <w:tr>
        <w:trPr>
          <w:cantSplit/>
        </w:trPr>
        <w:tc>
          <w:tcPr/>
          <w:p>
            <w:pPr>
              <w:pStyle w:val="Compact"/>
              <w:jc w:val="left"/>
            </w:pPr>
            <w:r>
              <w:rPr>
                <w:sz w:val="17"/>
              </w:rPr>
              <w:t xml:space="preserve">2.1, 3.1</w:t>
            </w:r>
          </w:p>
        </w:tc>
        <w:tc>
          <w:tcPr/>
          <w:p>
            <w:pPr>
              <w:pStyle w:val="Compact"/>
              <w:jc w:val="left"/>
            </w:pPr>
            <w:r>
              <w:rPr>
                <w:sz w:val="17"/>
              </w:rPr>
              <w:t xml:space="preserve">цели и «радар технологий»: что внедрят к 2029 г.</w:t>
            </w:r>
          </w:p>
        </w:tc>
        <w:tc>
          <w:tcPr/>
          <w:p>
            <w:pPr>
              <w:pStyle w:val="Compact"/>
              <w:jc w:val="left"/>
            </w:pPr>
            <w:r>
              <w:rPr>
                <w:sz w:val="17"/>
              </w:rPr>
              <w:t xml:space="preserve">SITA и ACI спрашивают о биометрии и самообслуживании [1], [2]: в 2025 г. киоски самообслуживания есть в 77% аэропортов, автоматическая сдача багажа — в 63%, биометрический пограничный контроль — в 54% [1]; в России — пилот посадки по биометрии в Шереметьево и Пулково [9]</w:t>
            </w:r>
          </w:p>
        </w:tc>
      </w:tr>
      <w:tr>
        <w:trPr>
          <w:cantSplit/>
        </w:trPr>
        <w:tc>
          <w:tcPr/>
          <w:p>
            <w:pPr>
              <w:pStyle w:val="Compact"/>
              <w:jc w:val="left"/>
            </w:pPr>
            <w:r>
              <w:rPr>
                <w:sz w:val="17"/>
              </w:rPr>
              <w:t xml:space="preserve">4.1, 4.2</w:t>
            </w:r>
          </w:p>
        </w:tc>
        <w:tc>
          <w:tcPr/>
          <w:p>
            <w:pPr>
              <w:pStyle w:val="Compact"/>
              <w:jc w:val="left"/>
            </w:pPr>
            <w:r>
              <w:rPr>
                <w:sz w:val="17"/>
              </w:rPr>
              <w:t xml:space="preserve">стадия ИИ и самые популярные задачи</w:t>
            </w:r>
          </w:p>
        </w:tc>
        <w:tc>
          <w:tcPr/>
          <w:p>
            <w:pPr>
              <w:pStyle w:val="Compact"/>
              <w:jc w:val="left"/>
            </w:pPr>
            <w:r>
              <w:rPr>
                <w:sz w:val="17"/>
              </w:rPr>
              <w:t xml:space="preserve">SITA 2025: ИИ в управлении операциями (сбои, назначение ВС, экипажи) — у 63% авиакомпаний, для ответов пассажирам — у 75%, для контроля обслуживания ВС — только у 17%; инвестировать в ИИ планируют 73% аэропортов и 90% авиакомпаний [1]; McKinsey 2026: ИИ масштабирован на уровне всей организации у 44%, ИИ-агентов масштабируют около 20% [4]; оценка Минтранса и Ассоциации ЦТЛ: ИИ применяют около 45% транспортных организаций [10]</w:t>
            </w:r>
          </w:p>
        </w:tc>
      </w:tr>
      <w:tr>
        <w:trPr>
          <w:cantSplit/>
        </w:trPr>
        <w:tc>
          <w:tcPr/>
          <w:p>
            <w:pPr>
              <w:pStyle w:val="Compact"/>
              <w:jc w:val="left"/>
            </w:pPr>
            <w:r>
              <w:rPr>
                <w:sz w:val="17"/>
              </w:rPr>
              <w:t xml:space="preserve">4.3, 4.4</w:t>
            </w:r>
          </w:p>
        </w:tc>
        <w:tc>
          <w:tcPr/>
          <w:p>
            <w:pPr>
              <w:pStyle w:val="Compact"/>
              <w:jc w:val="left"/>
            </w:pPr>
            <w:r>
              <w:rPr>
                <w:sz w:val="17"/>
              </w:rPr>
              <w:t xml:space="preserve">как работают с генеративным ИИ; где должна работать система</w:t>
            </w:r>
          </w:p>
        </w:tc>
        <w:tc>
          <w:tcPr/>
          <w:p>
            <w:pPr>
              <w:pStyle w:val="Compact"/>
              <w:jc w:val="left"/>
            </w:pPr>
            <w:r>
              <w:rPr>
                <w:sz w:val="17"/>
              </w:rPr>
              <w:t xml:space="preserve">Gartner спрашивает о планах внедрения генеративного ИИ и агентов на 12 месяцев [5]; где должна работать система — наш вопрос под российские требования</w:t>
            </w:r>
          </w:p>
        </w:tc>
      </w:tr>
      <w:tr>
        <w:trPr>
          <w:cantSplit/>
        </w:trPr>
        <w:tc>
          <w:tcPr/>
          <w:p>
            <w:pPr>
              <w:pStyle w:val="Compact"/>
              <w:jc w:val="left"/>
            </w:pPr>
            <w:r>
              <w:rPr>
                <w:sz w:val="17"/>
              </w:rPr>
              <w:t xml:space="preserve">4.5</w:t>
            </w:r>
          </w:p>
        </w:tc>
        <w:tc>
          <w:tcPr/>
          <w:p>
            <w:pPr>
              <w:pStyle w:val="Compact"/>
              <w:jc w:val="left"/>
            </w:pPr>
            <w:r>
              <w:rPr>
                <w:sz w:val="17"/>
              </w:rPr>
              <w:t xml:space="preserve">где отрасль готова доверить ИИ решения</w:t>
            </w:r>
          </w:p>
        </w:tc>
        <w:tc>
          <w:tcPr/>
          <w:p>
            <w:pPr>
              <w:pStyle w:val="Compact"/>
              <w:jc w:val="left"/>
            </w:pPr>
            <w:r>
              <w:rPr>
                <w:sz w:val="17"/>
              </w:rPr>
              <w:t xml:space="preserve">новый вопрос — прямого аналога не нашли</w:t>
            </w:r>
          </w:p>
        </w:tc>
      </w:tr>
      <w:tr>
        <w:trPr>
          <w:cantSplit/>
        </w:trPr>
        <w:tc>
          <w:tcPr/>
          <w:p>
            <w:pPr>
              <w:pStyle w:val="Compact"/>
              <w:jc w:val="left"/>
            </w:pPr>
            <w:r>
              <w:rPr>
                <w:sz w:val="17"/>
              </w:rPr>
              <w:t xml:space="preserve">4.6</w:t>
            </w:r>
          </w:p>
        </w:tc>
        <w:tc>
          <w:tcPr/>
          <w:p>
            <w:pPr>
              <w:pStyle w:val="Compact"/>
              <w:jc w:val="left"/>
            </w:pPr>
            <w:r>
              <w:rPr>
                <w:sz w:val="17"/>
              </w:rPr>
              <w:t xml:space="preserve">барьеры для ИИ</w:t>
            </w:r>
          </w:p>
        </w:tc>
        <w:tc>
          <w:tcPr/>
          <w:p>
            <w:pPr>
              <w:pStyle w:val="Compact"/>
              <w:jc w:val="left"/>
            </w:pPr>
            <w:r>
              <w:rPr>
                <w:sz w:val="17"/>
              </w:rPr>
              <w:t xml:space="preserve">SITA 2025: главный барьер для ИИ в операциях — интеграция и согласованность данных (49% авиакомпаний, 33% аэропортов) [1]; McKinsey 2026: эффект на прибыль видят лишь 37%, у каждой пятой организации использование ИИ сдерживают затраты на него [4]</w:t>
            </w:r>
          </w:p>
        </w:tc>
      </w:tr>
      <w:tr>
        <w:trPr>
          <w:cantSplit/>
        </w:trPr>
        <w:tc>
          <w:tcPr/>
          <w:p>
            <w:pPr>
              <w:pStyle w:val="Compact"/>
              <w:jc w:val="left"/>
            </w:pPr>
            <w:r>
              <w:rPr>
                <w:sz w:val="17"/>
              </w:rPr>
              <w:t xml:space="preserve">5.1</w:t>
            </w:r>
          </w:p>
        </w:tc>
        <w:tc>
          <w:tcPr/>
          <w:p>
            <w:pPr>
              <w:pStyle w:val="Compact"/>
              <w:jc w:val="left"/>
            </w:pPr>
            <w:r>
              <w:rPr>
                <w:sz w:val="17"/>
              </w:rPr>
              <w:t xml:space="preserve">главные киберугрозы</w:t>
            </w:r>
          </w:p>
        </w:tc>
        <w:tc>
          <w:tcPr/>
          <w:p>
            <w:pPr>
              <w:pStyle w:val="Compact"/>
              <w:jc w:val="left"/>
            </w:pPr>
            <w:r>
              <w:rPr>
                <w:sz w:val="17"/>
              </w:rPr>
              <w:t xml:space="preserve">ENISA: на транспорте лидируют шифровальщики и угрозы данным [7]; EASA и IATA: потеря сигнала GPS выросла на 220% за 2021–2024 гг. [8]; WEF 2026: генеральные директора теперь ставят кибермошенничество выше шифровальщиков [3]</w:t>
            </w:r>
          </w:p>
        </w:tc>
      </w:tr>
      <w:tr>
        <w:trPr>
          <w:cantSplit/>
        </w:trPr>
        <w:tc>
          <w:tcPr/>
          <w:p>
            <w:pPr>
              <w:pStyle w:val="Compact"/>
              <w:jc w:val="left"/>
            </w:pPr>
            <w:r>
              <w:rPr>
                <w:sz w:val="17"/>
              </w:rPr>
              <w:t xml:space="preserve">5.2–5.4</w:t>
            </w:r>
          </w:p>
        </w:tc>
        <w:tc>
          <w:tcPr/>
          <w:p>
            <w:pPr>
              <w:pStyle w:val="Compact"/>
              <w:jc w:val="left"/>
            </w:pPr>
            <w:r>
              <w:rPr>
                <w:sz w:val="17"/>
              </w:rPr>
              <w:t xml:space="preserve">киберустойчивость: восстановление за сутки, ручной режим, учения</w:t>
            </w:r>
          </w:p>
        </w:tc>
        <w:tc>
          <w:tcPr/>
          <w:p>
            <w:pPr>
              <w:pStyle w:val="Compact"/>
              <w:jc w:val="left"/>
            </w:pPr>
            <w:r>
              <w:rPr>
                <w:sz w:val="17"/>
              </w:rPr>
              <w:t xml:space="preserve">WEF 2026: устойчивость выше требований — у 19% организаций, недостаточная — у 17% [3]; российский прецедент — сбой систем «Аэрофлота» 28.07.2025, отменено около 50 пар рейсов [11]</w:t>
            </w:r>
          </w:p>
        </w:tc>
      </w:tr>
      <w:tr>
        <w:trPr>
          <w:cantSplit/>
        </w:trPr>
        <w:tc>
          <w:tcPr/>
          <w:p>
            <w:pPr>
              <w:pStyle w:val="Compact"/>
              <w:jc w:val="left"/>
            </w:pPr>
            <w:r>
              <w:rPr>
                <w:sz w:val="17"/>
              </w:rPr>
              <w:t xml:space="preserve">5.5</w:t>
            </w:r>
          </w:p>
        </w:tc>
        <w:tc>
          <w:tcPr/>
          <w:p>
            <w:pPr>
              <w:pStyle w:val="Compact"/>
              <w:jc w:val="left"/>
            </w:pPr>
            <w:r>
              <w:rPr>
                <w:sz w:val="17"/>
              </w:rPr>
              <w:t xml:space="preserve">контроль подрядчиков</w:t>
            </w:r>
          </w:p>
        </w:tc>
        <w:tc>
          <w:tcPr/>
          <w:p>
            <w:pPr>
              <w:pStyle w:val="Compact"/>
              <w:jc w:val="left"/>
            </w:pPr>
            <w:r>
              <w:rPr>
                <w:sz w:val="17"/>
              </w:rPr>
              <w:t xml:space="preserve">WEF 2026: уязвимости подрядчиков — главное препятствие для 65% крупных компаний, учения вместе с подрядчиками проводят лишь 27% [3]; ENISA: атаки через цепочку поставок — 10% инцидентов на транспорте [7]</w:t>
            </w:r>
          </w:p>
        </w:tc>
      </w:tr>
      <w:tr>
        <w:trPr>
          <w:cantSplit/>
        </w:trPr>
        <w:tc>
          <w:tcPr/>
          <w:p>
            <w:pPr>
              <w:pStyle w:val="Compact"/>
              <w:jc w:val="left"/>
            </w:pPr>
            <w:r>
              <w:rPr>
                <w:sz w:val="17"/>
              </w:rPr>
              <w:t xml:space="preserve">5.6, 5.7</w:t>
            </w:r>
          </w:p>
        </w:tc>
        <w:tc>
          <w:tcPr/>
          <w:p>
            <w:pPr>
              <w:pStyle w:val="Compact"/>
              <w:jc w:val="left"/>
            </w:pPr>
            <w:r>
              <w:rPr>
                <w:sz w:val="17"/>
              </w:rPr>
              <w:t xml:space="preserve">ИИ и кибербезопасность</w:t>
            </w:r>
          </w:p>
        </w:tc>
        <w:tc>
          <w:tcPr/>
          <w:p>
            <w:pPr>
              <w:pStyle w:val="Compact"/>
              <w:jc w:val="left"/>
            </w:pPr>
            <w:r>
              <w:rPr>
                <w:sz w:val="17"/>
              </w:rPr>
              <w:t xml:space="preserve">WEF 2026: процедура проверки безопасности ИИ-сервисов есть у 64% (год назад — 37%); 94% называют ИИ главным фактором изменений в ИБ [3]; SITA 2025: из авиакомпаний, применяющих ИИ, в кибербезопасности его используют только 49% [1]</w:t>
            </w:r>
          </w:p>
        </w:tc>
      </w:tr>
      <w:tr>
        <w:trPr>
          <w:cantSplit/>
        </w:trPr>
        <w:tc>
          <w:tcPr/>
          <w:p>
            <w:pPr>
              <w:pStyle w:val="Compact"/>
              <w:jc w:val="left"/>
            </w:pPr>
            <w:r>
              <w:rPr>
                <w:sz w:val="17"/>
              </w:rPr>
              <w:t xml:space="preserve">2.1, 4.2 в, 3.1 г</w:t>
            </w:r>
          </w:p>
        </w:tc>
        <w:tc>
          <w:tcPr/>
          <w:p>
            <w:pPr>
              <w:pStyle w:val="Compact"/>
              <w:jc w:val="left"/>
            </w:pPr>
            <w:r>
              <w:rPr>
                <w:sz w:val="17"/>
              </w:rPr>
              <w:t xml:space="preserve">устойчивость к сбоям расписания</w:t>
            </w:r>
          </w:p>
        </w:tc>
        <w:tc>
          <w:tcPr/>
          <w:p>
            <w:pPr>
              <w:pStyle w:val="Compact"/>
              <w:jc w:val="left"/>
            </w:pPr>
            <w:r>
              <w:rPr>
                <w:sz w:val="17"/>
              </w:rPr>
              <w:t xml:space="preserve">ограничения полётов по плану «Ковёр»: задержки до 7 часов в Казани [12]</w:t>
            </w:r>
          </w:p>
        </w:tc>
      </w:tr>
      <w:tr>
        <w:trPr>
          <w:cantSplit/>
        </w:trPr>
        <w:tc>
          <w:tcPr/>
          <w:p>
            <w:pPr>
              <w:pStyle w:val="Compact"/>
              <w:jc w:val="left"/>
            </w:pPr>
            <w:r>
              <w:rPr>
                <w:sz w:val="17"/>
              </w:rPr>
              <w:t xml:space="preserve">6.1</w:t>
            </w:r>
          </w:p>
        </w:tc>
        <w:tc>
          <w:tcPr/>
          <w:p>
            <w:pPr>
              <w:pStyle w:val="Compact"/>
              <w:jc w:val="left"/>
            </w:pPr>
            <w:r>
              <w:rPr>
                <w:sz w:val="17"/>
              </w:rPr>
              <w:t xml:space="preserve">обмен данными с партнёрами</w:t>
            </w:r>
          </w:p>
        </w:tc>
        <w:tc>
          <w:tcPr/>
          <w:p>
            <w:pPr>
              <w:pStyle w:val="Compact"/>
              <w:jc w:val="left"/>
            </w:pPr>
            <w:r>
              <w:rPr>
                <w:sz w:val="17"/>
              </w:rPr>
              <w:t xml:space="preserve">SITA 2025: главная тема выпуска — согласованность данных между партнёрами; 57% авиакомпаний называют главным препятствием для цифровой идентификации пассажира сотрудничество с аэропортами [1]</w:t>
            </w:r>
          </w:p>
        </w:tc>
      </w:tr>
      <w:tr>
        <w:trPr>
          <w:cantSplit/>
        </w:trPr>
        <w:tc>
          <w:tcPr/>
          <w:p>
            <w:pPr>
              <w:pStyle w:val="Compact"/>
              <w:jc w:val="left"/>
            </w:pPr>
            <w:r>
              <w:rPr>
                <w:sz w:val="17"/>
              </w:rPr>
              <w:t xml:space="preserve">6.2, 7.1</w:t>
            </w:r>
          </w:p>
        </w:tc>
        <w:tc>
          <w:tcPr/>
          <w:p>
            <w:pPr>
              <w:pStyle w:val="Compact"/>
              <w:jc w:val="left"/>
            </w:pPr>
            <w:r>
              <w:rPr>
                <w:sz w:val="17"/>
              </w:rPr>
              <w:t xml:space="preserve">оценка российских решений и потребности для продуктов</w:t>
            </w:r>
          </w:p>
        </w:tc>
        <w:tc>
          <w:tcPr/>
          <w:p>
            <w:pPr>
              <w:pStyle w:val="Compact"/>
              <w:jc w:val="left"/>
            </w:pPr>
            <w:r>
              <w:rPr>
                <w:sz w:val="17"/>
              </w:rPr>
              <w:t xml:space="preserve">вопросы для нашей разработки</w:t>
            </w:r>
          </w:p>
        </w:tc>
      </w:tr>
    </w:tbl>
    <w:p>
      <w:pPr>
        <w:pStyle w:val="BodyText"/>
        <w:spacing w:before="80"/>
      </w:pPr>
      <w:r>
        <w:rPr>
          <w:bCs/>
          <w:b/>
        </w:rPr>
        <w:t xml:space="preserve">Что проверить на пилоте (3–5 дружественных клиентов):</w:t>
      </w:r>
      <w:r>
        <w:t xml:space="preserve"> </w:t>
      </w:r>
      <w:r>
        <w:t xml:space="preserve">укладывается ли анкета в 20 минут и ядро ★ в 10 минут по телефону; понятны ли формулировки 4.5 и 5.3; готовы ли отвечать на вопросы раздела 5; не дублируют ли друг друга 2.1 и 2.3.</w:t>
      </w:r>
    </w:p>
    <w:p>
      <w:pPr>
        <w:pStyle w:val="BodyText"/>
      </w:pPr>
      <w:r>
        <w:rPr>
          <w:bCs/>
          <w:b/>
        </w:rPr>
        <w:t xml:space="preserve">Вопросы к В. А. Абрамову (до 06.11):</w:t>
      </w:r>
      <w:r>
        <w:t xml:space="preserve"> </w:t>
      </w:r>
      <w:r>
        <w:t xml:space="preserve">каких технологий не хватает в 3.1 и задач ИИ в 4.2 с точки зрения продуктов разработки; полезны ли для разработки 2.4, 4.4, 6.2 и 7.1 в таком виде.</w:t>
      </w:r>
    </w:p>
    <w:p>
      <w:pPr>
        <w:pStyle w:val="Heading3"/>
      </w:pPr>
      <w:r>
        <w:t xml:space="preserve">Источники</w:t>
      </w:r>
    </w:p>
    <w:p>
      <w:pPr>
        <w:pStyle w:val="FirstParagraph"/>
      </w:pPr>
      <w:r>
        <w:t xml:space="preserve">Источники сверены по страницам 26.10.2026; SITA — по полному тексту отчёта; доклад WEF — по его обзору от Kiteworks.</w:t>
      </w:r>
    </w:p>
    <w:p>
      <w:pPr>
        <w:pStyle w:val="Compact"/>
        <w:numPr>
          <w:ilvl w:val="0"/>
          <w:numId w:val="1001"/>
        </w:numPr>
      </w:pPr>
      <w:r>
        <w:t xml:space="preserve">SITA, The State of Aviation: 2025 Air Transport IT Insights (апрель 2026), полный текст отчёта. Опрошены 39 авиакомпаний и 80 аэропортов, результаты взвешены по пассажиропотоку. https://www.aviacionnews.com/wp-content/uploads/2026/04/The-state-of-aviation-SITA-2025-Air-Transport-IT-Insights.pdf; https://www.travolution.com/news/sita-says-record-tech-spend-hinges-on-data-coordination/</w:t>
      </w:r>
    </w:p>
    <w:p>
      <w:pPr>
        <w:pStyle w:val="Compact"/>
        <w:numPr>
          <w:ilvl w:val="0"/>
          <w:numId w:val="1001"/>
        </w:numPr>
      </w:pPr>
      <w:r>
        <w:t xml:space="preserve">ACI World и SITA, Airport IT Insights 2022 (11.04.2023): биометрия, самообслуживание. https://www.aviationpros.com/airports/press-release/53056890/airports-council-international-aci-world-airports-ramp-up-digital-technology-investments-to-meet-demands-of-air-travel-recovery</w:t>
      </w:r>
    </w:p>
    <w:p>
      <w:pPr>
        <w:pStyle w:val="Compact"/>
        <w:numPr>
          <w:ilvl w:val="0"/>
          <w:numId w:val="1001"/>
        </w:numPr>
      </w:pPr>
      <w:r>
        <w:t xml:space="preserve">World Economic Forum, Global Cybersecurity Outlook 2026 (январь 2026; 804 руководителя из 92 стран); цифры — по обзору доклада от Kiteworks. https://www.kiteworks.com/cybersecurity-risk-management/wef-global-cybersecurity-outlook-2026-ai-fraud-resilience/</w:t>
      </w:r>
    </w:p>
    <w:p>
      <w:pPr>
        <w:pStyle w:val="Compact"/>
        <w:numPr>
          <w:ilvl w:val="0"/>
          <w:numId w:val="1001"/>
        </w:numPr>
      </w:pPr>
      <w:r>
        <w:t xml:space="preserve">McKinsey, The state of AI in 2026: On the road to ROI (25.08.2026; 1 719 респондентов из 97 стран). https://www.mckinsey.com/capabilities/quantumblack/our-insights/the-state-of-ai</w:t>
      </w:r>
    </w:p>
    <w:p>
      <w:pPr>
        <w:pStyle w:val="Compact"/>
        <w:numPr>
          <w:ilvl w:val="0"/>
          <w:numId w:val="1001"/>
        </w:numPr>
      </w:pPr>
      <w:r>
        <w:t xml:space="preserve">Gartner, CIO and Technology Executive Survey 2026. https://www.gartner.com/en/newsroom/press-releases/2025-11-26-gartner-survey-reveals-52-percent-of-government-cios-expect-it-budgets-to-increase-in-2026</w:t>
      </w:r>
    </w:p>
    <w:p>
      <w:pPr>
        <w:pStyle w:val="Compact"/>
        <w:numPr>
          <w:ilvl w:val="0"/>
          <w:numId w:val="1001"/>
        </w:numPr>
      </w:pPr>
      <w:r>
        <w:t xml:space="preserve">Roland Berger, Airport digital transformation (08.05.2025; 100 руководителей). https://www.rolandberger.com/en/Insights/Publications/Airport-digital-transformation-High-time-to-invest-in-IT-and-automation.html</w:t>
      </w:r>
    </w:p>
    <w:p>
      <w:pPr>
        <w:pStyle w:val="Compact"/>
        <w:numPr>
          <w:ilvl w:val="0"/>
          <w:numId w:val="1001"/>
        </w:numPr>
      </w:pPr>
      <w:r>
        <w:t xml:space="preserve">ENISA, Transport Threat Landscape (март 2023; 98 инцидентов за январь 2021 — октябрь 2022): шифровальщики — 38%, угрозы данным — 30%, цепочка поставок — 10%. https://www.enisa.europa.eu/sites/default/files/publications/ENISA%20Transport%20Threat%20Landscape_RECAST2.pdf</w:t>
      </w:r>
    </w:p>
    <w:p>
      <w:pPr>
        <w:pStyle w:val="Compact"/>
        <w:numPr>
          <w:ilvl w:val="0"/>
          <w:numId w:val="1001"/>
        </w:numPr>
      </w:pPr>
      <w:r>
        <w:t xml:space="preserve">EASA и IATA, план по снижению рисков помех GNSS (18.06.2025): потеря сигнала GPS +220% за 2021–2024 гг. по данным IATA. https://www.easa.europa.eu/newsroom-and-events/press-releases/easa-and-iata-publish-comprehensive-plan-mitigate-gnss</w:t>
      </w:r>
    </w:p>
    <w:p>
      <w:pPr>
        <w:pStyle w:val="Compact"/>
        <w:numPr>
          <w:ilvl w:val="0"/>
          <w:numId w:val="1001"/>
        </w:numPr>
      </w:pPr>
      <w:r>
        <w:t xml:space="preserve">Пилот посадки по биометрии в Шереметьево и Пулково на рейсах «Аэрофлота» Москва — Санкт-Петербург: запуск до конца I полугодия 2026 г., эксперимент в 2026–2027 гг. https://mintrans.gov.ru/press-center/branch-news/8880; https://expert.ru/news/v-dvukh-aeroportakh-rf-provedut-eksperiment-po-posadke-na-samolet-po-biometrii/</w:t>
      </w:r>
    </w:p>
    <w:p>
      <w:pPr>
        <w:pStyle w:val="Compact"/>
        <w:numPr>
          <w:ilvl w:val="0"/>
          <w:numId w:val="1001"/>
        </w:numPr>
      </w:pPr>
      <w:r>
        <w:t xml:space="preserve">Оценка Минтранса и Ассоциации ЦТЛ: около 45% организаций транспортной отрасли применяют ИИ (по публикации канала Минтранса). https://samokatus.ru/travel-telegram-feed/Mintrans_Russia/9263</w:t>
      </w:r>
    </w:p>
    <w:p>
      <w:pPr>
        <w:pStyle w:val="Compact"/>
        <w:numPr>
          <w:ilvl w:val="0"/>
          <w:numId w:val="1001"/>
        </w:numPr>
      </w:pPr>
      <w:r>
        <w:t xml:space="preserve">Сбой информационных систем «Аэрофлота» 28.07.2025, отменено около 50 пар рейсов. https://vc.ru/legal/2125132</w:t>
      </w:r>
    </w:p>
    <w:p>
      <w:pPr>
        <w:pStyle w:val="Compact"/>
        <w:numPr>
          <w:ilvl w:val="0"/>
          <w:numId w:val="1001"/>
        </w:numPr>
      </w:pPr>
      <w:r>
        <w:t xml:space="preserve">Задержки до 7 часов в аэропорту Казани из-за плана «Ковёр». https://www.tourdom.ru/news/zaderzhki-iz-za-plana-kover-v-aeroportu-kazani-dostigli-7-chasov.html</w:t>
      </w:r>
    </w:p>
    <w:sectPr>
      <w:footerReference w:type="default" r:id="rId9"/>
      <w:pgSz w:h="16838" w:w="11906"/>
      <w:pgMar w:left="1020" w:right="1020" w:top="794" w:bottom="794" w:footer="397" w:header="39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line="240" w:lineRule="auto"/>
    </w:pPr>
    <w:rPr>
      <w:rFonts w:ascii="Arial" w:cs="Arial" w:eastAsia="Arial" w:hAnsi="Arial"/>
      <w:sz w:val="19"/>
    </w:rPr>
  </w:style>
  <w:style w:styleId="BodyText" w:type="paragraph">
    <w:name w:val="Body Text"/>
    <w:basedOn w:val="Normal"/>
    <w:link w:val="BodyTextChar"/>
    <w:pPr>
      <w:spacing w:after="60" w:before="0" w:line="240" w:lineRule="auto"/>
    </w:pPr>
    <w:qFormat/>
    <w:rPr>
      <w:rFonts w:ascii="Arial" w:cs="Arial" w:eastAsia="Arial" w:hAnsi="Arial"/>
      <w:sz w:val="19"/>
    </w:rPr>
  </w:style>
  <w:style w:customStyle="1" w:styleId="FirstParagraph" w:type="paragraph">
    <w:name w:val="First Paragraph"/>
    <w:basedOn w:val="BodyText"/>
    <w:next w:val="BodyText"/>
    <w:qFormat/>
    <w:pPr>
      <w:spacing w:after="60" w:before="0" w:line="240" w:lineRule="auto"/>
    </w:pPr>
    <w:rPr>
      <w:rFonts w:ascii="Arial" w:cs="Arial" w:eastAsia="Arial" w:hAnsi="Arial"/>
      <w:sz w:val="19"/>
    </w:rPr>
  </w:style>
  <w:style w:customStyle="1" w:styleId="Compact" w:type="paragraph">
    <w:name w:val="Compact"/>
    <w:basedOn w:val="BodyText"/>
    <w:qFormat/>
    <w:pPr>
      <w:spacing w:after="20" w:before="0" w:line="240" w:lineRule="auto"/>
    </w:pPr>
    <w:rPr>
      <w:rFonts w:ascii="Arial" w:cs="Arial" w:eastAsia="Arial" w:hAnsi="Arial"/>
      <w:sz w:val="17"/>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0"/>
      <w:outlineLvl w:val="0"/>
    </w:pPr>
    <w:rPr>
      <w:rFonts w:ascii="Arial" w:cs="Arial" w:eastAsia="Arial" w:hAnsi="Arial"/>
      <w:b/>
      <w:bCs/>
      <w:i w:val="0"/>
      <w:color w:val="1F3A5F"/>
      <w:sz w:val="27"/>
      <w:szCs w:val="32"/>
    </w:rPr>
  </w:style>
  <w:style w:styleId="Heading2" w:type="paragraph">
    <w:name w:val="Heading 2"/>
    <w:basedOn w:val="Normal"/>
    <w:next w:val="BodyText"/>
    <w:uiPriority w:val="9"/>
    <w:unhideWhenUsed/>
    <w:qFormat/>
    <w:pPr>
      <w:keepNext/>
      <w:keepLines/>
      <w:spacing w:after="60" w:before="140"/>
      <w:outlineLvl w:val="1"/>
    </w:pPr>
    <w:rPr>
      <w:rFonts w:ascii="Arial" w:cs="Arial" w:eastAsia="Arial" w:hAnsi="Arial"/>
      <w:b/>
      <w:bCs/>
      <w:i w:val="0"/>
      <w:color w:val="1F3A5F"/>
      <w:sz w:val="22"/>
      <w:szCs w:val="28"/>
    </w:rPr>
  </w:style>
  <w:style w:styleId="Heading3" w:type="paragraph">
    <w:name w:val="Heading 3"/>
    <w:basedOn w:val="Normal"/>
    <w:next w:val="BodyText"/>
    <w:uiPriority w:val="9"/>
    <w:unhideWhenUsed/>
    <w:qFormat/>
    <w:pPr>
      <w:keepNext/>
      <w:keepLines/>
      <w:spacing w:after="40" w:before="100"/>
      <w:outlineLvl w:val="2"/>
    </w:pPr>
    <w:rPr>
      <w:rFonts w:ascii="Arial" w:cs="Arial" w:eastAsia="Arial" w:hAnsi="Arial"/>
      <w:b/>
      <w:bCs/>
      <w:i w:val="0"/>
      <w:color w:val="1F3A5F"/>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2026-10-26T21:02:40Z</dcterms:created>
  <dcterms:modified xsi:type="dcterms:W3CDTF">2026-10-26T21:02:40Z</dcterms:modified>
</cp:coreProperties>
</file>

<file path=docProps/custom.xml><?xml version="1.0" encoding="utf-8"?>
<Properties xmlns="http://schemas.openxmlformats.org/officeDocument/2006/custom-properties" xmlns:vt="http://schemas.openxmlformats.org/officeDocument/2006/docPropsVTypes"/>
</file>