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Медведева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Смоделировать простейшую модель боевых действий.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Рассмотреть 2 случая ведения боевых действий.</w:t>
      </w:r>
    </w:p>
    <w:p>
      <w:pPr>
        <w:numPr>
          <w:ilvl w:val="0"/>
          <w:numId w:val="1001"/>
        </w:numPr>
        <w:pStyle w:val="Compact"/>
      </w:pPr>
      <w:r>
        <w:t xml:space="preserve">Рассмотреть уравнения хода боевых действий.</w:t>
      </w:r>
    </w:p>
    <w:p>
      <w:pPr>
        <w:numPr>
          <w:ilvl w:val="0"/>
          <w:numId w:val="1001"/>
        </w:numPr>
        <w:pStyle w:val="Compact"/>
      </w:pPr>
      <w:r>
        <w:t xml:space="preserve">Смоделировать модель.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Добавить необходимые пакеты.</w:t>
      </w:r>
    </w:p>
    <w:p>
      <w:pPr>
        <w:numPr>
          <w:ilvl w:val="0"/>
          <w:numId w:val="1002"/>
        </w:numPr>
      </w:pPr>
      <w:r>
        <w:t xml:space="preserve">Определить функцию хода боевых действий для 1 и 2 заданий (между регулярными войсками, с использованием партизанских отрядов).</w:t>
      </w:r>
      <w:r>
        <w:t xml:space="preserve"> </w:t>
      </w:r>
      <w:bookmarkStart w:id="23" w:name="fig:001"/>
      <w:r>
        <w:drawing>
          <wp:inline>
            <wp:extent cx="5334000" cy="4349179"/>
            <wp:effectExtent b="0" l="0" r="0" t="0"/>
            <wp:docPr descr="image1" title="" id="1" name="Picture"/>
            <a:graphic>
              <a:graphicData uri="http://schemas.openxmlformats.org/drawingml/2006/picture">
                <pic:pic>
                  <pic:nvPicPr>
                    <pic:cNvPr descr="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9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2"/>
        </w:numPr>
      </w:pPr>
      <w:r>
        <w:t xml:space="preserve">Определяем данные для графика.</w:t>
      </w:r>
      <w:r>
        <w:t xml:space="preserve"> </w:t>
      </w:r>
      <w:bookmarkStart w:id="25" w:name="fig:001"/>
      <w:r>
        <w:drawing>
          <wp:inline>
            <wp:extent cx="5334000" cy="3254457"/>
            <wp:effectExtent b="0" l="0" r="0" t="0"/>
            <wp:docPr descr="image1" title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4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2"/>
        </w:numPr>
      </w:pPr>
      <w:r>
        <w:t xml:space="preserve">Рисуем графики</w:t>
      </w:r>
      <w:r>
        <w:t xml:space="preserve"> </w:t>
      </w:r>
      <w:bookmarkStart w:id="27" w:name="fig:001"/>
      <w:r>
        <w:drawing>
          <wp:inline>
            <wp:extent cx="5334000" cy="4329288"/>
            <wp:effectExtent b="0" l="0" r="0" t="0"/>
            <wp:docPr descr="image1" title="" id="1" name="Picture"/>
            <a:graphic>
              <a:graphicData uri="http://schemas.openxmlformats.org/drawingml/2006/picture">
                <pic:pic>
                  <pic:nvPicPr>
                    <pic:cNvPr descr="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9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bookmarkStart w:id="29" w:name="fig:001"/>
      <w:r>
        <w:drawing>
          <wp:inline>
            <wp:extent cx="5334000" cy="2795299"/>
            <wp:effectExtent b="0" l="0" r="0" t="0"/>
            <wp:docPr descr="image1" title="" id="1" name="Picture"/>
            <a:graphic>
              <a:graphicData uri="http://schemas.openxmlformats.org/drawingml/2006/picture">
                <pic:pic>
                  <pic:nvPicPr>
                    <pic:cNvPr descr="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5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bookmarkEnd w:id="30"/>
    <w:bookmarkStart w:id="32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Проделав работу, мы смоделировали два простейших графика хода боевых действий.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№3. Вариант 3</dc:title>
  <dc:creator>Медведева Кристина Андреевна</dc:creator>
  <dc:language>ru-RU</dc:language>
  <cp:keywords/>
  <dcterms:created xsi:type="dcterms:W3CDTF">2023-02-25T19:25:30Z</dcterms:created>
  <dcterms:modified xsi:type="dcterms:W3CDTF">2023-02-25T19:25:30Z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of">
    <vt:lpwstr>True</vt:lpwstr>
  </property>
  <property fmtid="{D5CDD505-2E9C-101B-9397-08002B2CF9AE}" pid="15" name="lot">
    <vt:lpwstr>True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PT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PT Sans</vt:lpwstr>
  </property>
  <property fmtid="{D5CDD505-2E9C-101B-9397-08002B2CF9AE}" pid="26" name="sansfontoptions">
    <vt:lpwstr>Ligatures=TeX,Scale=MatchLowercase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  <property fmtid="{D5CDD505-2E9C-101B-9397-08002B2CF9AE}" pid="29" name="toc-title">
    <vt:lpwstr>Содержание</vt:lpwstr>
  </property>
</Properties>
</file>