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Kristina Shaw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2, 2022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Eckert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Painting Pseudocode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the cost per square foot,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costPerSquareFoot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the length of the house, store as houseLength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the width of the house, store as houseWidth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the height of the house, store as houseHeight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the number of windows on the house, store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numOfWindows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the length of the windows, store as windowLength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width of the windows, store as windowWidth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the number of doors on the house, store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numOfDoors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the length of the doors, store as doorLength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the width of the doors, store as doorWidth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the variables houseLength and houseWidth, store product as normalSide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 houseHeigth minus houseWidth, multiply difference by ½, and houseLength. Then, add normalside to the product, store as peakSide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windowLength, windowWidth, and the numOfWindows, store product as windowArea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doorLength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doorWidth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numOfDoors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store product as doorArea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product of normalSide times 2 and peakSide times 2, store as houseArea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doorArea and windowArea, subtract the sum from houseArea, store as paintableArea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paintableArea and costPerSquareFoot, store product as costToPaint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output: “Your total paintable surface area is “ display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paintableArea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output: “Your estimate is “ display costToPaint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