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92C5" w14:textId="77777777" w:rsidR="00402142" w:rsidRDefault="00000000">
      <w:pPr>
        <w:jc w:val="center"/>
      </w:pPr>
      <w:r>
        <w:rPr>
          <w:b/>
          <w:sz w:val="36"/>
        </w:rPr>
        <w:t>Operations Overview</w:t>
      </w:r>
    </w:p>
    <w:p w14:paraId="56A6E3C6" w14:textId="77777777" w:rsidR="0026372E" w:rsidRDefault="0026372E" w:rsidP="0026372E">
      <w:pPr>
        <w:jc w:val="center"/>
      </w:pPr>
      <w:proofErr w:type="spellStart"/>
      <w:r>
        <w:rPr>
          <w:i/>
        </w:rPr>
        <w:t>CPAce</w:t>
      </w:r>
      <w:proofErr w:type="spellEnd"/>
      <w:r>
        <w:rPr>
          <w:i/>
        </w:rPr>
        <w:t>: An Adaptive Board Exam Review System with Weakness Detection and Spaced Repetition</w:t>
      </w:r>
    </w:p>
    <w:p w14:paraId="159FB0B9" w14:textId="77777777" w:rsidR="00402142" w:rsidRDefault="00402142"/>
    <w:p w14:paraId="2A4B7124" w14:textId="77777777" w:rsidR="00402142" w:rsidRDefault="00000000">
      <w:pPr>
        <w:spacing w:after="160"/>
      </w:pPr>
      <w:r>
        <w:t>This document consolidates four aspects of the CPAce system's operational practices: deployment strategy, the update and patch process, security metrics, and the CI/CD workflow pipeline. Each topic is also documented individually in a dedicated file for additional detail: CPAce_Deployment_Strategy.docx, CPAce_Update_Patch_Process.docx, CPAce_Security_Metrics.docx, and CPAce_CICD_Pipeline.docx.</w:t>
      </w:r>
    </w:p>
    <w:p w14:paraId="2B4033F1" w14:textId="77777777" w:rsidR="00402142" w:rsidRDefault="00000000">
      <w:pPr>
        <w:pStyle w:val="Heading1"/>
      </w:pPr>
      <w:r>
        <w:rPr>
          <w:rFonts w:ascii="Arial" w:hAnsi="Arial"/>
        </w:rPr>
        <w:t>1.0  Deployment Strategy</w:t>
      </w:r>
    </w:p>
    <w:p w14:paraId="5915716D" w14:textId="77777777" w:rsidR="00402142" w:rsidRDefault="00000000">
      <w:pPr>
        <w:spacing w:after="160"/>
      </w:pPr>
      <w:r>
        <w:t>The project follows a two-branch model. The dev branch is used for local development and testing, while the main branch represents the production environment and is automatically deployed by the hosting provider upon every push. Merges from dev into main are performed manually and only at deliberate release points, since no staging environment or automated review step currently exists on the hosting platform. Recovery from a faulty deployment is achieved by reverting the offending commit on main and, where necessary, rolling back the associated database migration.</w:t>
      </w:r>
    </w:p>
    <w:p w14:paraId="26AD4A60" w14:textId="77777777" w:rsidR="00402142" w:rsidRDefault="00000000">
      <w:pPr>
        <w:pStyle w:val="Heading1"/>
      </w:pPr>
      <w:r>
        <w:rPr>
          <w:rFonts w:ascii="Arial" w:hAnsi="Arial"/>
        </w:rPr>
        <w:t>2.0  Update and Patch Process</w:t>
      </w:r>
    </w:p>
    <w:p w14:paraId="610B0E4E" w14:textId="77777777" w:rsidR="00402142" w:rsidRDefault="00000000">
      <w:pPr>
        <w:spacing w:after="160"/>
      </w:pPr>
      <w:r>
        <w:t>Following each deployment, a defined sequence of maintenance commands is executed manually over SSH: installation of production dependencies, application of pending migrations, and reconstruction of the configuration, route, and view caches. Frontend assets are compiled locally and transferred to the server, as the hosting environment does not provide a Node.js runtime. Particular care is taken to preserve the integrity of existing production data, including maintaining a consistent application encryption key and transferring uploaded files independently of database migrations.</w:t>
      </w:r>
    </w:p>
    <w:p w14:paraId="0030A07B" w14:textId="77777777" w:rsidR="00402142" w:rsidRDefault="00000000">
      <w:pPr>
        <w:pStyle w:val="Heading1"/>
      </w:pPr>
      <w:r>
        <w:rPr>
          <w:rFonts w:ascii="Arial" w:hAnsi="Arial"/>
        </w:rPr>
        <w:t>3.0  Security Metrics</w:t>
      </w:r>
    </w:p>
    <w:p w14:paraId="64892F80" w14:textId="77777777" w:rsidR="00402142" w:rsidRDefault="00000000">
      <w:pPr>
        <w:spacing w:after="160"/>
      </w:pPr>
      <w:r>
        <w:t xml:space="preserve">Several security measures are currently in place, including the exclusion of credentials from version control, disabled debug output in production, key-based server authentication, restricted file permissions, field-level encryption of sensitive data, and transport-layer encryption. Outstanding items include </w:t>
      </w:r>
      <w:r>
        <w:lastRenderedPageBreak/>
        <w:t>automated dependency vulnerability scanning, a scheduled database backup process, verification of upload validation and login rate limiting, and a periodic access review procedure. A complete tracking table is provided in the dedicated Security Metrics document.</w:t>
      </w:r>
    </w:p>
    <w:p w14:paraId="7DF030C4" w14:textId="77777777" w:rsidR="00402142" w:rsidRDefault="00000000">
      <w:pPr>
        <w:pStyle w:val="Heading1"/>
      </w:pPr>
      <w:r>
        <w:rPr>
          <w:rFonts w:ascii="Arial" w:hAnsi="Arial"/>
        </w:rPr>
        <w:t>4.0  CI/CD Workflow Pipeline</w:t>
      </w:r>
    </w:p>
    <w:p w14:paraId="028BD3AE" w14:textId="77777777" w:rsidR="00402142" w:rsidRDefault="00000000">
      <w:pPr>
        <w:spacing w:after="160"/>
      </w:pPr>
      <w:r>
        <w:t>The system currently implements continuous deployment without an accompanying continuous integration process; changes pushed to the main branch are deployed automatically without automated testing or static analysis. A proposed enhancement involves introducing an automated workflow that installs dependencies, runs the test suite, and performs code-quality checks prior to a change being considered release-ready. Development of a reliable automated test suite is identified as a prerequisite for this enhancement.</w:t>
      </w:r>
    </w:p>
    <w:p w14:paraId="49447315" w14:textId="77777777" w:rsidR="00402142" w:rsidRDefault="00000000">
      <w:pPr>
        <w:pStyle w:val="Heading1"/>
      </w:pPr>
      <w:r>
        <w:rPr>
          <w:rFonts w:ascii="Arial" w:hAnsi="Arial"/>
        </w:rPr>
        <w:t>5.0  Outstanding Decisions</w:t>
      </w:r>
    </w:p>
    <w:p w14:paraId="61FFC14C" w14:textId="77777777" w:rsidR="00402142" w:rsidRDefault="00000000">
      <w:pPr>
        <w:pStyle w:val="ListNumber"/>
      </w:pPr>
      <w:r>
        <w:t>Determining the appropriate timing for merging the dev branch into main for the next production release.</w:t>
      </w:r>
    </w:p>
    <w:p w14:paraId="2BA77B32" w14:textId="77777777" w:rsidR="00402142" w:rsidRDefault="00000000">
      <w:pPr>
        <w:pStyle w:val="ListNumber"/>
      </w:pPr>
      <w:r>
        <w:t>Deciding whether and when to invest in an automated CI/CD pipeline.</w:t>
      </w:r>
    </w:p>
    <w:p w14:paraId="532DE6EF" w14:textId="77777777" w:rsidR="00402142" w:rsidRDefault="00000000">
      <w:pPr>
        <w:pStyle w:val="ListNumber"/>
      </w:pPr>
      <w:r>
        <w:t>Determining whether to incorporate a database backup step into the standard update procedure.</w:t>
      </w:r>
    </w:p>
    <w:sectPr w:rsidR="004021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151240">
    <w:abstractNumId w:val="8"/>
  </w:num>
  <w:num w:numId="2" w16cid:durableId="1389453388">
    <w:abstractNumId w:val="6"/>
  </w:num>
  <w:num w:numId="3" w16cid:durableId="1895388389">
    <w:abstractNumId w:val="5"/>
  </w:num>
  <w:num w:numId="4" w16cid:durableId="1943874758">
    <w:abstractNumId w:val="4"/>
  </w:num>
  <w:num w:numId="5" w16cid:durableId="182941958">
    <w:abstractNumId w:val="7"/>
  </w:num>
  <w:num w:numId="6" w16cid:durableId="13500576">
    <w:abstractNumId w:val="3"/>
  </w:num>
  <w:num w:numId="7" w16cid:durableId="1462728978">
    <w:abstractNumId w:val="2"/>
  </w:num>
  <w:num w:numId="8" w16cid:durableId="827525233">
    <w:abstractNumId w:val="1"/>
  </w:num>
  <w:num w:numId="9" w16cid:durableId="172185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72E"/>
    <w:rsid w:val="0029639D"/>
    <w:rsid w:val="00326F90"/>
    <w:rsid w:val="00402142"/>
    <w:rsid w:val="005314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15B95"/>
  <w14:defaultImageDpi w14:val="300"/>
  <w15:docId w15:val="{A26E6FBE-D438-46D9-B86A-EB782E57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Millan Abrenica</cp:lastModifiedBy>
  <cp:revision>2</cp:revision>
  <dcterms:created xsi:type="dcterms:W3CDTF">2013-12-23T23:15:00Z</dcterms:created>
  <dcterms:modified xsi:type="dcterms:W3CDTF">2026-07-27T14:10:00Z</dcterms:modified>
  <cp:category/>
</cp:coreProperties>
</file>