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C7984" w14:textId="77777777" w:rsidR="00BE0997" w:rsidRDefault="00000000">
      <w:pPr>
        <w:jc w:val="center"/>
      </w:pPr>
      <w:r>
        <w:rPr>
          <w:b/>
          <w:sz w:val="36"/>
        </w:rPr>
        <w:t>Security Metrics</w:t>
      </w:r>
    </w:p>
    <w:p w14:paraId="0DBDF0F5" w14:textId="77777777" w:rsidR="00D716B7" w:rsidRDefault="00D716B7" w:rsidP="00D716B7">
      <w:pPr>
        <w:jc w:val="center"/>
      </w:pPr>
      <w:proofErr w:type="spellStart"/>
      <w:r>
        <w:rPr>
          <w:i/>
        </w:rPr>
        <w:t>CPAce</w:t>
      </w:r>
      <w:proofErr w:type="spellEnd"/>
      <w:r>
        <w:rPr>
          <w:i/>
        </w:rPr>
        <w:t>: An Adaptive Board Exam Review System with Weakness Detection and Spaced Repetition</w:t>
      </w:r>
    </w:p>
    <w:p w14:paraId="53F0413F" w14:textId="77777777" w:rsidR="00BE0997" w:rsidRDefault="00BE0997"/>
    <w:p w14:paraId="4303FBA8" w14:textId="77777777" w:rsidR="00BE0997" w:rsidRDefault="00000000">
      <w:pPr>
        <w:pStyle w:val="Heading1"/>
      </w:pPr>
      <w:proofErr w:type="gramStart"/>
      <w:r>
        <w:rPr>
          <w:rFonts w:ascii="Arial" w:hAnsi="Arial"/>
        </w:rPr>
        <w:t>1.0  Introduction</w:t>
      </w:r>
      <w:proofErr w:type="gramEnd"/>
    </w:p>
    <w:p w14:paraId="0ADA39D8" w14:textId="77777777" w:rsidR="00BE0997" w:rsidRDefault="00000000">
      <w:pPr>
        <w:spacing w:after="160"/>
      </w:pPr>
      <w:r>
        <w:t>This document presents a set of measurable indicators used to assess the security posture of the CPAce production deployment. Indicators are grouped into measures that are currently implemented and measures that remain outstanding, and is intended to be reviewed and updated periodically as the system evolves.</w:t>
      </w:r>
    </w:p>
    <w:p w14:paraId="70E9D6D4" w14:textId="77777777" w:rsidR="00BE0997" w:rsidRDefault="00000000">
      <w:pPr>
        <w:pStyle w:val="Heading1"/>
      </w:pPr>
      <w:r>
        <w:rPr>
          <w:rFonts w:ascii="Arial" w:hAnsi="Arial"/>
        </w:rPr>
        <w:t>2.0  Implemented Security Measures</w:t>
      </w:r>
    </w:p>
    <w:tbl>
      <w:tblPr>
        <w:tblStyle w:val="TableGrid"/>
        <w:tblW w:w="0" w:type="auto"/>
        <w:jc w:val="center"/>
        <w:tblLook w:val="04A0" w:firstRow="1" w:lastRow="0" w:firstColumn="1" w:lastColumn="0" w:noHBand="0" w:noVBand="1"/>
      </w:tblPr>
      <w:tblGrid>
        <w:gridCol w:w="2880"/>
        <w:gridCol w:w="2880"/>
        <w:gridCol w:w="2880"/>
      </w:tblGrid>
      <w:tr w:rsidR="00BE0997" w14:paraId="3F3A4647" w14:textId="77777777">
        <w:trPr>
          <w:jc w:val="center"/>
        </w:trPr>
        <w:tc>
          <w:tcPr>
            <w:tcW w:w="2880" w:type="dxa"/>
            <w:shd w:val="clear" w:color="auto" w:fill="D9D9D9"/>
          </w:tcPr>
          <w:p w14:paraId="55E3682B" w14:textId="77777777" w:rsidR="00BE0997" w:rsidRDefault="00000000">
            <w:r>
              <w:rPr>
                <w:b/>
              </w:rPr>
              <w:t>Metric</w:t>
            </w:r>
          </w:p>
        </w:tc>
        <w:tc>
          <w:tcPr>
            <w:tcW w:w="2880" w:type="dxa"/>
            <w:shd w:val="clear" w:color="auto" w:fill="D9D9D9"/>
          </w:tcPr>
          <w:p w14:paraId="10201BDB" w14:textId="77777777" w:rsidR="00BE0997" w:rsidRDefault="00000000">
            <w:r>
              <w:rPr>
                <w:b/>
              </w:rPr>
              <w:t>Status</w:t>
            </w:r>
          </w:p>
        </w:tc>
        <w:tc>
          <w:tcPr>
            <w:tcW w:w="2880" w:type="dxa"/>
            <w:shd w:val="clear" w:color="auto" w:fill="D9D9D9"/>
          </w:tcPr>
          <w:p w14:paraId="3AD9590E" w14:textId="77777777" w:rsidR="00BE0997" w:rsidRDefault="00000000">
            <w:r>
              <w:rPr>
                <w:b/>
              </w:rPr>
              <w:t>Description</w:t>
            </w:r>
          </w:p>
        </w:tc>
      </w:tr>
      <w:tr w:rsidR="00BE0997" w14:paraId="4C26E011" w14:textId="77777777">
        <w:trPr>
          <w:jc w:val="center"/>
        </w:trPr>
        <w:tc>
          <w:tcPr>
            <w:tcW w:w="2880" w:type="dxa"/>
          </w:tcPr>
          <w:p w14:paraId="39A6E39E" w14:textId="77777777" w:rsidR="00BE0997" w:rsidRDefault="00000000">
            <w:r>
              <w:t>Exclusion of secrets from version control</w:t>
            </w:r>
          </w:p>
        </w:tc>
        <w:tc>
          <w:tcPr>
            <w:tcW w:w="2880" w:type="dxa"/>
          </w:tcPr>
          <w:p w14:paraId="5276E55C" w14:textId="77777777" w:rsidR="00BE0997" w:rsidRDefault="00000000">
            <w:r>
              <w:t>Implemented</w:t>
            </w:r>
          </w:p>
        </w:tc>
        <w:tc>
          <w:tcPr>
            <w:tcW w:w="2880" w:type="dxa"/>
          </w:tcPr>
          <w:p w14:paraId="3649E6C5" w14:textId="77777777" w:rsidR="00BE0997" w:rsidRDefault="00000000">
            <w:r>
              <w:t>Environment files containing credentials and keys are excluded from the repository through version-control ignore rules; only a template file without real values is tracked.</w:t>
            </w:r>
          </w:p>
        </w:tc>
      </w:tr>
      <w:tr w:rsidR="00BE0997" w14:paraId="7ACB38EB" w14:textId="77777777">
        <w:trPr>
          <w:jc w:val="center"/>
        </w:trPr>
        <w:tc>
          <w:tcPr>
            <w:tcW w:w="2880" w:type="dxa"/>
          </w:tcPr>
          <w:p w14:paraId="0A6ED77A" w14:textId="77777777" w:rsidR="00BE0997" w:rsidRDefault="00000000">
            <w:r>
              <w:t>Production error reporting disabled</w:t>
            </w:r>
          </w:p>
        </w:tc>
        <w:tc>
          <w:tcPr>
            <w:tcW w:w="2880" w:type="dxa"/>
          </w:tcPr>
          <w:p w14:paraId="594D1AFE" w14:textId="77777777" w:rsidR="00BE0997" w:rsidRDefault="00000000">
            <w:r>
              <w:t>Implemented</w:t>
            </w:r>
          </w:p>
        </w:tc>
        <w:tc>
          <w:tcPr>
            <w:tcW w:w="2880" w:type="dxa"/>
          </w:tcPr>
          <w:p w14:paraId="7E115A89" w14:textId="77777777" w:rsidR="00BE0997" w:rsidRDefault="00000000">
            <w:r>
              <w:t>Debug output is disabled in the production environment to prevent internal application details from being exposed to end users.</w:t>
            </w:r>
          </w:p>
        </w:tc>
      </w:tr>
      <w:tr w:rsidR="00BE0997" w14:paraId="4CF8C4E9" w14:textId="77777777">
        <w:trPr>
          <w:jc w:val="center"/>
        </w:trPr>
        <w:tc>
          <w:tcPr>
            <w:tcW w:w="2880" w:type="dxa"/>
          </w:tcPr>
          <w:p w14:paraId="61539903" w14:textId="77777777" w:rsidR="00BE0997" w:rsidRDefault="00000000">
            <w:r>
              <w:t>Key-based server access</w:t>
            </w:r>
          </w:p>
        </w:tc>
        <w:tc>
          <w:tcPr>
            <w:tcW w:w="2880" w:type="dxa"/>
          </w:tcPr>
          <w:p w14:paraId="5F21FBDA" w14:textId="77777777" w:rsidR="00BE0997" w:rsidRDefault="00000000">
            <w:r>
              <w:t>Implemented</w:t>
            </w:r>
          </w:p>
        </w:tc>
        <w:tc>
          <w:tcPr>
            <w:tcW w:w="2880" w:type="dxa"/>
          </w:tcPr>
          <w:p w14:paraId="35C7CC63" w14:textId="77777777" w:rsidR="00BE0997" w:rsidRDefault="00000000">
            <w:r>
              <w:t>Administrative access to the production server is authenticated using a public/private key pair rather than a shared password.</w:t>
            </w:r>
          </w:p>
        </w:tc>
      </w:tr>
      <w:tr w:rsidR="00BE0997" w14:paraId="60680DCD" w14:textId="77777777">
        <w:trPr>
          <w:jc w:val="center"/>
        </w:trPr>
        <w:tc>
          <w:tcPr>
            <w:tcW w:w="2880" w:type="dxa"/>
          </w:tcPr>
          <w:p w14:paraId="7EA6FB67" w14:textId="77777777" w:rsidR="00BE0997" w:rsidRDefault="00000000">
            <w:r>
              <w:t>Restricted file permissions</w:t>
            </w:r>
          </w:p>
        </w:tc>
        <w:tc>
          <w:tcPr>
            <w:tcW w:w="2880" w:type="dxa"/>
          </w:tcPr>
          <w:p w14:paraId="670799AC" w14:textId="77777777" w:rsidR="00BE0997" w:rsidRDefault="00000000">
            <w:r>
              <w:t>Implemented</w:t>
            </w:r>
          </w:p>
        </w:tc>
        <w:tc>
          <w:tcPr>
            <w:tcW w:w="2880" w:type="dxa"/>
          </w:tcPr>
          <w:p w14:paraId="299F540C" w14:textId="77777777" w:rsidR="00BE0997" w:rsidRDefault="00000000">
            <w:r>
              <w:t>The production environment file is restricted to owner-only read and write access on the server.</w:t>
            </w:r>
          </w:p>
        </w:tc>
      </w:tr>
      <w:tr w:rsidR="00BE0997" w14:paraId="161A6E7D" w14:textId="77777777">
        <w:trPr>
          <w:jc w:val="center"/>
        </w:trPr>
        <w:tc>
          <w:tcPr>
            <w:tcW w:w="2880" w:type="dxa"/>
          </w:tcPr>
          <w:p w14:paraId="12E64937" w14:textId="77777777" w:rsidR="00BE0997" w:rsidRDefault="00000000">
            <w:r>
              <w:t>Encryption of sensitive fields</w:t>
            </w:r>
          </w:p>
        </w:tc>
        <w:tc>
          <w:tcPr>
            <w:tcW w:w="2880" w:type="dxa"/>
          </w:tcPr>
          <w:p w14:paraId="2793915B" w14:textId="77777777" w:rsidR="00BE0997" w:rsidRDefault="00000000">
            <w:r>
              <w:t>Implemented</w:t>
            </w:r>
          </w:p>
        </w:tc>
        <w:tc>
          <w:tcPr>
            <w:tcW w:w="2880" w:type="dxa"/>
          </w:tcPr>
          <w:p w14:paraId="633C29BF" w14:textId="77777777" w:rsidR="00BE0997" w:rsidRDefault="00000000">
            <w:r>
              <w:t xml:space="preserve">Sensitive user data fields are stored using </w:t>
            </w:r>
            <w:r>
              <w:lastRenderedPageBreak/>
              <w:t>field-level encryption at the application layer.</w:t>
            </w:r>
          </w:p>
        </w:tc>
      </w:tr>
      <w:tr w:rsidR="00BE0997" w14:paraId="3A5B211F" w14:textId="77777777">
        <w:trPr>
          <w:jc w:val="center"/>
        </w:trPr>
        <w:tc>
          <w:tcPr>
            <w:tcW w:w="2880" w:type="dxa"/>
          </w:tcPr>
          <w:p w14:paraId="0F0D6CAF" w14:textId="77777777" w:rsidR="00BE0997" w:rsidRDefault="00000000">
            <w:r>
              <w:lastRenderedPageBreak/>
              <w:t>Transport encryption (HTTPS)</w:t>
            </w:r>
          </w:p>
        </w:tc>
        <w:tc>
          <w:tcPr>
            <w:tcW w:w="2880" w:type="dxa"/>
          </w:tcPr>
          <w:p w14:paraId="110F1CB1" w14:textId="77777777" w:rsidR="00BE0997" w:rsidRDefault="00000000">
            <w:r>
              <w:t>Implemented</w:t>
            </w:r>
          </w:p>
        </w:tc>
        <w:tc>
          <w:tcPr>
            <w:tcW w:w="2880" w:type="dxa"/>
          </w:tcPr>
          <w:p w14:paraId="0BCC5EBD" w14:textId="77777777" w:rsidR="00BE0997" w:rsidRDefault="00000000">
            <w:r>
              <w:t>All traffic to the production domain is served over HTTPS.</w:t>
            </w:r>
          </w:p>
        </w:tc>
      </w:tr>
    </w:tbl>
    <w:p w14:paraId="55127F66" w14:textId="77777777" w:rsidR="00BE0997" w:rsidRDefault="00BE0997"/>
    <w:p w14:paraId="41AE3D6D" w14:textId="77777777" w:rsidR="00BE0997" w:rsidRDefault="00000000">
      <w:pPr>
        <w:pStyle w:val="Heading1"/>
      </w:pPr>
      <w:r>
        <w:rPr>
          <w:rFonts w:ascii="Arial" w:hAnsi="Arial"/>
        </w:rPr>
        <w:t>3.0  Outstanding Security Measures</w:t>
      </w:r>
    </w:p>
    <w:tbl>
      <w:tblPr>
        <w:tblStyle w:val="TableGrid"/>
        <w:tblW w:w="0" w:type="auto"/>
        <w:jc w:val="center"/>
        <w:tblLook w:val="04A0" w:firstRow="1" w:lastRow="0" w:firstColumn="1" w:lastColumn="0" w:noHBand="0" w:noVBand="1"/>
      </w:tblPr>
      <w:tblGrid>
        <w:gridCol w:w="2880"/>
        <w:gridCol w:w="2880"/>
        <w:gridCol w:w="2880"/>
      </w:tblGrid>
      <w:tr w:rsidR="00BE0997" w14:paraId="17DB70F7" w14:textId="77777777">
        <w:trPr>
          <w:jc w:val="center"/>
        </w:trPr>
        <w:tc>
          <w:tcPr>
            <w:tcW w:w="2880" w:type="dxa"/>
            <w:shd w:val="clear" w:color="auto" w:fill="D9D9D9"/>
          </w:tcPr>
          <w:p w14:paraId="5477627A" w14:textId="77777777" w:rsidR="00BE0997" w:rsidRDefault="00000000">
            <w:r>
              <w:rPr>
                <w:b/>
              </w:rPr>
              <w:t>Metric</w:t>
            </w:r>
          </w:p>
        </w:tc>
        <w:tc>
          <w:tcPr>
            <w:tcW w:w="2880" w:type="dxa"/>
            <w:shd w:val="clear" w:color="auto" w:fill="D9D9D9"/>
          </w:tcPr>
          <w:p w14:paraId="0309C109" w14:textId="77777777" w:rsidR="00BE0997" w:rsidRDefault="00000000">
            <w:r>
              <w:rPr>
                <w:b/>
              </w:rPr>
              <w:t>Status</w:t>
            </w:r>
          </w:p>
        </w:tc>
        <w:tc>
          <w:tcPr>
            <w:tcW w:w="2880" w:type="dxa"/>
            <w:shd w:val="clear" w:color="auto" w:fill="D9D9D9"/>
          </w:tcPr>
          <w:p w14:paraId="283F1A29" w14:textId="77777777" w:rsidR="00BE0997" w:rsidRDefault="00000000">
            <w:r>
              <w:rPr>
                <w:b/>
              </w:rPr>
              <w:t>Rationale</w:t>
            </w:r>
          </w:p>
        </w:tc>
      </w:tr>
      <w:tr w:rsidR="00BE0997" w14:paraId="02BDB08B" w14:textId="77777777">
        <w:trPr>
          <w:jc w:val="center"/>
        </w:trPr>
        <w:tc>
          <w:tcPr>
            <w:tcW w:w="2880" w:type="dxa"/>
          </w:tcPr>
          <w:p w14:paraId="58896495" w14:textId="77777777" w:rsidR="00BE0997" w:rsidRDefault="00000000">
            <w:r>
              <w:t>Automated dependency vulnerability scanning</w:t>
            </w:r>
          </w:p>
        </w:tc>
        <w:tc>
          <w:tcPr>
            <w:tcW w:w="2880" w:type="dxa"/>
          </w:tcPr>
          <w:p w14:paraId="29E49274" w14:textId="77777777" w:rsidR="00BE0997" w:rsidRDefault="00000000">
            <w:r>
              <w:t>Not yet implemented</w:t>
            </w:r>
          </w:p>
        </w:tc>
        <w:tc>
          <w:tcPr>
            <w:tcW w:w="2880" w:type="dxa"/>
          </w:tcPr>
          <w:p w14:paraId="40D33C50" w14:textId="77777777" w:rsidR="00BE0997" w:rsidRDefault="00000000">
            <w:r>
              <w:t>Third-party package dependencies are not currently scanned for known vulnerabilities.</w:t>
            </w:r>
          </w:p>
        </w:tc>
      </w:tr>
      <w:tr w:rsidR="00BE0997" w14:paraId="5BDCD3D1" w14:textId="77777777">
        <w:trPr>
          <w:jc w:val="center"/>
        </w:trPr>
        <w:tc>
          <w:tcPr>
            <w:tcW w:w="2880" w:type="dxa"/>
          </w:tcPr>
          <w:p w14:paraId="422A720D" w14:textId="77777777" w:rsidR="00BE0997" w:rsidRDefault="00000000">
            <w:r>
              <w:t>Login attempt rate limiting</w:t>
            </w:r>
          </w:p>
        </w:tc>
        <w:tc>
          <w:tcPr>
            <w:tcW w:w="2880" w:type="dxa"/>
          </w:tcPr>
          <w:p w14:paraId="71664758" w14:textId="77777777" w:rsidR="00BE0997" w:rsidRDefault="00000000">
            <w:r>
              <w:t>Requires verification</w:t>
            </w:r>
          </w:p>
        </w:tc>
        <w:tc>
          <w:tcPr>
            <w:tcW w:w="2880" w:type="dxa"/>
          </w:tcPr>
          <w:p w14:paraId="7BCBFE04" w14:textId="77777777" w:rsidR="00BE0997" w:rsidRDefault="00000000">
            <w:r>
              <w:t>The effectiveness of the framework's default login-throttling behavior in the production environment has not yet been formally confirmed.</w:t>
            </w:r>
          </w:p>
        </w:tc>
      </w:tr>
      <w:tr w:rsidR="00BE0997" w14:paraId="72AAE2C1" w14:textId="77777777">
        <w:trPr>
          <w:jc w:val="center"/>
        </w:trPr>
        <w:tc>
          <w:tcPr>
            <w:tcW w:w="2880" w:type="dxa"/>
          </w:tcPr>
          <w:p w14:paraId="41B6D636" w14:textId="77777777" w:rsidR="00BE0997" w:rsidRDefault="00000000">
            <w:r>
              <w:t>Scheduled database backups</w:t>
            </w:r>
          </w:p>
        </w:tc>
        <w:tc>
          <w:tcPr>
            <w:tcW w:w="2880" w:type="dxa"/>
          </w:tcPr>
          <w:p w14:paraId="1E44B4EE" w14:textId="77777777" w:rsidR="00BE0997" w:rsidRDefault="00000000">
            <w:r>
              <w:t>Not yet implemented</w:t>
            </w:r>
          </w:p>
        </w:tc>
        <w:tc>
          <w:tcPr>
            <w:tcW w:w="2880" w:type="dxa"/>
          </w:tcPr>
          <w:p w14:paraId="4CDDC3BC" w14:textId="77777777" w:rsidR="00BE0997" w:rsidRDefault="00000000">
            <w:r>
              <w:t>No recurring backup schedule currently exists for the production database, limiting recovery options in the event of data loss.</w:t>
            </w:r>
          </w:p>
        </w:tc>
      </w:tr>
      <w:tr w:rsidR="00BE0997" w14:paraId="5A116FD6" w14:textId="77777777">
        <w:trPr>
          <w:jc w:val="center"/>
        </w:trPr>
        <w:tc>
          <w:tcPr>
            <w:tcW w:w="2880" w:type="dxa"/>
          </w:tcPr>
          <w:p w14:paraId="20C9EFB1" w14:textId="77777777" w:rsidR="00BE0997" w:rsidRDefault="00000000">
            <w:r>
              <w:t>Server-side file upload validation</w:t>
            </w:r>
          </w:p>
        </w:tc>
        <w:tc>
          <w:tcPr>
            <w:tcW w:w="2880" w:type="dxa"/>
          </w:tcPr>
          <w:p w14:paraId="7DFD0A3A" w14:textId="77777777" w:rsidR="00BE0997" w:rsidRDefault="00000000">
            <w:r>
              <w:t>Requires verification</w:t>
            </w:r>
          </w:p>
        </w:tc>
        <w:tc>
          <w:tcPr>
            <w:tcW w:w="2880" w:type="dxa"/>
          </w:tcPr>
          <w:p w14:paraId="6F7E445C" w14:textId="77777777" w:rsidR="00BE0997" w:rsidRDefault="00000000">
            <w:r>
              <w:t>File type and size restrictions for uploaded materials and attachments have not yet been formally confirmed at the server level.</w:t>
            </w:r>
          </w:p>
        </w:tc>
      </w:tr>
      <w:tr w:rsidR="00BE0997" w14:paraId="75D8C2A1" w14:textId="77777777">
        <w:trPr>
          <w:jc w:val="center"/>
        </w:trPr>
        <w:tc>
          <w:tcPr>
            <w:tcW w:w="2880" w:type="dxa"/>
          </w:tcPr>
          <w:p w14:paraId="69FC4CAA" w14:textId="77777777" w:rsidR="00BE0997" w:rsidRDefault="00000000">
            <w:r>
              <w:t>Periodic access review</w:t>
            </w:r>
          </w:p>
        </w:tc>
        <w:tc>
          <w:tcPr>
            <w:tcW w:w="2880" w:type="dxa"/>
          </w:tcPr>
          <w:p w14:paraId="0F16137E" w14:textId="77777777" w:rsidR="00BE0997" w:rsidRDefault="00000000">
            <w:r>
              <w:t>Not yet implemented</w:t>
            </w:r>
          </w:p>
        </w:tc>
        <w:tc>
          <w:tcPr>
            <w:tcW w:w="2880" w:type="dxa"/>
          </w:tcPr>
          <w:p w14:paraId="5CF6744E" w14:textId="77777777" w:rsidR="00BE0997" w:rsidRDefault="00000000">
            <w:r>
              <w:t>No recurring process exists to review which individuals retain server or database access.</w:t>
            </w:r>
          </w:p>
        </w:tc>
      </w:tr>
      <w:tr w:rsidR="00BE0997" w14:paraId="183AB211" w14:textId="77777777">
        <w:trPr>
          <w:jc w:val="center"/>
        </w:trPr>
        <w:tc>
          <w:tcPr>
            <w:tcW w:w="2880" w:type="dxa"/>
          </w:tcPr>
          <w:p w14:paraId="17AF82B7" w14:textId="77777777" w:rsidR="00BE0997" w:rsidRDefault="00000000">
            <w:r>
              <w:t>Encryption key rotation policy</w:t>
            </w:r>
          </w:p>
        </w:tc>
        <w:tc>
          <w:tcPr>
            <w:tcW w:w="2880" w:type="dxa"/>
          </w:tcPr>
          <w:p w14:paraId="4336736F" w14:textId="77777777" w:rsidR="00BE0997" w:rsidRDefault="00000000">
            <w:r>
              <w:t>Constrained</w:t>
            </w:r>
          </w:p>
        </w:tc>
        <w:tc>
          <w:tcPr>
            <w:tcW w:w="2880" w:type="dxa"/>
          </w:tcPr>
          <w:p w14:paraId="1AF731B5" w14:textId="77777777" w:rsidR="00BE0997" w:rsidRDefault="00000000">
            <w:r>
              <w:t>The application encryption key cannot be rotated without first re-encrypting existing data, and is therefore treated as a fixed value rather than a routinely rotated one.</w:t>
            </w:r>
          </w:p>
        </w:tc>
      </w:tr>
      <w:tr w:rsidR="00BE0997" w14:paraId="551115B0" w14:textId="77777777">
        <w:trPr>
          <w:jc w:val="center"/>
        </w:trPr>
        <w:tc>
          <w:tcPr>
            <w:tcW w:w="2880" w:type="dxa"/>
          </w:tcPr>
          <w:p w14:paraId="1ECDEA54" w14:textId="77777777" w:rsidR="00BE0997" w:rsidRDefault="00000000">
            <w:r>
              <w:t>Automated pre-</w:t>
            </w:r>
            <w:r>
              <w:lastRenderedPageBreak/>
              <w:t>deployment security checks</w:t>
            </w:r>
          </w:p>
        </w:tc>
        <w:tc>
          <w:tcPr>
            <w:tcW w:w="2880" w:type="dxa"/>
          </w:tcPr>
          <w:p w14:paraId="5CA35C2D" w14:textId="77777777" w:rsidR="00BE0997" w:rsidRDefault="00000000">
            <w:r>
              <w:lastRenderedPageBreak/>
              <w:t>Not yet implemented</w:t>
            </w:r>
          </w:p>
        </w:tc>
        <w:tc>
          <w:tcPr>
            <w:tcW w:w="2880" w:type="dxa"/>
          </w:tcPr>
          <w:p w14:paraId="02140504" w14:textId="77777777" w:rsidR="00BE0997" w:rsidRDefault="00000000">
            <w:r>
              <w:t xml:space="preserve">No automated static </w:t>
            </w:r>
            <w:r>
              <w:lastRenderedPageBreak/>
              <w:t>analysis or dependency check currently runs prior to deployment.</w:t>
            </w:r>
          </w:p>
        </w:tc>
      </w:tr>
    </w:tbl>
    <w:p w14:paraId="0B79D35D" w14:textId="77777777" w:rsidR="00BE0997" w:rsidRDefault="00BE0997"/>
    <w:p w14:paraId="5BAE59C5" w14:textId="77777777" w:rsidR="00BE0997" w:rsidRDefault="00000000">
      <w:pPr>
        <w:pStyle w:val="Heading1"/>
      </w:pPr>
      <w:r>
        <w:rPr>
          <w:rFonts w:ascii="Arial" w:hAnsi="Arial"/>
        </w:rPr>
        <w:t>4.0  Recommended Use of This Document</w:t>
      </w:r>
    </w:p>
    <w:p w14:paraId="4AB6C33E" w14:textId="77777777" w:rsidR="00BE0997" w:rsidRDefault="00000000">
      <w:pPr>
        <w:spacing w:after="160"/>
      </w:pPr>
      <w:r>
        <w:t>This document is intended to function as a living checklist rather than a one-time assessment. As outstanding measures are addressed, the corresponding entry should be moved to the implemented measures section together with a brief note describing how it was verified.</w:t>
      </w:r>
    </w:p>
    <w:sectPr w:rsidR="00BE09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0170763">
    <w:abstractNumId w:val="8"/>
  </w:num>
  <w:num w:numId="2" w16cid:durableId="1302809217">
    <w:abstractNumId w:val="6"/>
  </w:num>
  <w:num w:numId="3" w16cid:durableId="1815099399">
    <w:abstractNumId w:val="5"/>
  </w:num>
  <w:num w:numId="4" w16cid:durableId="214434015">
    <w:abstractNumId w:val="4"/>
  </w:num>
  <w:num w:numId="5" w16cid:durableId="411974210">
    <w:abstractNumId w:val="7"/>
  </w:num>
  <w:num w:numId="6" w16cid:durableId="2136290231">
    <w:abstractNumId w:val="3"/>
  </w:num>
  <w:num w:numId="7" w16cid:durableId="462385153">
    <w:abstractNumId w:val="2"/>
  </w:num>
  <w:num w:numId="8" w16cid:durableId="1827937974">
    <w:abstractNumId w:val="1"/>
  </w:num>
  <w:num w:numId="9" w16cid:durableId="1386642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14DA"/>
    <w:rsid w:val="00AA1D8D"/>
    <w:rsid w:val="00B47730"/>
    <w:rsid w:val="00BE0997"/>
    <w:rsid w:val="00CB0664"/>
    <w:rsid w:val="00D30889"/>
    <w:rsid w:val="00D716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A02AA"/>
  <w14:defaultImageDpi w14:val="300"/>
  <w15:docId w15:val="{A26E6FBE-D438-46D9-B86A-EB782E57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 Millan Abrenica</cp:lastModifiedBy>
  <cp:revision>3</cp:revision>
  <dcterms:created xsi:type="dcterms:W3CDTF">2013-12-23T23:15:00Z</dcterms:created>
  <dcterms:modified xsi:type="dcterms:W3CDTF">2026-07-27T14:10:00Z</dcterms:modified>
  <cp:category/>
</cp:coreProperties>
</file>