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Scope and Limitations of the Study</w:t>
      </w:r>
    </w:p>
    <w:p>
      <w:pPr>
        <w:jc w:val="center"/>
      </w:pPr>
      <w:r>
        <w:rPr>
          <w:b/>
          <w:i/>
          <w:sz w:val="26"/>
        </w:rPr>
        <w:t>CPACE: A Learning Management and Review System for CPALE Preparation</w:t>
      </w:r>
    </w:p>
    <w:p/>
    <w:p>
      <w:r>
        <w:rPr>
          <w:b/>
          <w:sz w:val="28"/>
        </w:rPr>
        <w:t>1. Scope of the System</w:t>
      </w:r>
    </w:p>
    <w:p>
      <w:r>
        <w:t>CPACE is a web-based Learning Management and Review System developed specifically to support Bachelor of Science in Criminology (BSA) students in preparing for the Criminologist Licensure Examination (CPALE). The system is built on the Laravel 12 framework (PHP 8.2) with server-rendered Blade views, and employs a custom session-based authentication mechanism that includes One-Time Password (OTP) enrollment and OAuth login support (Google and Microsoft).</w:t>
      </w:r>
    </w:p>
    <w:p>
      <w:r>
        <w:t>The system defines four distinct user roles, each provisioned through an institutional hierarchy rather than open public registration:</w:t>
      </w:r>
    </w:p>
    <w:tbl>
      <w:tblPr>
        <w:tblStyle w:val="TableGrid"/>
        <w:tblW w:type="auto" w:w="0"/>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Core Functions</w:t>
            </w:r>
          </w:p>
        </w:tc>
      </w:tr>
      <w:tr>
        <w:tc>
          <w:tcPr>
            <w:tcW w:type="dxa" w:w="4320"/>
          </w:tcPr>
          <w:p>
            <w:r>
              <w:t>Program Chair (Administrator)</w:t>
            </w:r>
          </w:p>
        </w:tc>
        <w:tc>
          <w:tcPr>
            <w:tcW w:type="dxa" w:w="4320"/>
          </w:tcPr>
          <w:p>
            <w:r>
              <w:t>Enrolls and imports student and faculty accounts, assigns subjects to faculty, manages the subject/topic curriculum, regenerates OTPs, and views system-wide performance analytics.</w:t>
            </w:r>
          </w:p>
        </w:tc>
      </w:tr>
      <w:tr>
        <w:tc>
          <w:tcPr>
            <w:tcW w:type="dxa" w:w="4320"/>
          </w:tcPr>
          <w:p>
            <w:r>
              <w:t>Faculty</w:t>
            </w:r>
          </w:p>
        </w:tc>
        <w:tc>
          <w:tcPr>
            <w:tcW w:type="dxa" w:w="4320"/>
          </w:tcPr>
          <w:p>
            <w:r>
              <w:t>Builds the test bank (questions and question variants), uploads learning materials, monitors student performance, and sends reminders to students.</w:t>
            </w:r>
          </w:p>
        </w:tc>
      </w:tr>
      <w:tr>
        <w:tc>
          <w:tcPr>
            <w:tcW w:type="dxa" w:w="4320"/>
          </w:tcPr>
          <w:p>
            <w:r>
              <w:t>Student</w:t>
            </w:r>
          </w:p>
        </w:tc>
        <w:tc>
          <w:tcPr>
            <w:tcW w:type="dxa" w:w="4320"/>
          </w:tcPr>
          <w:p>
            <w:r>
              <w:t>Takes adaptive quizzes and access-code-gated mock examinations, tracks personal performance, uses a spaced-repetition study calendar, writes review notes, interacts with an AI-assisted tutor, and participates in a community feed.</w:t>
            </w:r>
          </w:p>
        </w:tc>
      </w:tr>
      <w:tr>
        <w:tc>
          <w:tcPr>
            <w:tcW w:type="dxa" w:w="4320"/>
          </w:tcPr>
          <w:p>
            <w:r>
              <w:t>Alumni</w:t>
            </w:r>
          </w:p>
        </w:tc>
        <w:tc>
          <w:tcPr>
            <w:tcW w:type="dxa" w:w="4320"/>
          </w:tcPr>
          <w:p>
            <w:r>
              <w:t>Maintains a profile and participates in the shared community feed and internal messaging system.</w:t>
            </w:r>
          </w:p>
        </w:tc>
      </w:tr>
    </w:tbl>
    <w:p/>
    <w:p>
      <w:r>
        <w:t>The system's functional scope includes the following capabilities:</w:t>
      </w:r>
    </w:p>
    <w:p>
      <w:pPr>
        <w:pStyle w:val="ListNumber"/>
      </w:pPr>
      <w:r>
        <w:t>A hierarchical subject and topic curriculum mapped to the CPALE syllabus.</w:t>
      </w:r>
    </w:p>
    <w:p>
      <w:pPr>
        <w:pStyle w:val="ListNumber"/>
      </w:pPr>
      <w:r>
        <w:t>Adaptive testing with performance tracking and a spaced-repetition (SM-2 algorithm) study calendar for weak-area reinforcement.</w:t>
      </w:r>
    </w:p>
    <w:p>
      <w:pPr>
        <w:pStyle w:val="ListNumber"/>
      </w:pPr>
      <w:r>
        <w:t>Gamification elements, including points and achievements, to encourage continued engagement.</w:t>
      </w:r>
    </w:p>
    <w:p>
      <w:pPr>
        <w:pStyle w:val="ListNumber"/>
      </w:pPr>
      <w:r>
        <w:t>An AI-assisted tutor chat feature (powered by Google Gemini, with OpenRouter as a fallback provider).</w:t>
      </w:r>
    </w:p>
    <w:p>
      <w:pPr>
        <w:pStyle w:val="ListNumber"/>
      </w:pPr>
      <w:r>
        <w:t>A community feed and internal messenger-style chat system, including an institution-wide default group chat.</w:t>
      </w:r>
    </w:p>
    <w:p>
      <w:pPr>
        <w:pStyle w:val="ListNumber"/>
      </w:pPr>
      <w:r>
        <w:t>Global search and in-app notification functionality across all user roles.</w:t>
      </w:r>
    </w:p>
    <w:p>
      <w:pPr>
        <w:pStyle w:val="ListNumber"/>
      </w:pPr>
      <w:r>
        <w:t>Institution-controlled account provisioning through OTP issuance, rather than open self-registration.</w:t>
      </w:r>
    </w:p>
    <w:p>
      <w:r>
        <w:t>The system is designed as a single-institution, single-program platform, intended for use within one academic program (BSA) at one institution, rather than as a generalized multi-course or multi-tenant learning platform.</w:t>
      </w:r>
    </w:p>
    <w:p/>
    <w:p>
      <w:r>
        <w:rPr>
          <w:b/>
          <w:sz w:val="28"/>
        </w:rPr>
        <w:t>2. Limitations of the System</w:t>
      </w:r>
    </w:p>
    <w:p>
      <w:r>
        <w:t>While CPACE provides a comprehensive suite of tools for CPALE review and academic monitoring, the system is bound by the following limitations:</w:t>
      </w:r>
    </w:p>
    <w:p>
      <w:pPr>
        <w:pStyle w:val="ListNumber"/>
      </w:pPr>
      <w:r>
        <w:t>Single-institution, single-program design. The system's logic and terminology are built specifically around the CPALE and the BSA program (e.g., a fixed mock-exam access code and role definitions tied to the BSA program). It is not designed to generalize to other licensure examinations, academic programs, or institutions without substantial modification.</w:t>
      </w:r>
    </w:p>
    <w:p>
      <w:pPr>
        <w:pStyle w:val="ListNumber"/>
      </w:pPr>
      <w:r>
        <w:t>Web-based delivery only. CPACE does not have a dedicated native mobile application, nor does it support offline or Progressive Web Application (PWA) functionality. Users must have continuous internet access and a web browser to use the system.</w:t>
      </w:r>
    </w:p>
    <w:p>
      <w:pPr>
        <w:pStyle w:val="ListNumber"/>
      </w:pPr>
      <w:r>
        <w:t>Absence of a payment or subscription mechanism. Access to mock examinations is controlled through a shared access code issued by faculty rather than through any billing, subscription, or e-commerce integration. As such, the system is not designed to independently monetize access to its features.</w:t>
      </w:r>
    </w:p>
    <w:p>
      <w:pPr>
        <w:pStyle w:val="ListNumber"/>
      </w:pPr>
      <w:r>
        <w:t>Manual content authorship. All quiz questions, question variants, and learning materials must be manually created or uploaded by faculty members. The system's AI component is limited strictly to a conversational tutor for students and does not participate in the generation, validation, or curation of test content.</w:t>
      </w:r>
    </w:p>
    <w:p>
      <w:pPr>
        <w:pStyle w:val="ListNumber"/>
      </w:pPr>
      <w:r>
        <w:t>No formal examination proctoring or integrity safeguards. Mock examinations and quizzes rely solely on an access code and session/time tracking mechanisms. The system does not incorporate webcam monitoring, browser lockdown, biometric identity verification, or plagiarism detection during assessments.</w:t>
      </w:r>
    </w:p>
    <w:p>
      <w:pPr>
        <w:pStyle w:val="ListNumber"/>
      </w:pPr>
      <w:r>
        <w:t>Centralized account provisioning. Students and faculty members cannot freely self-register; all accounts are created and OTP-issued by the Program Chair. This design, while supporting institutional control and data integrity, may introduce administrative overhead that limits scalability for large-scale, multi-campus, or high-volume enrollment scenarios.</w:t>
      </w:r>
    </w:p>
    <w:p>
      <w:pPr>
        <w:pStyle w:val="ListNumber"/>
      </w:pPr>
      <w:r>
        <w:t>Dependency on third-party artificial intelligence services. The AI tutor feature relies on external providers (Google Gemini and OpenRouter). Consequently, the availability, responsiveness, and quality of this feature are subject to the uptime, rate limits, and terms of service of these third-party providers, which are beyond the direct control of the system developers.</w:t>
      </w:r>
    </w:p>
    <w:p>
      <w:pPr>
        <w:pStyle w:val="ListNumber"/>
      </w:pPr>
      <w:r>
        <w:t>Limited formal system documentation. At the time of this writing, the repository does not contain an authored specification document describing the system's intended scope; this description has been derived through direct inspection of the system's source code, database structure, and configuration files rather than from a pre-existing developer specification.</w:t>
      </w:r>
    </w:p>
    <w:p/>
    <w:p>
      <w:r>
        <w:rPr>
          <w:i/>
        </w:rPr>
        <w:t>This document was generated based on a direct technical review of the CPACE codebase, including its role and middleware definitions, route structures, database migrations, and third-party service configurations.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