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240 paper evidence table 61-120</w:t>
      </w:r>
    </w:p>
    <w:p>
      <w:pPr>
        <w:pStyle w:val="Date"/>
      </w:pPr>
      <w:r>
        <w:t xml:space="preserve">September 14,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21" w:name="evidence-table-papers-61120-of-240"/>
    <w:p>
      <w:pPr>
        <w:pStyle w:val="Heading1"/>
      </w:pPr>
      <w:r>
        <w:t xml:space="preserve">Evidence Table: Papers 61–120 of 240</w:t>
      </w:r>
    </w:p>
    <w:p>
      <w:pPr>
        <w:pStyle w:val="FirstParagraph"/>
      </w:pPr>
      <w:r>
        <w:t xml:space="preserve">Entries marked</w:t>
      </w:r>
      <w:r>
        <w:t xml:space="preserve"> </w:t>
      </w:r>
      <w:r>
        <w:rPr>
          <w:b/>
          <w:bCs/>
        </w:rPr>
        <w:t xml:space="preserve">full PDF</w:t>
      </w:r>
      <w:r>
        <w:t xml:space="preserve"> </w:t>
      </w:r>
      <w:r>
        <w:t xml:space="preserve">were read from the available paper PDF. Other entries are based on abstracts and metadata; missing details are marked accordingly.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Author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My Study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Uri &amp; Abdul Aziz, 2024 [Uri24]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Malaysian Journal of Learning and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McDonough, Shaw &amp; Masuhara’s adaptation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Localizing, personalizing, individualizing, adding, deleting, modifying, simplifying,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methods; survey of 331 teachers and interviews with 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Malaysian lower-secondary ESL teachers using imported CEFR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saw cultural mismatch and localized through adding, modifying, and simplifying, but adaptation created extra workload.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comparative evidence for imported Chinese materials and teacher workload in Pakistan.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Harwood, 2021 [Har21]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Modern Language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Materials-use scholarship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use in social and educational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Research-agenda coda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education generally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for research beyond textbook evaluation toward classroom use, learner resistance, teacher adaptation, and materials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studying actual Pakistani classroom practices rather than only textbook content.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Tao &amp; Weng, 2025 [Tao25]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interviews, observations,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teachers supported curriculum reform ideologically but remained restricted in practice by history, context, and short-term goals.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explain why Pakistani teachers may support localization but enact only limited changes.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Lin, Jiang &amp; Lei, 2025 [Lin25c]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Computer Assisted Language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Chinese reading-materials development and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digital materials and teacher identity;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Tsang, 2020 [Tsa20]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Current Issues in Language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 and language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under CAL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10 teachers in three Hong Kong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decentralization was constrained by testing, narrowing teachers’ goals and curriculum.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connecting language policy, assessment, and Chinese teacher agency.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Priestley et al., 2016 [Pri16]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chapter,</w:t>
            </w:r>
            <w:r>
              <w:t xml:space="preserve"> </w:t>
            </w:r>
            <w:r>
              <w:rPr>
                <w:i/>
                <w:iCs/>
              </w:rPr>
              <w:t xml:space="preserve">The SAGE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and output regulation; creative 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examples from Scotland and Cyprus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mediate policy and materials creatively, but may also strategically comply with reform.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concepts for analysing teachers’ negotiation of prescribed HSK policy and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Biesta &amp; Tedder, 2006 [Bie06]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paper / conceptual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Agency-as-achievement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educational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emerges through the interaction of actors and contexts-for-action.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support for the ecological framework.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 &amp; U, unknown year [I00]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Materials-design professional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Novice and experienced materials designers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case study; interviews, personal materials, WeChat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Experienced teachers drew more on colleagues, students, and past experience; novices relied more on cognition.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comparing teacher experience in Pakistani material adaptation.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Zhao, Li &amp; Shu, 2024 [Zha24n]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Asia-Pacific Education 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Communities of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textbook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teacher collaboration and material production;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Hanifa &amp; Yusra, 2023 [Han23b]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LingTera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Materials-analysis and adaptation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 addition, modification, deletion, simplification,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documents, observations,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senior high-school teacher in Aceh,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and modifying dominated; time, training, resources, school support, and student competence constrained adaptation.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close South Asian comparative evidence for teacher-mediated localization.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Mede &amp; Yalçin, 2019 [Med19]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adaptation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Novice and experienced teachers’ adaptive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essays, lesson plans, interviews with 14 Turkish instructors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was shaped by students, tasks, context, time, and teacher beliefs.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comparison of novice and experienced Pakistani Chinese teachers.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Zheng, 2019 [Zhe19]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Bilingual Education and Bilingualism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Instructional affordances of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Nine-month ethnographic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supported communication and equitable participation in a U.S. Chinese immersion class.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analysing multilingual resources as ecological affordances.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Ahamat &amp; Kabilan, 2022 [Aha22]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3L: The Southeast Asian Journal of English Language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presentation of foreign cultural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seven rural Malaysian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was less problematic than culturally unfamiliar content; less experienced teachers were often more innovative.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cultural adaptation in rural or resource-limited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Lee, 2020 [Lee20e]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Classroom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and paradigmatic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Story-based transformation of institutional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Ethnography; classroom recordings, interviews,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and students transformed ordinary materials through personally and interculturally meaningful stories.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supports connecting material recontextualization with storytelling.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2025 [Li25m]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Innovation in Language Learning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responses as materials designers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teacher strategies, but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Li, 2025 [Wan25o]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Educational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in educational reform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useful for reform analysis; verify with full text.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Zhao, 2020 [Zha20b]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Global Chinese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Contextualized CFL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Localizing Chinese curriculum through daily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 in an Australian public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Students’ everyday English activities, such as playing chess, became Chinese-learning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model for using Pakistani daily practices to recontextualize Chinese lessons.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Bi, 2020 [Bi20]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Chinese Journal of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Production-Oriented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Pre-, during-, and post-class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observations, interviews, lesson plans, PowerPoints, student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experienced Chinese university teacher selected, adapted, implemented, and evaluated materials cyclically.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 a process model for tracing material decisions across a lesson cycle.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Matsumoto, 2019 [Mat19b]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Modern Language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theory and multimodal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as interactional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multimodal classroom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and students adapted materials to resolve or create miscommunication.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analysing materials as dynamic classroom resources.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Lasky, 2005 [Las05]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Teaching and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Sociocultural teacher identity and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teacher identity and reform pressure;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Priestley et al., unknown year [Pri00]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Curriculum-studies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curriculum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 and nano curriculum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across European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is interpreted and enacted across multiple sites rather than delivered linearly.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connect policy, institution, classroom, and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Zhao, 2024 [Zha24g]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Contemporary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translanguaging and intercultural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translanguaging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photo-elicitation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bilingual Chinese teacher-researcher in an Australian primary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linguistic and cultural concepts were used creatively to select local content and build a localized curriculum.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model for studying teachers as cultural and linguistic mediators.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Liyanage &amp; Walker, 2023 [Liy23]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Educational Research for Policy and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teacher agency and dialogic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Identity–agency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policy and teacher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EFL teachers implementing a new national syllabus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negotiated assigned, claimed, and imagined professional identities during reform.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linking material adaptation with professional identity.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Guerrettaz, 2021 [Gue21b]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Modern Language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Sociomaterial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Materials-in-action and pedagogical ergonomics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the physical and interactional classroom ecology.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Tran, Le &amp; Nguyen, 2023 [Tra23]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Education 3–13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and resistance of prescribed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Documents, interviews,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knowledge, professional experience, resources, and student characteristics shaped Vietnamese primary teachers’ agency.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Pakistani teachers’ practical judgements.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Yang et al., 2024 [Yan24f]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ELT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learning through materials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writing as professional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Interviews, written reflections, official documents with eight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writing connected policy, theory, classroom realities, and professional learning.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treating teacher-created materials as evidence of agency and learning.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Liu &amp; Wang, 2019 [Liu20d]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change and teacher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adaptation in curriculum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Ethnographic study in a Beijing high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Teachers’ practices reflected neither official reform nor stated beliefs, showing constrained classroom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explaining gaps between policy, beliefs, and practice.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Hanifa, 2017 [Han17]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adaptation and Curriculum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understanding of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six Indonesian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several techniques but lacked time and training for optimal materials development.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comparative evidence for training and time constraints.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Grammatosi, 2020 [Gra20b]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/ 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Coursebook use and teacher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Context-bound coursebook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qualitative case studies in a UK university language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adapted materials according to textbook quality, beliefs, student levels, culture, logistics, and funding.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multi-factor analysis of textbook use.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Tian &amp; Lau, 2022 [Tia22b]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Bilingual Education and Bilingualism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collaborative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Contextualized translanguaging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Teacher–researcher collaborative 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helped a Mandarin teacher negotiate translanguaging in an English-dominant U.S. DLBE program.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teacher–researcher collaboration in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Harper, 2019 [Har19b]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English Language Teaching and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supplementation and learner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observations, teacher interviews, student focus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Supplements addressed affective, linguistic, and course-content needs, but teacher and learner interpretations sometimes differed.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why Pakistani teachers add supplementary content.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Namgung, Moate &amp; Ruohotie-Lyhty, 2023 [Nam23]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Curriculum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Bronfenbrenner and Priestley ecological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ecosystems of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15 Korean secondary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was shaped by micro-, meso-, exo-, macro-, and chronosystem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detailed ecological map for Pakistani institutions.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Kırmızı-Ayyıldız &amp; Akkuş-Çakır, 2022 [Krm22]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Uluslararası Eğitim Programları ve Öğretim Çalışmaları Dergisi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research and contextual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Adapted coursebook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action research in a rural Turkish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adaptation improved engagement, enthusiasm, and retention among rural learners.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linking adaptation with learner outcomes.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Tao, 2021 [Tao21]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Current Issues in Language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language-policy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Macro-, exo-, meso-, and micro-systems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analysis, interviews, observations with four Russian teachers in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Universities had the strongest effect on how national policy shaped teacher agency.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linking Pakistani policy to institutional mediation.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Wang, 2013 [Qia13]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Curriculum, Teaching Material and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resource rather than Bible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questionnaire; abstract-level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deleted and expanded materials, but testing and institutional conditions constrained adaptation.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relevant to textbook beliefs and exam pressure.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Mustafa &amp; Cullingford, 2008 [Mus08]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Educational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autonomy and centralized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under textbook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centralized textbook systems;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Setiawan, 2023 [Set23]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Ranah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Intercultural language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Students’ lifeworlds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document analysis and teacher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linked to students’ home cultures, languages, interests, and values created meaningful engagement.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culturally responsive analysis of Pakistani Chinese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Lu &amp; Tian, 2025 [Lu25]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Foreign Language Annals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multilingual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languages as classroom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Ethnographic case study of two U.S. Mandarin classrooms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Mandarin teacher used home languages, multimodal resources, and peer collaboration to challenge monolingualism.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studying Urdu and other local languages as assets.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Wang, 2022 [Wan22d]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Asia Pacific Education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justice, decoloniality, pedagogical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as social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ethnography with 11 Chinese teachers in Hong Kong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adapted language and cultural content for ethnic-minority students despite monolingual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comparison for inclusive Chinese teaching in multilingual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Nguyen &amp; Hung, 2021 [Nga21b]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Science and Management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evaluation and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Deleting, modifying, replacing, simplifying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 and interviews with 62 Vietnamese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valued reading lessons but adapted weaknesses through several techniques.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examining collective teacher perceptions of textbook weaknesses.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Gungor et al., 2024 [Gun24]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Literacy Trek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Congruence and materials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and removing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Narrations, interviews, adapted activities, conference presentations with 10 Turkish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Training, peer collaboration, and technology enabled adaptation; time and coursebook limitations constrained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comparative model for teacher narratives and professional support.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Le, Nguyen &amp; Burns, 2020 [Le20]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Current Issues in Language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 theory and policy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as policy interpreters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interviews, observations,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were positioned as implementers but adapted policy mandates according to classroom realities.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frame Pakistani teachers as policy actors rather than passive users.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Duarte &amp; Escobar, 2008 [Dua08]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Profile Issues in Teachers’ Professional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design and learner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Adapted materials and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Questionnaires before and after material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Adapted materials responding to learner profiles improved motivation.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investigating learner response to localized Chinese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Ketelaar et al., 2012 [Ket12]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Teaching and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Ownership, sense-making, and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positioning toward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how teachers take ownership of localization;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Peña-Pincheira &amp; de Costa, 2020 [Pen20]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 and social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for justice-oriented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equity and Urdu-mediated Chinese teaching.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Cuayahuitl &amp; Carranza, 2015 [Cua15]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cognition and social constructivism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factors in 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and observations with six Mexican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syllabus, selection procedures, supervision, and student realities shaped textbook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for linking teacher beliefs with institutional context.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Wette, 2011 [Wet11c]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materials use and settlement-oriented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for learner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 of four teachers of adult migrants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flexible, pragmatic practices to meet learning and settlement needs.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needs-based view of Chinese materials in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Hasegawa, 2021 [Has21]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Modern Language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Sociomateriality and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Semiscripted prompts as interactional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material-mediated interaction;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Tian, 2022 [Tia22c]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Multilingual and Multicultural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allocation and bilingual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flexible multilingual spaces in Chinese teaching.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Ma’mor et al., 2024 [Mam24c]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Academic Research in Business and Social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Imported-textbook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 and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observations, interviews, documents with four Malaysian rural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planned additions and deletions when using imported textbooks.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comparison with Pakistan’s imported or standardized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Yusra, Lestari &amp; Hamid, 2021 [Yus21b]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Current Issues in Language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enactment and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in CEFR policy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policy study in Indonesian vocational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integrated regional, national, and local policy demands through micro-level agency.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how Pakistani teachers mediate national and international goals.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Yu, 2015 [Yu15]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Education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Ball, Maguire &amp; Braun policy enactment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Interpretation, re-interpretation, and recontextualization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documents, interviews, observations, student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university teachers enacted reform selectively according to beliefs, student feedback, and local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model for studying policy-to-classroom translation.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Hardman, 2025 [Har25]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Philosophy of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Ecological, relational, and new-materialist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as emergent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Argues for clearer agency concepts and attention to relations, materiality, and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avoid treating agency as only individual teacher intention.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Nhan &amp; Yen, 2025 [Nha25]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Science Educational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Textbook-use and professional-development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textbook-task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six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modified, simplified, reordered, and supplemented tasks, but faced time, cultural, student, and training barriers.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parallels likely Pakistani classroom challenges.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Zhang, 2013 [Fen13b]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Shandong Foreign Language Teaching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professional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materials beliefs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Interviews, observations, teaching documents with six college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organized teaching and professional development; students, exams, experience, and communities shaped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multi-factor evidence table for teacher decision-making.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Hutchinson &amp; Torres, 1994 [Hut94]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ELT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change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and educational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article with Philippine ESP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Textbooks can support change when combined with teacher education and informed materials development.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balance critique of HSK materials with recognition of their structural value.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Mansouri &amp; Nall, 2020 [Man20c]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Innovation in Language Learning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teacher agency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beyond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evidence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theoretical background;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Mustofa &amp; Damayanti, 2024 [Mus24b]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IJELTAL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adaptation and technology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interview and document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 teacher used omission, addition, modification, and digital tools to address proficiency differences.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digital recontextualization of Chinese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 &amp; Hu, 2010 [Zha10d]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policy enactment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versus enacted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policy-practice gaps;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Sampson, 2009 [Sam09]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autonomy and materials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use of teaching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autonomy in Chinese higher education; full text needed.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pStyle w:val="Heading2"/>
      </w:pPr>
      <w:r>
        <w:t xml:space="preserve">References</w:t>
      </w:r>
    </w:p>
    <w:bookmarkStart w:id="120" w:name="refs"/>
    <w:bookmarkStart w:id="10" w:name="ref-Uri24"/>
    <w:p>
      <w:pPr>
        <w:pStyle w:val="Bibliography"/>
      </w:pPr>
      <w:r>
        <w:t xml:space="preserve">[Uri24]</w:t>
      </w:r>
      <w:r>
        <w:t xml:space="preserve"> </w:t>
      </w:r>
      <w:r>
        <w:t xml:space="preserve">N. F. M. Uri and M. S. A. Aziz,</w:t>
      </w:r>
      <w:r>
        <w:t xml:space="preserve"> </w:t>
      </w:r>
      <w:r>
        <w:t xml:space="preserve">“MATERIALS ADAPTATION OF IMPORTED CEFR TEXTBOOKS: TEACHERS’ PERCEPTIONS AND PRACTICES,”</w:t>
      </w:r>
      <w:r>
        <w:t xml:space="preserve"> </w:t>
      </w:r>
      <w:r>
        <w:rPr>
          <w:i/>
          <w:iCs/>
        </w:rPr>
        <w:t xml:space="preserve">Malaysian Journal of Learning and Instruction</w:t>
      </w:r>
      <w:r>
        <w:t xml:space="preserve">, Aug. 2024, doi:</w:t>
      </w:r>
      <w:r>
        <w:t xml:space="preserve"> </w:t>
      </w:r>
      <w:hyperlink r:id="rId9">
        <w:r>
          <w:rPr>
            <w:rStyle w:val="Hyperlink"/>
          </w:rPr>
          <w:t xml:space="preserve">10.32890/mjli2024.21.2.2</w:t>
        </w:r>
      </w:hyperlink>
      <w:r>
        <w:t xml:space="preserve">.</w:t>
      </w:r>
    </w:p>
    <w:bookmarkEnd w:id="10"/>
    <w:bookmarkStart w:id="12" w:name="ref-Har21"/>
    <w:p>
      <w:pPr>
        <w:pStyle w:val="Bibliography"/>
      </w:pPr>
      <w:r>
        <w:t xml:space="preserve">[Har21]</w:t>
      </w:r>
      <w:r>
        <w:t xml:space="preserve"> </w:t>
      </w:r>
      <w:r>
        <w:t xml:space="preserve">N. Harwood,</w:t>
      </w:r>
      <w:r>
        <w:t xml:space="preserve"> </w:t>
      </w:r>
      <w:r>
        <w:t xml:space="preserve">“Coda: An Expanding Research Agenda for the Use of Instructional Materials,”</w:t>
      </w:r>
      <w:r>
        <w:t xml:space="preserve"> </w:t>
      </w:r>
      <w:r>
        <w:t xml:space="preserve">Jan. 01, 2021. doi:</w:t>
      </w:r>
      <w:r>
        <w:t xml:space="preserve"> </w:t>
      </w:r>
      <w:hyperlink r:id="rId11">
        <w:r>
          <w:rPr>
            <w:rStyle w:val="Hyperlink"/>
          </w:rPr>
          <w:t xml:space="preserve">10.1111/MODL.12683</w:t>
        </w:r>
      </w:hyperlink>
      <w:r>
        <w:t xml:space="preserve">.</w:t>
      </w:r>
    </w:p>
    <w:bookmarkEnd w:id="12"/>
    <w:bookmarkStart w:id="14" w:name="ref-Tao25"/>
    <w:p>
      <w:pPr>
        <w:pStyle w:val="Bibliography"/>
      </w:pPr>
      <w:r>
        <w:t xml:space="preserve">[Tao25]</w:t>
      </w:r>
      <w:r>
        <w:t xml:space="preserve"> </w:t>
      </w:r>
      <w:r>
        <w:t xml:space="preserve">L. Tao and T. Weng,</w:t>
      </w:r>
      <w:r>
        <w:t xml:space="preserve"> </w:t>
      </w:r>
      <w:r>
        <w:t xml:space="preserve">“Dancing with shackles: Exploring two Chinese high school English teachers’ restricted agency in implementing core competencies from an ecological lens,”</w:t>
      </w:r>
      <w:r>
        <w:t xml:space="preserve"> </w:t>
      </w:r>
      <w:r>
        <w:rPr>
          <w:i/>
          <w:iCs/>
        </w:rPr>
        <w:t xml:space="preserve">TESOL Quarterly</w:t>
      </w:r>
      <w:r>
        <w:t xml:space="preserve">, Oct. 2025, doi:</w:t>
      </w:r>
      <w:r>
        <w:t xml:space="preserve"> </w:t>
      </w:r>
      <w:hyperlink r:id="rId13">
        <w:r>
          <w:rPr>
            <w:rStyle w:val="Hyperlink"/>
          </w:rPr>
          <w:t xml:space="preserve">10.1002/tesq.70034</w:t>
        </w:r>
      </w:hyperlink>
      <w:r>
        <w:t xml:space="preserve">.</w:t>
      </w:r>
    </w:p>
    <w:bookmarkEnd w:id="14"/>
    <w:bookmarkStart w:id="16" w:name="ref-Lin25c"/>
    <w:p>
      <w:pPr>
        <w:pStyle w:val="Bibliography"/>
      </w:pPr>
      <w:r>
        <w:t xml:space="preserve">[Lin25c]</w:t>
      </w:r>
      <w:r>
        <w:t xml:space="preserve"> </w:t>
      </w:r>
      <w:r>
        <w:t xml:space="preserve">Y. Lin, Y. Jiang, and J. Lei,</w:t>
      </w:r>
      <w:r>
        <w:t xml:space="preserve"> </w:t>
      </w:r>
      <w:r>
        <w:t xml:space="preserve">“Generative AI and teacher professional identity development: a case study on L2 Chinese reading materials development,”</w:t>
      </w:r>
      <w:r>
        <w:t xml:space="preserve"> </w:t>
      </w:r>
      <w:r>
        <w:rPr>
          <w:i/>
          <w:iCs/>
        </w:rPr>
        <w:t xml:space="preserve">Computer Assisted Language Learning</w:t>
      </w:r>
      <w:r>
        <w:t xml:space="preserve">, Nov. 2025, doi:</w:t>
      </w:r>
      <w:r>
        <w:t xml:space="preserve"> </w:t>
      </w:r>
      <w:hyperlink r:id="rId15">
        <w:r>
          <w:rPr>
            <w:rStyle w:val="Hyperlink"/>
          </w:rPr>
          <w:t xml:space="preserve">10.1080/09588221.2025.2592620</w:t>
        </w:r>
      </w:hyperlink>
      <w:r>
        <w:t xml:space="preserve">.</w:t>
      </w:r>
    </w:p>
    <w:bookmarkEnd w:id="16"/>
    <w:bookmarkStart w:id="18" w:name="ref-Tsa20"/>
    <w:p>
      <w:pPr>
        <w:pStyle w:val="Bibliography"/>
      </w:pPr>
      <w:r>
        <w:t xml:space="preserve">[Tsa20]</w:t>
      </w:r>
      <w:r>
        <w:t xml:space="preserve"> </w:t>
      </w:r>
      <w:r>
        <w:t xml:space="preserve">S. Tsang,</w:t>
      </w:r>
      <w:r>
        <w:t xml:space="preserve"> </w:t>
      </w:r>
      <w:r>
        <w:t xml:space="preserve">“An exploratory study of Chinese-as-an-additional-language teachers’ agency in post-1997 Hong Kong: an ecological perspective,”</w:t>
      </w:r>
      <w:r>
        <w:t xml:space="preserve"> </w:t>
      </w:r>
      <w:r>
        <w:t xml:space="preserve">Feb. 06, 2020. doi:</w:t>
      </w:r>
      <w:r>
        <w:t xml:space="preserve"> </w:t>
      </w:r>
      <w:hyperlink r:id="rId17">
        <w:r>
          <w:rPr>
            <w:rStyle w:val="Hyperlink"/>
          </w:rPr>
          <w:t xml:space="preserve">10.1080/14664208.2020.1725331</w:t>
        </w:r>
      </w:hyperlink>
      <w:r>
        <w:t xml:space="preserve">.</w:t>
      </w:r>
    </w:p>
    <w:bookmarkEnd w:id="18"/>
    <w:bookmarkStart w:id="20" w:name="ref-Pri16"/>
    <w:p>
      <w:pPr>
        <w:pStyle w:val="Bibliography"/>
      </w:pPr>
      <w:r>
        <w:t xml:space="preserve">[Pri16]</w:t>
      </w:r>
      <w:r>
        <w:t xml:space="preserve"> </w:t>
      </w:r>
      <w:r>
        <w:t xml:space="preserve">M. Priestley, G. Biesta, S. Philippou, and S. Robinson,</w:t>
      </w:r>
      <w:r>
        <w:t xml:space="preserve"> </w:t>
      </w:r>
      <w:r>
        <w:t xml:space="preserve">“The teacher and the curriculum: exploring teacher agency,”</w:t>
      </w:r>
      <w:r>
        <w:t xml:space="preserve"> </w:t>
      </w:r>
      <w:r>
        <w:t xml:space="preserve">2016. doi:</w:t>
      </w:r>
      <w:r>
        <w:t xml:space="preserve"> </w:t>
      </w:r>
      <w:hyperlink r:id="rId19">
        <w:r>
          <w:rPr>
            <w:rStyle w:val="Hyperlink"/>
          </w:rPr>
          <w:t xml:space="preserve">10.4135/9781473921405.n12</w:t>
        </w:r>
      </w:hyperlink>
      <w:r>
        <w:t xml:space="preserve">.</w:t>
      </w:r>
    </w:p>
    <w:bookmarkEnd w:id="20"/>
    <w:bookmarkStart w:id="21" w:name="ref-Bie06"/>
    <w:p>
      <w:pPr>
        <w:pStyle w:val="Bibliography"/>
      </w:pPr>
      <w:r>
        <w:t xml:space="preserve">[Bie06]</w:t>
      </w:r>
      <w:r>
        <w:t xml:space="preserve"> </w:t>
      </w:r>
      <w:r>
        <w:t xml:space="preserve">G. Biesta and M. Tedder,</w:t>
      </w:r>
      <w:r>
        <w:t xml:space="preserve"> </w:t>
      </w:r>
      <w:r>
        <w:t xml:space="preserve">“How is agency possible? Towards an ecological understanding of agency-as-achievement,”</w:t>
      </w:r>
      <w:r>
        <w:t xml:space="preserve"> </w:t>
      </w:r>
      <w:r>
        <w:t xml:space="preserve">2006.</w:t>
      </w:r>
    </w:p>
    <w:bookmarkEnd w:id="21"/>
    <w:bookmarkStart w:id="22" w:name="ref-I00"/>
    <w:p>
      <w:pPr>
        <w:pStyle w:val="Bibliography"/>
      </w:pPr>
      <w:r>
        <w:t xml:space="preserve">[I00]</w:t>
      </w:r>
      <w:r>
        <w:t xml:space="preserve"> </w:t>
      </w:r>
      <w:r>
        <w:t xml:space="preserve">J. L. I and Y. U,</w:t>
      </w:r>
      <w:r>
        <w:t xml:space="preserve"> </w:t>
      </w:r>
      <w:r>
        <w:t xml:space="preserve">“Novice and experienced EFL teachers’ experiences of designing materials: A comparative case study.”</w:t>
      </w:r>
    </w:p>
    <w:bookmarkEnd w:id="22"/>
    <w:bookmarkStart w:id="24" w:name="ref-Zha24n"/>
    <w:p>
      <w:pPr>
        <w:pStyle w:val="Bibliography"/>
      </w:pPr>
      <w:r>
        <w:t xml:space="preserve">[Zha24n]</w:t>
      </w:r>
      <w:r>
        <w:t xml:space="preserve"> </w:t>
      </w:r>
      <w:r>
        <w:t xml:space="preserve">J. Zhao, C. Li, and D. Shu,</w:t>
      </w:r>
      <w:r>
        <w:t xml:space="preserve"> </w:t>
      </w:r>
      <w:r>
        <w:t xml:space="preserve">“Language Teachers’ Collaborative Actions and Relationships in a Textbook Writing Community of Practice,”</w:t>
      </w:r>
      <w:r>
        <w:t xml:space="preserve"> </w:t>
      </w:r>
      <w:r>
        <w:rPr>
          <w:i/>
          <w:iCs/>
        </w:rPr>
        <w:t xml:space="preserve">The Asia-Pacific Education Researcher</w:t>
      </w:r>
      <w:r>
        <w:t xml:space="preserve">, vol. 34, pp. 109–120, Apr. 2024, doi:</w:t>
      </w:r>
      <w:r>
        <w:t xml:space="preserve"> </w:t>
      </w:r>
      <w:hyperlink r:id="rId23">
        <w:r>
          <w:rPr>
            <w:rStyle w:val="Hyperlink"/>
          </w:rPr>
          <w:t xml:space="preserve">10.1007/s40299-024-00840-7</w:t>
        </w:r>
      </w:hyperlink>
      <w:r>
        <w:t xml:space="preserve">.</w:t>
      </w:r>
    </w:p>
    <w:bookmarkEnd w:id="24"/>
    <w:bookmarkStart w:id="26" w:name="ref-Han23b"/>
    <w:p>
      <w:pPr>
        <w:pStyle w:val="Bibliography"/>
      </w:pPr>
      <w:r>
        <w:t xml:space="preserve">[Han23b]</w:t>
      </w:r>
      <w:r>
        <w:t xml:space="preserve"> </w:t>
      </w:r>
      <w:r>
        <w:t xml:space="preserve">R. Hanifa and S. Yusra,</w:t>
      </w:r>
      <w:r>
        <w:t xml:space="preserve"> </w:t>
      </w:r>
      <w:r>
        <w:t xml:space="preserve">“Tailoring EFL lessons through materials adaptation: A look into an Acehnese teacher’s experiences,”</w:t>
      </w:r>
      <w:r>
        <w:t xml:space="preserve"> </w:t>
      </w:r>
      <w:r>
        <w:rPr>
          <w:i/>
          <w:iCs/>
        </w:rPr>
        <w:t xml:space="preserve">LingTera</w:t>
      </w:r>
      <w:r>
        <w:t xml:space="preserve">, Mar. 2023, doi:</w:t>
      </w:r>
      <w:r>
        <w:t xml:space="preserve"> </w:t>
      </w:r>
      <w:hyperlink r:id="rId25">
        <w:r>
          <w:rPr>
            <w:rStyle w:val="Hyperlink"/>
          </w:rPr>
          <w:t xml:space="preserve">10.21831/lt.v10i1.58035</w:t>
        </w:r>
      </w:hyperlink>
      <w:r>
        <w:t xml:space="preserve">.</w:t>
      </w:r>
    </w:p>
    <w:bookmarkEnd w:id="26"/>
    <w:bookmarkStart w:id="27" w:name="ref-Med19"/>
    <w:p>
      <w:pPr>
        <w:pStyle w:val="Bibliography"/>
      </w:pPr>
      <w:r>
        <w:t xml:space="preserve">[Med19]</w:t>
      </w:r>
      <w:r>
        <w:t xml:space="preserve"> </w:t>
      </w:r>
      <w:r>
        <w:t xml:space="preserve">E. Mede and S. Yalçin,</w:t>
      </w:r>
      <w:r>
        <w:t xml:space="preserve"> </w:t>
      </w:r>
      <w:r>
        <w:t xml:space="preserve">“Utilizing Textbook Adaptation Strategies: Experiences and Challenges of Novice and Experienced EFL Instructors.”</w:t>
      </w:r>
      <w:r>
        <w:t xml:space="preserve"> </w:t>
      </w:r>
      <w:r>
        <w:t xml:space="preserve">2019.</w:t>
      </w:r>
    </w:p>
    <w:bookmarkEnd w:id="27"/>
    <w:bookmarkStart w:id="29" w:name="ref-Zhe19"/>
    <w:p>
      <w:pPr>
        <w:pStyle w:val="Bibliography"/>
      </w:pPr>
      <w:r>
        <w:t xml:space="preserve">[Zhe19]</w:t>
      </w:r>
      <w:r>
        <w:t xml:space="preserve"> </w:t>
      </w:r>
      <w:r>
        <w:t xml:space="preserve">B. Zheng,</w:t>
      </w:r>
      <w:r>
        <w:t xml:space="preserve"> </w:t>
      </w:r>
      <w:r>
        <w:t xml:space="preserve">“Translanguaging in a Chinese immersion classroom: an ecological examination of instructional discourses,”</w:t>
      </w:r>
      <w:r>
        <w:t xml:space="preserve"> </w:t>
      </w:r>
      <w:r>
        <w:t xml:space="preserve">Jan. 06, 2019. doi:</w:t>
      </w:r>
      <w:r>
        <w:t xml:space="preserve"> </w:t>
      </w:r>
      <w:hyperlink r:id="rId28">
        <w:r>
          <w:rPr>
            <w:rStyle w:val="Hyperlink"/>
          </w:rPr>
          <w:t xml:space="preserve">10.1080/13670050.2018.1561642</w:t>
        </w:r>
      </w:hyperlink>
      <w:r>
        <w:t xml:space="preserve">.</w:t>
      </w:r>
    </w:p>
    <w:bookmarkEnd w:id="29"/>
    <w:bookmarkStart w:id="31" w:name="ref-Aha22"/>
    <w:p>
      <w:pPr>
        <w:pStyle w:val="Bibliography"/>
      </w:pPr>
      <w:r>
        <w:t xml:space="preserve">[Aha22]</w:t>
      </w:r>
      <w:r>
        <w:t xml:space="preserve"> </w:t>
      </w:r>
      <w:r>
        <w:t xml:space="preserve">M. I. Ahamat and M. K. Kabilan,</w:t>
      </w:r>
      <w:r>
        <w:t xml:space="preserve"> </w:t>
      </w:r>
      <w:r>
        <w:t xml:space="preserve">“Material Adaptation Among Rural Primary School English Language Teachers,”</w:t>
      </w:r>
      <w:r>
        <w:t xml:space="preserve"> </w:t>
      </w:r>
      <w:r>
        <w:t xml:space="preserve">Mar. 28, 2022. doi:</w:t>
      </w:r>
      <w:r>
        <w:t xml:space="preserve"> </w:t>
      </w:r>
      <w:hyperlink r:id="rId30">
        <w:r>
          <w:rPr>
            <w:rStyle w:val="Hyperlink"/>
          </w:rPr>
          <w:t xml:space="preserve">10.17576/3l-2022-2801-07</w:t>
        </w:r>
      </w:hyperlink>
      <w:r>
        <w:t xml:space="preserve">.</w:t>
      </w:r>
    </w:p>
    <w:bookmarkEnd w:id="31"/>
    <w:bookmarkStart w:id="33" w:name="ref-Lee20e"/>
    <w:p>
      <w:pPr>
        <w:pStyle w:val="Bibliography"/>
      </w:pPr>
      <w:r>
        <w:t xml:space="preserve">[Lee20e]</w:t>
      </w:r>
      <w:r>
        <w:t xml:space="preserve"> </w:t>
      </w:r>
      <w:r>
        <w:t xml:space="preserve">S.-H. Lee,</w:t>
      </w:r>
      <w:r>
        <w:t xml:space="preserve"> </w:t>
      </w:r>
      <w:r>
        <w:t xml:space="preserve">“The dialectical unfolding of paradigmatic and narrative thinking in a Chinese-as-a-foreign-language classroom,”</w:t>
      </w:r>
      <w:r>
        <w:t xml:space="preserve"> </w:t>
      </w:r>
      <w:r>
        <w:t xml:space="preserve">Oct. 01, 2020. doi:</w:t>
      </w:r>
      <w:r>
        <w:t xml:space="preserve"> </w:t>
      </w:r>
      <w:hyperlink r:id="rId32">
        <w:r>
          <w:rPr>
            <w:rStyle w:val="Hyperlink"/>
          </w:rPr>
          <w:t xml:space="preserve">10.1080/19463014.2019.1633550</w:t>
        </w:r>
      </w:hyperlink>
      <w:r>
        <w:t xml:space="preserve">.</w:t>
      </w:r>
    </w:p>
    <w:bookmarkEnd w:id="33"/>
    <w:bookmarkStart w:id="35" w:name="ref-Li25m"/>
    <w:p>
      <w:pPr>
        <w:pStyle w:val="Bibliography"/>
      </w:pPr>
      <w:r>
        <w:t xml:space="preserve">[Li25m]</w:t>
      </w:r>
      <w:r>
        <w:t xml:space="preserve"> </w:t>
      </w:r>
      <w:r>
        <w:t xml:space="preserve">J. Li, Y.-D. Guo, and X. Gao,</w:t>
      </w:r>
      <w:r>
        <w:t xml:space="preserve"> </w:t>
      </w:r>
      <w:r>
        <w:t xml:space="preserve">“Language teachers’ strategic responses to challenges as materials designers,”</w:t>
      </w:r>
      <w:r>
        <w:t xml:space="preserve"> </w:t>
      </w:r>
      <w:r>
        <w:rPr>
          <w:i/>
          <w:iCs/>
        </w:rPr>
        <w:t xml:space="preserve">Innovation in Language Learning and Teaching</w:t>
      </w:r>
      <w:r>
        <w:t xml:space="preserve">, Jun. 2025, doi:</w:t>
      </w:r>
      <w:r>
        <w:t xml:space="preserve"> </w:t>
      </w:r>
      <w:hyperlink r:id="rId34">
        <w:r>
          <w:rPr>
            <w:rStyle w:val="Hyperlink"/>
          </w:rPr>
          <w:t xml:space="preserve">10.1080/17501229.2025.2516104</w:t>
        </w:r>
      </w:hyperlink>
      <w:r>
        <w:t xml:space="preserve">.</w:t>
      </w:r>
    </w:p>
    <w:bookmarkEnd w:id="35"/>
    <w:bookmarkStart w:id="37" w:name="ref-Wan25o"/>
    <w:p>
      <w:pPr>
        <w:pStyle w:val="Bibliography"/>
      </w:pPr>
      <w:r>
        <w:t xml:space="preserve">[Wan25o]</w:t>
      </w:r>
      <w:r>
        <w:t xml:space="preserve"> </w:t>
      </w:r>
      <w:r>
        <w:t xml:space="preserve">L. Wang and D. Li,</w:t>
      </w:r>
      <w:r>
        <w:t xml:space="preserve"> </w:t>
      </w:r>
      <w:r>
        <w:t xml:space="preserve">“An ecological perspective on language teacher agency in educational reform,”</w:t>
      </w:r>
      <w:r>
        <w:t xml:space="preserve"> </w:t>
      </w:r>
      <w:r>
        <w:rPr>
          <w:i/>
          <w:iCs/>
        </w:rPr>
        <w:t xml:space="preserve">Journal of Educational Change</w:t>
      </w:r>
      <w:r>
        <w:t xml:space="preserve">, vol. 26, pp. 579–598, Oct. 2025, doi:</w:t>
      </w:r>
      <w:r>
        <w:t xml:space="preserve"> </w:t>
      </w:r>
      <w:hyperlink r:id="rId36">
        <w:r>
          <w:rPr>
            <w:rStyle w:val="Hyperlink"/>
          </w:rPr>
          <w:t xml:space="preserve">10.1007/s10833-025-09538-z</w:t>
        </w:r>
      </w:hyperlink>
      <w:r>
        <w:t xml:space="preserve">.</w:t>
      </w:r>
    </w:p>
    <w:bookmarkEnd w:id="37"/>
    <w:bookmarkStart w:id="39" w:name="ref-Zha20b"/>
    <w:p>
      <w:pPr>
        <w:pStyle w:val="Bibliography"/>
      </w:pPr>
      <w:r>
        <w:t xml:space="preserve">[Zha20b]</w:t>
      </w:r>
      <w:r>
        <w:t xml:space="preserve"> </w:t>
      </w:r>
      <w:r>
        <w:t xml:space="preserve">K. Zhao,</w:t>
      </w:r>
      <w:r>
        <w:t xml:space="preserve"> </w:t>
      </w:r>
      <w:r>
        <w:t xml:space="preserve">“Localising Chinese language curriculum construction: A case study in an Australian primary school,”</w:t>
      </w:r>
      <w:r>
        <w:t xml:space="preserve"> </w:t>
      </w:r>
      <w:r>
        <w:t xml:space="preserve">Sep. 01, 2020. doi:</w:t>
      </w:r>
      <w:r>
        <w:t xml:space="preserve"> </w:t>
      </w:r>
      <w:hyperlink r:id="rId38">
        <w:r>
          <w:rPr>
            <w:rStyle w:val="Hyperlink"/>
          </w:rPr>
          <w:t xml:space="preserve">10.1515/glochi-2020-0014</w:t>
        </w:r>
      </w:hyperlink>
      <w:r>
        <w:t xml:space="preserve">.</w:t>
      </w:r>
    </w:p>
    <w:bookmarkEnd w:id="39"/>
    <w:bookmarkStart w:id="41" w:name="ref-Bi20"/>
    <w:p>
      <w:pPr>
        <w:pStyle w:val="Bibliography"/>
      </w:pPr>
      <w:r>
        <w:t xml:space="preserve">[Bi20]</w:t>
      </w:r>
      <w:r>
        <w:t xml:space="preserve"> </w:t>
      </w:r>
      <w:r>
        <w:t xml:space="preserve">Z. Bi,</w:t>
      </w:r>
      <w:r>
        <w:t xml:space="preserve"> </w:t>
      </w:r>
      <w:r>
        <w:t xml:space="preserve">“A Case Study of an Experienced University EFL Teacher’s Use of POA Teaching Materials,”</w:t>
      </w:r>
      <w:r>
        <w:t xml:space="preserve"> </w:t>
      </w:r>
      <w:r>
        <w:t xml:space="preserve">Sep. 01, 2020. doi:</w:t>
      </w:r>
      <w:r>
        <w:t xml:space="preserve"> </w:t>
      </w:r>
      <w:hyperlink r:id="rId40">
        <w:r>
          <w:rPr>
            <w:rStyle w:val="Hyperlink"/>
          </w:rPr>
          <w:t xml:space="preserve">10.1515/CJAL-2020-0024</w:t>
        </w:r>
      </w:hyperlink>
      <w:r>
        <w:t xml:space="preserve">.</w:t>
      </w:r>
    </w:p>
    <w:bookmarkEnd w:id="41"/>
    <w:bookmarkStart w:id="43" w:name="ref-Mat19b"/>
    <w:p>
      <w:pPr>
        <w:pStyle w:val="Bibliography"/>
      </w:pPr>
      <w:r>
        <w:t xml:space="preserve">[Mat19b]</w:t>
      </w:r>
      <w:r>
        <w:t xml:space="preserve"> </w:t>
      </w:r>
      <w:r>
        <w:t xml:space="preserve">Y. Matsumoto,</w:t>
      </w:r>
      <w:r>
        <w:t xml:space="preserve"> </w:t>
      </w:r>
      <w:r>
        <w:t xml:space="preserve">“Material Moments: Teacher and Student Use of Materials in Multilingual Writing Classroom Interactions,”</w:t>
      </w:r>
      <w:r>
        <w:t xml:space="preserve"> </w:t>
      </w:r>
      <w:r>
        <w:t xml:space="preserve">Mar. 01, 2019. doi:</w:t>
      </w:r>
      <w:r>
        <w:t xml:space="preserve"> </w:t>
      </w:r>
      <w:hyperlink r:id="rId42">
        <w:r>
          <w:rPr>
            <w:rStyle w:val="Hyperlink"/>
          </w:rPr>
          <w:t xml:space="preserve">10.1111/MODL.12547</w:t>
        </w:r>
      </w:hyperlink>
      <w:r>
        <w:t xml:space="preserve">.</w:t>
      </w:r>
    </w:p>
    <w:bookmarkEnd w:id="43"/>
    <w:bookmarkStart w:id="45" w:name="ref-Las05"/>
    <w:p>
      <w:pPr>
        <w:pStyle w:val="Bibliography"/>
      </w:pPr>
      <w:r>
        <w:t xml:space="preserve">[Las05]</w:t>
      </w:r>
      <w:r>
        <w:t xml:space="preserve"> </w:t>
      </w:r>
      <w:r>
        <w:t xml:space="preserve">S. Lasky,</w:t>
      </w:r>
      <w:r>
        <w:t xml:space="preserve"> </w:t>
      </w:r>
      <w:r>
        <w:t xml:space="preserve">“A sociocultural approach to understanding teacher identity, agency and professional vulnerability in a context of secondary school reform,”</w:t>
      </w:r>
      <w:r>
        <w:t xml:space="preserve"> </w:t>
      </w:r>
      <w:r>
        <w:rPr>
          <w:i/>
          <w:iCs/>
        </w:rPr>
        <w:t xml:space="preserve">Teaching and Teacher Education</w:t>
      </w:r>
      <w:r>
        <w:t xml:space="preserve">, vol. 21, pp. 899–916, Nov. 2005, doi:</w:t>
      </w:r>
      <w:r>
        <w:t xml:space="preserve"> </w:t>
      </w:r>
      <w:hyperlink r:id="rId44">
        <w:r>
          <w:rPr>
            <w:rStyle w:val="Hyperlink"/>
          </w:rPr>
          <w:t xml:space="preserve">10.1016/J.TATE.2005.06.003</w:t>
        </w:r>
      </w:hyperlink>
      <w:r>
        <w:t xml:space="preserve">.</w:t>
      </w:r>
    </w:p>
    <w:bookmarkEnd w:id="45"/>
    <w:bookmarkStart w:id="46" w:name="ref-Pri00"/>
    <w:p>
      <w:pPr>
        <w:pStyle w:val="Bibliography"/>
      </w:pPr>
      <w:r>
        <w:t xml:space="preserve">[Pri00]</w:t>
      </w:r>
      <w:r>
        <w:t xml:space="preserve"> </w:t>
      </w:r>
      <w:r>
        <w:t xml:space="preserve">M. Priestley, D. Alvunger, S. Hizli, S. Alkan, P. Tiina, and Soini,</w:t>
      </w:r>
      <w:r>
        <w:t xml:space="preserve"> </w:t>
      </w:r>
      <w:r>
        <w:t xml:space="preserve">“UNDERSTANDING CURRICULUM MAKING BY TEACHERS: IMPLICATIONS FOR POLICY AS TEXT AND AS PRACTICE.”</w:t>
      </w:r>
    </w:p>
    <w:bookmarkEnd w:id="46"/>
    <w:bookmarkStart w:id="48" w:name="ref-Zha24g"/>
    <w:p>
      <w:pPr>
        <w:pStyle w:val="Bibliography"/>
      </w:pPr>
      <w:r>
        <w:t xml:space="preserve">[Zha24g]</w:t>
      </w:r>
      <w:r>
        <w:t xml:space="preserve"> </w:t>
      </w:r>
      <w:r>
        <w:t xml:space="preserve">K. Zhao,</w:t>
      </w:r>
      <w:r>
        <w:t xml:space="preserve"> </w:t>
      </w:r>
      <w:r>
        <w:t xml:space="preserve">“Critical Translanguaging Capability as an Intercultural Pedagogy for Localizing Chinese Language Education,”</w:t>
      </w:r>
      <w:r>
        <w:t xml:space="preserve"> </w:t>
      </w:r>
      <w:r>
        <w:rPr>
          <w:i/>
          <w:iCs/>
        </w:rPr>
        <w:t xml:space="preserve">International Journal of Contemporary Education</w:t>
      </w:r>
      <w:r>
        <w:t xml:space="preserve">, Mar. 2024, doi:</w:t>
      </w:r>
      <w:r>
        <w:t xml:space="preserve"> </w:t>
      </w:r>
      <w:hyperlink r:id="rId47">
        <w:r>
          <w:rPr>
            <w:rStyle w:val="Hyperlink"/>
          </w:rPr>
          <w:t xml:space="preserve">10.11114/ijce.v7i1.6732</w:t>
        </w:r>
      </w:hyperlink>
      <w:r>
        <w:t xml:space="preserve">.</w:t>
      </w:r>
    </w:p>
    <w:bookmarkEnd w:id="48"/>
    <w:bookmarkStart w:id="50" w:name="ref-Liy23"/>
    <w:p>
      <w:pPr>
        <w:pStyle w:val="Bibliography"/>
      </w:pPr>
      <w:r>
        <w:t xml:space="preserve">[Liy23]</w:t>
      </w:r>
      <w:r>
        <w:t xml:space="preserve"> </w:t>
      </w:r>
      <w:r>
        <w:t xml:space="preserve">I. Liyanage and T. Walker,</w:t>
      </w:r>
      <w:r>
        <w:t xml:space="preserve"> </w:t>
      </w:r>
      <w:r>
        <w:t xml:space="preserve">“English teachers’ identity-agency and curriculum reform policies in the People’s Republic of China (PRC),”</w:t>
      </w:r>
      <w:r>
        <w:t xml:space="preserve"> </w:t>
      </w:r>
      <w:r>
        <w:rPr>
          <w:i/>
          <w:iCs/>
        </w:rPr>
        <w:t xml:space="preserve">Educational Research for Policy and Practice</w:t>
      </w:r>
      <w:r>
        <w:t xml:space="preserve">, vol. 22, pp. 427–441, May 2023, doi:</w:t>
      </w:r>
      <w:r>
        <w:t xml:space="preserve"> </w:t>
      </w:r>
      <w:hyperlink r:id="rId49">
        <w:r>
          <w:rPr>
            <w:rStyle w:val="Hyperlink"/>
          </w:rPr>
          <w:t xml:space="preserve">10.1007/s10671-023-09343-6</w:t>
        </w:r>
      </w:hyperlink>
      <w:r>
        <w:t xml:space="preserve">.</w:t>
      </w:r>
    </w:p>
    <w:bookmarkEnd w:id="50"/>
    <w:bookmarkStart w:id="52" w:name="ref-Gue21b"/>
    <w:p>
      <w:pPr>
        <w:pStyle w:val="Bibliography"/>
      </w:pPr>
      <w:r>
        <w:t xml:space="preserve">[Gue21b]</w:t>
      </w:r>
      <w:r>
        <w:t xml:space="preserve"> </w:t>
      </w:r>
      <w:r>
        <w:t xml:space="preserve">A. M. Guerrettaz,</w:t>
      </w:r>
      <w:r>
        <w:t xml:space="preserve"> </w:t>
      </w:r>
      <w:r>
        <w:t xml:space="preserve">“Materials‐in‐Action: Pedagogical Ergonomics of a French‐as‐a‐Foreign‐Language Classroom,”</w:t>
      </w:r>
      <w:r>
        <w:t xml:space="preserve"> </w:t>
      </w:r>
      <w:r>
        <w:t xml:space="preserve">2021. doi:</w:t>
      </w:r>
      <w:r>
        <w:t xml:space="preserve"> </w:t>
      </w:r>
      <w:hyperlink r:id="rId51">
        <w:r>
          <w:rPr>
            <w:rStyle w:val="Hyperlink"/>
          </w:rPr>
          <w:t xml:space="preserve">10.1111/MODL.12690</w:t>
        </w:r>
      </w:hyperlink>
      <w:r>
        <w:t xml:space="preserve">.</w:t>
      </w:r>
    </w:p>
    <w:bookmarkEnd w:id="52"/>
    <w:bookmarkStart w:id="54" w:name="ref-Tra23"/>
    <w:p>
      <w:pPr>
        <w:pStyle w:val="Bibliography"/>
      </w:pPr>
      <w:r>
        <w:t xml:space="preserve">[Tra23]</w:t>
      </w:r>
      <w:r>
        <w:t xml:space="preserve"> </w:t>
      </w:r>
      <w:r>
        <w:t xml:space="preserve">T. T. Tran, T. Le, and C. Nguyen,</w:t>
      </w:r>
      <w:r>
        <w:t xml:space="preserve"> </w:t>
      </w:r>
      <w:r>
        <w:t xml:space="preserve">“Primary school English teacher agency in enacting teaching methods in implementing the getting-to-know-English for grade 1 and grade 2 at two primary schools in Vietnam,”</w:t>
      </w:r>
      <w:r>
        <w:t xml:space="preserve"> </w:t>
      </w:r>
      <w:r>
        <w:rPr>
          <w:i/>
          <w:iCs/>
        </w:rPr>
        <w:t xml:space="preserve">Education 3-13</w:t>
      </w:r>
      <w:r>
        <w:t xml:space="preserve">, vol. 53, pp. 1003–1017, Sep. 2023, doi:</w:t>
      </w:r>
      <w:r>
        <w:t xml:space="preserve"> </w:t>
      </w:r>
      <w:hyperlink r:id="rId53">
        <w:r>
          <w:rPr>
            <w:rStyle w:val="Hyperlink"/>
          </w:rPr>
          <w:t xml:space="preserve">10.1080/03004279.2023.2258143</w:t>
        </w:r>
      </w:hyperlink>
      <w:r>
        <w:t xml:space="preserve">.</w:t>
      </w:r>
    </w:p>
    <w:bookmarkEnd w:id="54"/>
    <w:bookmarkStart w:id="56" w:name="ref-Yan24f"/>
    <w:p>
      <w:pPr>
        <w:pStyle w:val="Bibliography"/>
      </w:pPr>
      <w:r>
        <w:t xml:space="preserve">[Yan24f]</w:t>
      </w:r>
      <w:r>
        <w:t xml:space="preserve"> </w:t>
      </w:r>
      <w:r>
        <w:t xml:space="preserve">S. Yang, M. Sato, D. Shu, and B. Wang,</w:t>
      </w:r>
      <w:r>
        <w:t xml:space="preserve"> </w:t>
      </w:r>
      <w:r>
        <w:t xml:space="preserve">“Materials writing as a vehicle for teacher learning,”</w:t>
      </w:r>
      <w:r>
        <w:t xml:space="preserve"> </w:t>
      </w:r>
      <w:r>
        <w:rPr>
          <w:i/>
          <w:iCs/>
        </w:rPr>
        <w:t xml:space="preserve">ELT Journal</w:t>
      </w:r>
      <w:r>
        <w:t xml:space="preserve">, Jul. 2024, doi:</w:t>
      </w:r>
      <w:r>
        <w:t xml:space="preserve"> </w:t>
      </w:r>
      <w:hyperlink r:id="rId55">
        <w:r>
          <w:rPr>
            <w:rStyle w:val="Hyperlink"/>
          </w:rPr>
          <w:t xml:space="preserve">10.1093/elt/ccae021</w:t>
        </w:r>
      </w:hyperlink>
      <w:r>
        <w:t xml:space="preserve">.</w:t>
      </w:r>
    </w:p>
    <w:bookmarkEnd w:id="56"/>
    <w:bookmarkStart w:id="58" w:name="ref-Liu20d"/>
    <w:p>
      <w:pPr>
        <w:pStyle w:val="Bibliography"/>
      </w:pPr>
      <w:r>
        <w:t xml:space="preserve">[Liu20d]</w:t>
      </w:r>
      <w:r>
        <w:t xml:space="preserve"> </w:t>
      </w:r>
      <w:r>
        <w:t xml:space="preserve">W. Liu and Q. Wang,</w:t>
      </w:r>
      <w:r>
        <w:t xml:space="preserve"> </w:t>
      </w:r>
      <w:r>
        <w:t xml:space="preserve">“Walking with bound feet: teachers’ lived experiences in China’s English curriculum change,”</w:t>
      </w:r>
      <w:r>
        <w:t xml:space="preserve"> </w:t>
      </w:r>
      <w:r>
        <w:t xml:space="preserve">May 07, 2019. doi:</w:t>
      </w:r>
      <w:r>
        <w:t xml:space="preserve"> </w:t>
      </w:r>
      <w:hyperlink r:id="rId57">
        <w:r>
          <w:rPr>
            <w:rStyle w:val="Hyperlink"/>
          </w:rPr>
          <w:t xml:space="preserve">10.1080/07908318.2019.1615077</w:t>
        </w:r>
      </w:hyperlink>
      <w:r>
        <w:t xml:space="preserve">.</w:t>
      </w:r>
    </w:p>
    <w:bookmarkEnd w:id="58"/>
    <w:bookmarkStart w:id="60" w:name="ref-Han17"/>
    <w:p>
      <w:pPr>
        <w:pStyle w:val="Bibliography"/>
      </w:pPr>
      <w:r>
        <w:t xml:space="preserve">[Han17]</w:t>
      </w:r>
      <w:r>
        <w:t xml:space="preserve"> </w:t>
      </w:r>
      <w:r>
        <w:t xml:space="preserve">R. Hanifa,</w:t>
      </w:r>
      <w:r>
        <w:t xml:space="preserve"> </w:t>
      </w:r>
      <w:r>
        <w:t xml:space="preserve">“Investigating English Teachers’ Understanding of Materials Adaptation in Curriculum 2013,”</w:t>
      </w:r>
      <w:r>
        <w:t xml:space="preserve"> </w:t>
      </w:r>
      <w:r>
        <w:t xml:space="preserve">2017. doi:</w:t>
      </w:r>
      <w:r>
        <w:t xml:space="preserve"> </w:t>
      </w:r>
      <w:hyperlink r:id="rId59">
        <w:r>
          <w:rPr>
            <w:rStyle w:val="Hyperlink"/>
          </w:rPr>
          <w:t xml:space="preserve">10.5220/0007166703190324</w:t>
        </w:r>
      </w:hyperlink>
      <w:r>
        <w:t xml:space="preserve">.</w:t>
      </w:r>
    </w:p>
    <w:bookmarkEnd w:id="60"/>
    <w:bookmarkStart w:id="61" w:name="ref-Gra20b"/>
    <w:p>
      <w:pPr>
        <w:pStyle w:val="Bibliography"/>
      </w:pPr>
      <w:r>
        <w:t xml:space="preserve">[Gra20b]</w:t>
      </w:r>
      <w:r>
        <w:t xml:space="preserve"> </w:t>
      </w:r>
      <w:r>
        <w:t xml:space="preserve">F. Grammatosi,</w:t>
      </w:r>
      <w:r>
        <w:t xml:space="preserve"> </w:t>
      </w:r>
      <w:r>
        <w:t xml:space="preserve">“Teachers and coursebook use : the role of the coursebook and its implications for materials development and teacher training,”</w:t>
      </w:r>
      <w:r>
        <w:t xml:space="preserve"> </w:t>
      </w:r>
      <w:r>
        <w:t xml:space="preserve">2020.</w:t>
      </w:r>
    </w:p>
    <w:bookmarkEnd w:id="61"/>
    <w:bookmarkStart w:id="63" w:name="ref-Tia22b"/>
    <w:p>
      <w:pPr>
        <w:pStyle w:val="Bibliography"/>
      </w:pPr>
      <w:r>
        <w:t xml:space="preserve">[Tia22b]</w:t>
      </w:r>
      <w:r>
        <w:t xml:space="preserve"> </w:t>
      </w:r>
      <w:r>
        <w:t xml:space="preserve">Z. Tian and S. Lau,</w:t>
      </w:r>
      <w:r>
        <w:t xml:space="preserve"> </w:t>
      </w:r>
      <w:r>
        <w:t xml:space="preserve">“Translanguaging pedagogies in a Mandarin-English dual language bilingual education classroom: contextualised learning from teacher-researcher collaboration,”</w:t>
      </w:r>
      <w:r>
        <w:t xml:space="preserve"> </w:t>
      </w:r>
      <w:r>
        <w:t xml:space="preserve">Dec. 29, 2022. doi:</w:t>
      </w:r>
      <w:r>
        <w:t xml:space="preserve"> </w:t>
      </w:r>
      <w:hyperlink r:id="rId62">
        <w:r>
          <w:rPr>
            <w:rStyle w:val="Hyperlink"/>
          </w:rPr>
          <w:t xml:space="preserve">10.1080/13670050.2022.2161815</w:t>
        </w:r>
      </w:hyperlink>
      <w:r>
        <w:t xml:space="preserve">.</w:t>
      </w:r>
    </w:p>
    <w:bookmarkEnd w:id="63"/>
    <w:bookmarkStart w:id="65" w:name="ref-Har19b"/>
    <w:p>
      <w:pPr>
        <w:pStyle w:val="Bibliography"/>
      </w:pPr>
      <w:r>
        <w:t xml:space="preserve">[Har19b]</w:t>
      </w:r>
      <w:r>
        <w:t xml:space="preserve"> </w:t>
      </w:r>
      <w:r>
        <w:t xml:space="preserve">J. Harper,</w:t>
      </w:r>
      <w:r>
        <w:t xml:space="preserve"> </w:t>
      </w:r>
      <w:r>
        <w:t xml:space="preserve">“Supplementing Coursebooks--How, Why, and to What Effect: A Case Study,”</w:t>
      </w:r>
      <w:r>
        <w:t xml:space="preserve"> </w:t>
      </w:r>
      <w:r>
        <w:t xml:space="preserve">Jul. 20, 2019. doi:</w:t>
      </w:r>
      <w:r>
        <w:t xml:space="preserve"> </w:t>
      </w:r>
      <w:hyperlink r:id="rId64">
        <w:r>
          <w:rPr>
            <w:rStyle w:val="Hyperlink"/>
          </w:rPr>
          <w:t xml:space="preserve">10.21462/JELTL.V4I2.283</w:t>
        </w:r>
      </w:hyperlink>
      <w:r>
        <w:t xml:space="preserve">.</w:t>
      </w:r>
    </w:p>
    <w:bookmarkEnd w:id="65"/>
    <w:bookmarkStart w:id="67" w:name="ref-Nam23"/>
    <w:p>
      <w:pPr>
        <w:pStyle w:val="Bibliography"/>
      </w:pPr>
      <w:r>
        <w:t xml:space="preserve">[Nam23]</w:t>
      </w:r>
      <w:r>
        <w:t xml:space="preserve"> </w:t>
      </w:r>
      <w:r>
        <w:t xml:space="preserve">W. Namgung, J. Moate, and M. Ruohotie-Lyhty,</w:t>
      </w:r>
      <w:r>
        <w:t xml:space="preserve"> </w:t>
      </w:r>
      <w:r>
        <w:t xml:space="preserve">“An Ecological Approach to Teacher Agency in English Curriculum Design at Korean Secondary Schools,”</w:t>
      </w:r>
      <w:r>
        <w:t xml:space="preserve"> </w:t>
      </w:r>
      <w:r>
        <w:rPr>
          <w:i/>
          <w:iCs/>
        </w:rPr>
        <w:t xml:space="preserve">Curriculum and Teaching</w:t>
      </w:r>
      <w:r>
        <w:t xml:space="preserve">, Jun. 2023, doi:</w:t>
      </w:r>
      <w:r>
        <w:t xml:space="preserve"> </w:t>
      </w:r>
      <w:hyperlink r:id="rId66">
        <w:r>
          <w:rPr>
            <w:rStyle w:val="Hyperlink"/>
          </w:rPr>
          <w:t xml:space="preserve">10.7459/ct/38.1.05</w:t>
        </w:r>
      </w:hyperlink>
      <w:r>
        <w:t xml:space="preserve">.</w:t>
      </w:r>
    </w:p>
    <w:bookmarkEnd w:id="67"/>
    <w:bookmarkStart w:id="69" w:name="ref-Krm22"/>
    <w:p>
      <w:pPr>
        <w:pStyle w:val="Bibliography"/>
      </w:pPr>
      <w:r>
        <w:t xml:space="preserve">[Krm22]</w:t>
      </w:r>
      <w:r>
        <w:t xml:space="preserve"> </w:t>
      </w:r>
      <w:r>
        <w:t xml:space="preserve">A. Kırmızı-Ayyıldız and N. Akkuş-Çakır,</w:t>
      </w:r>
      <w:r>
        <w:t xml:space="preserve"> </w:t>
      </w:r>
      <w:r>
        <w:t xml:space="preserve">“Adapting Coursebook Activities to Stimulate Language Learning among Rural Students: An Action Research,”</w:t>
      </w:r>
      <w:r>
        <w:t xml:space="preserve"> </w:t>
      </w:r>
      <w:r>
        <w:t xml:space="preserve">Jun. 18, 2022. doi:</w:t>
      </w:r>
      <w:r>
        <w:t xml:space="preserve"> </w:t>
      </w:r>
      <w:hyperlink r:id="rId68">
        <w:r>
          <w:rPr>
            <w:rStyle w:val="Hyperlink"/>
          </w:rPr>
          <w:t xml:space="preserve">10.31704/ijocis.2022.002</w:t>
        </w:r>
      </w:hyperlink>
      <w:r>
        <w:t xml:space="preserve">.</w:t>
      </w:r>
    </w:p>
    <w:bookmarkEnd w:id="69"/>
    <w:bookmarkStart w:id="71" w:name="ref-Tao21"/>
    <w:p>
      <w:pPr>
        <w:pStyle w:val="Bibliography"/>
      </w:pPr>
      <w:r>
        <w:t xml:space="preserve">[Tao21]</w:t>
      </w:r>
      <w:r>
        <w:t xml:space="preserve"> </w:t>
      </w:r>
      <w:r>
        <w:t xml:space="preserve">Y. Tao,</w:t>
      </w:r>
      <w:r>
        <w:t xml:space="preserve"> </w:t>
      </w:r>
      <w:r>
        <w:t xml:space="preserve">“Russian language teachers’ professional agency against the backdrop of the New National Teaching Quality Standards in China: an ecological perspective,”</w:t>
      </w:r>
      <w:r>
        <w:t xml:space="preserve"> </w:t>
      </w:r>
      <w:r>
        <w:t xml:space="preserve">Oct. 15, 2021. doi:</w:t>
      </w:r>
      <w:r>
        <w:t xml:space="preserve"> </w:t>
      </w:r>
      <w:hyperlink r:id="rId70">
        <w:r>
          <w:rPr>
            <w:rStyle w:val="Hyperlink"/>
          </w:rPr>
          <w:t xml:space="preserve">10.1080/14664208.2021.1988420</w:t>
        </w:r>
      </w:hyperlink>
      <w:r>
        <w:t xml:space="preserve">.</w:t>
      </w:r>
    </w:p>
    <w:bookmarkEnd w:id="71"/>
    <w:bookmarkStart w:id="72" w:name="ref-Qia13"/>
    <w:p>
      <w:pPr>
        <w:pStyle w:val="Bibliography"/>
      </w:pPr>
      <w:r>
        <w:t xml:space="preserve">[Qia13]</w:t>
      </w:r>
      <w:r>
        <w:t xml:space="preserve"> </w:t>
      </w:r>
      <w:r>
        <w:t xml:space="preserve">W. Qiang,</w:t>
      </w:r>
      <w:r>
        <w:t xml:space="preserve"> </w:t>
      </w:r>
      <w:r>
        <w:t xml:space="preserve">“High-School English Teachers’ Conception and Practice of the New Curriculum Textbook,”</w:t>
      </w:r>
      <w:r>
        <w:t xml:space="preserve"> </w:t>
      </w:r>
      <w:r>
        <w:rPr>
          <w:rFonts w:hint="eastAsia"/>
          <w:i/>
          <w:iCs/>
        </w:rPr>
        <w:t xml:space="preserve">Curriculum，Teaching</w:t>
      </w:r>
      <w:r>
        <w:rPr>
          <w:i/>
          <w:iCs/>
        </w:rPr>
        <w:t xml:space="preserve"> Material and Method</w:t>
      </w:r>
      <w:r>
        <w:t xml:space="preserve">, 2013.</w:t>
      </w:r>
    </w:p>
    <w:bookmarkEnd w:id="72"/>
    <w:bookmarkStart w:id="74" w:name="ref-Mus08"/>
    <w:p>
      <w:pPr>
        <w:pStyle w:val="Bibliography"/>
      </w:pPr>
      <w:r>
        <w:t xml:space="preserve">[Mus08]</w:t>
      </w:r>
      <w:r>
        <w:t xml:space="preserve"> </w:t>
      </w:r>
      <w:r>
        <w:t xml:space="preserve">M. K. Mustafa and C. Cullingford,</w:t>
      </w:r>
      <w:r>
        <w:t xml:space="preserve"> </w:t>
      </w:r>
      <w:r>
        <w:t xml:space="preserve">“Teacher autonomy and centralised control: The case of textbooks,”</w:t>
      </w:r>
      <w:r>
        <w:t xml:space="preserve"> </w:t>
      </w:r>
      <w:r>
        <w:t xml:space="preserve">2008. doi:</w:t>
      </w:r>
      <w:r>
        <w:t xml:space="preserve"> </w:t>
      </w:r>
      <w:hyperlink r:id="rId73">
        <w:r>
          <w:rPr>
            <w:rStyle w:val="Hyperlink"/>
          </w:rPr>
          <w:t xml:space="preserve">10.1016/J.IJEDUDEV.2007.07.003</w:t>
        </w:r>
      </w:hyperlink>
      <w:r>
        <w:t xml:space="preserve">.</w:t>
      </w:r>
    </w:p>
    <w:bookmarkEnd w:id="74"/>
    <w:bookmarkStart w:id="76" w:name="ref-Set23"/>
    <w:p>
      <w:pPr>
        <w:pStyle w:val="Bibliography"/>
      </w:pPr>
      <w:r>
        <w:t xml:space="preserve">[Set23]</w:t>
      </w:r>
      <w:r>
        <w:t xml:space="preserve"> </w:t>
      </w:r>
      <w:r>
        <w:t xml:space="preserve">B. N. Setiawan,</w:t>
      </w:r>
      <w:r>
        <w:t xml:space="preserve"> </w:t>
      </w:r>
      <w:r>
        <w:t xml:space="preserve">“Embracing Cultural Threads: A Qualitative Exploration of English Language Teaching Materials Within an Intercultural Perspective in an Indonesian Multilingual Context,”</w:t>
      </w:r>
      <w:r>
        <w:t xml:space="preserve"> </w:t>
      </w:r>
      <w:r>
        <w:rPr>
          <w:i/>
          <w:iCs/>
        </w:rPr>
        <w:t xml:space="preserve">Ranah: Jurnal Kajian Bahasa</w:t>
      </w:r>
      <w:r>
        <w:t xml:space="preserve">, Dec. 2023, doi:</w:t>
      </w:r>
      <w:r>
        <w:t xml:space="preserve"> </w:t>
      </w:r>
      <w:hyperlink r:id="rId75">
        <w:r>
          <w:rPr>
            <w:rStyle w:val="Hyperlink"/>
          </w:rPr>
          <w:t xml:space="preserve">10.26499/rnh.v12i2.6840</w:t>
        </w:r>
      </w:hyperlink>
      <w:r>
        <w:t xml:space="preserve">.</w:t>
      </w:r>
    </w:p>
    <w:bookmarkEnd w:id="76"/>
    <w:bookmarkStart w:id="78" w:name="ref-Lu25"/>
    <w:p>
      <w:pPr>
        <w:pStyle w:val="Bibliography"/>
      </w:pPr>
      <w:r>
        <w:t xml:space="preserve">[Lu25]</w:t>
      </w:r>
      <w:r>
        <w:t xml:space="preserve"> </w:t>
      </w:r>
      <w:r>
        <w:t xml:space="preserve">X. Lu and Z. Tian,</w:t>
      </w:r>
      <w:r>
        <w:t xml:space="preserve"> </w:t>
      </w:r>
      <w:r>
        <w:t xml:space="preserve">“Translanguaging in a culturally and linguistically diverse Mandarin FLES program,”</w:t>
      </w:r>
      <w:r>
        <w:t xml:space="preserve"> </w:t>
      </w:r>
      <w:r>
        <w:rPr>
          <w:i/>
          <w:iCs/>
        </w:rPr>
        <w:t xml:space="preserve">Foreign Language Annals</w:t>
      </w:r>
      <w:r>
        <w:t xml:space="preserve">, Aug. 2025, doi:</w:t>
      </w:r>
      <w:r>
        <w:t xml:space="preserve"> </w:t>
      </w:r>
      <w:hyperlink r:id="rId77">
        <w:r>
          <w:rPr>
            <w:rStyle w:val="Hyperlink"/>
          </w:rPr>
          <w:t xml:space="preserve">10.1111/flan.70011</w:t>
        </w:r>
      </w:hyperlink>
      <w:r>
        <w:t xml:space="preserve">.</w:t>
      </w:r>
    </w:p>
    <w:bookmarkEnd w:id="78"/>
    <w:bookmarkStart w:id="80" w:name="ref-Wan22d"/>
    <w:p>
      <w:pPr>
        <w:pStyle w:val="Bibliography"/>
      </w:pPr>
      <w:r>
        <w:t xml:space="preserve">[Wan22d]</w:t>
      </w:r>
      <w:r>
        <w:t xml:space="preserve"> </w:t>
      </w:r>
      <w:r>
        <w:t xml:space="preserve">D. Wang,</w:t>
      </w:r>
      <w:r>
        <w:t xml:space="preserve"> </w:t>
      </w:r>
      <w:r>
        <w:t xml:space="preserve">“Translanguaging as a social justice strategy: the case of teaching Chinese to ethnic minority students in Hong Kong,”</w:t>
      </w:r>
      <w:r>
        <w:t xml:space="preserve"> </w:t>
      </w:r>
      <w:r>
        <w:t xml:space="preserve">Sep. 25, 2022. doi:</w:t>
      </w:r>
      <w:r>
        <w:t xml:space="preserve"> </w:t>
      </w:r>
      <w:hyperlink r:id="rId79">
        <w:r>
          <w:rPr>
            <w:rStyle w:val="Hyperlink"/>
          </w:rPr>
          <w:t xml:space="preserve">10.1007/s12564-022-09795-0</w:t>
        </w:r>
      </w:hyperlink>
      <w:r>
        <w:t xml:space="preserve">.</w:t>
      </w:r>
    </w:p>
    <w:bookmarkEnd w:id="80"/>
    <w:bookmarkStart w:id="82" w:name="ref-Nga21b"/>
    <w:p>
      <w:pPr>
        <w:pStyle w:val="Bibliography"/>
      </w:pPr>
      <w:r>
        <w:t xml:space="preserve">[Nga21b]</w:t>
      </w:r>
      <w:r>
        <w:t xml:space="preserve"> </w:t>
      </w:r>
      <w:r>
        <w:t xml:space="preserve">N. T. M. Nga and D. M. Hung,</w:t>
      </w:r>
      <w:r>
        <w:t xml:space="preserve"> </w:t>
      </w:r>
      <w:r>
        <w:t xml:space="preserve">“EFL Teachers’ Evaluation and Adaptation of the Reading Lessons in the Piloted Tieng Anh 12,”</w:t>
      </w:r>
      <w:r>
        <w:t xml:space="preserve"> </w:t>
      </w:r>
      <w:r>
        <w:t xml:space="preserve">Aug. 31, 2021. doi:</w:t>
      </w:r>
      <w:r>
        <w:t xml:space="preserve"> </w:t>
      </w:r>
      <w:hyperlink r:id="rId81">
        <w:r>
          <w:rPr>
            <w:rStyle w:val="Hyperlink"/>
          </w:rPr>
          <w:t xml:space="preserve">10.51386/25815946/ijsms-v4i4p130</w:t>
        </w:r>
      </w:hyperlink>
      <w:r>
        <w:t xml:space="preserve">.</w:t>
      </w:r>
    </w:p>
    <w:bookmarkEnd w:id="82"/>
    <w:bookmarkStart w:id="84" w:name="ref-Gun24"/>
    <w:p>
      <w:pPr>
        <w:pStyle w:val="Bibliography"/>
      </w:pPr>
      <w:r>
        <w:t xml:space="preserve">[Gun24]</w:t>
      </w:r>
      <w:r>
        <w:t xml:space="preserve"> </w:t>
      </w:r>
      <w:r>
        <w:t xml:space="preserve">M. N. Gungor, D. Read, and M. Güngör,</w:t>
      </w:r>
      <w:r>
        <w:t xml:space="preserve"> </w:t>
      </w:r>
      <w:r>
        <w:t xml:space="preserve">“Navigating Materials Adaptation: English Teachers’ Experiences in Turkish Secondary Schools,”</w:t>
      </w:r>
      <w:r>
        <w:t xml:space="preserve"> </w:t>
      </w:r>
      <w:r>
        <w:rPr>
          <w:i/>
          <w:iCs/>
        </w:rPr>
        <w:t xml:space="preserve">The Literacy Trek</w:t>
      </w:r>
      <w:r>
        <w:t xml:space="preserve">, Sep. 2024, doi:</w:t>
      </w:r>
      <w:r>
        <w:t xml:space="preserve"> </w:t>
      </w:r>
      <w:hyperlink r:id="rId83">
        <w:r>
          <w:rPr>
            <w:rStyle w:val="Hyperlink"/>
          </w:rPr>
          <w:t xml:space="preserve">10.47216/literacytrek.1509743</w:t>
        </w:r>
      </w:hyperlink>
      <w:r>
        <w:t xml:space="preserve">.</w:t>
      </w:r>
    </w:p>
    <w:bookmarkEnd w:id="84"/>
    <w:bookmarkStart w:id="86" w:name="ref-Le20"/>
    <w:p>
      <w:pPr>
        <w:pStyle w:val="Bibliography"/>
      </w:pPr>
      <w:r>
        <w:t xml:space="preserve">[Le20]</w:t>
      </w:r>
      <w:r>
        <w:t xml:space="preserve"> </w:t>
      </w:r>
      <w:r>
        <w:t xml:space="preserve">M.-D. Le, H. Nguyen, and A. Burns,</w:t>
      </w:r>
      <w:r>
        <w:t xml:space="preserve"> </w:t>
      </w:r>
      <w:r>
        <w:t xml:space="preserve">“English primary teacher agency in implementing teaching methods in response to language policy reform: a Vietnamese case study,”</w:t>
      </w:r>
      <w:r>
        <w:t xml:space="preserve"> </w:t>
      </w:r>
      <w:r>
        <w:t xml:space="preserve">Mar. 18, 2020. doi:</w:t>
      </w:r>
      <w:r>
        <w:t xml:space="preserve"> </w:t>
      </w:r>
      <w:hyperlink r:id="rId85">
        <w:r>
          <w:rPr>
            <w:rStyle w:val="Hyperlink"/>
          </w:rPr>
          <w:t xml:space="preserve">10.1080/14664208.2020.1741209</w:t>
        </w:r>
      </w:hyperlink>
      <w:r>
        <w:t xml:space="preserve">.</w:t>
      </w:r>
    </w:p>
    <w:bookmarkEnd w:id="86"/>
    <w:bookmarkStart w:id="87" w:name="ref-Dua08"/>
    <w:p>
      <w:pPr>
        <w:pStyle w:val="Bibliography"/>
      </w:pPr>
      <w:r>
        <w:t xml:space="preserve">[Dua08]</w:t>
      </w:r>
      <w:r>
        <w:t xml:space="preserve"> </w:t>
      </w:r>
      <w:r>
        <w:t xml:space="preserve">S. A. Duarte and L. A. Escobar,</w:t>
      </w:r>
      <w:r>
        <w:t xml:space="preserve"> </w:t>
      </w:r>
      <w:r>
        <w:t xml:space="preserve">“Using Adapted Material and its Impact on University Students’ Motivation*,”</w:t>
      </w:r>
      <w:r>
        <w:t xml:space="preserve"> </w:t>
      </w:r>
      <w:r>
        <w:t xml:space="preserve">2008.</w:t>
      </w:r>
    </w:p>
    <w:bookmarkEnd w:id="87"/>
    <w:bookmarkStart w:id="89" w:name="ref-Ket12"/>
    <w:p>
      <w:pPr>
        <w:pStyle w:val="Bibliography"/>
      </w:pPr>
      <w:r>
        <w:t xml:space="preserve">[Ket12]</w:t>
      </w:r>
      <w:r>
        <w:t xml:space="preserve"> </w:t>
      </w:r>
      <w:r>
        <w:t xml:space="preserve">E. Ketelaar, D. Beijaard, H. Boshuizen, and P. D. D. Brok,</w:t>
      </w:r>
      <w:r>
        <w:t xml:space="preserve"> </w:t>
      </w:r>
      <w:r>
        <w:t xml:space="preserve">“Teachers’ Positioning towards an Educational Innovation in the Light of Ownership, Sense-Making and Agency.”</w:t>
      </w:r>
      <w:r>
        <w:t xml:space="preserve"> </w:t>
      </w:r>
      <w:r>
        <w:t xml:space="preserve">Feb. 01, 2012. doi:</w:t>
      </w:r>
      <w:r>
        <w:t xml:space="preserve"> </w:t>
      </w:r>
      <w:hyperlink r:id="rId88">
        <w:r>
          <w:rPr>
            <w:rStyle w:val="Hyperlink"/>
          </w:rPr>
          <w:t xml:space="preserve">10.1016/J.TATE.2011.10.004</w:t>
        </w:r>
      </w:hyperlink>
      <w:r>
        <w:t xml:space="preserve">.</w:t>
      </w:r>
    </w:p>
    <w:bookmarkEnd w:id="89"/>
    <w:bookmarkStart w:id="91" w:name="ref-Pen20"/>
    <w:p>
      <w:pPr>
        <w:pStyle w:val="Bibliography"/>
      </w:pPr>
      <w:r>
        <w:t xml:space="preserve">[Pen20]</w:t>
      </w:r>
      <w:r>
        <w:t xml:space="preserve"> </w:t>
      </w:r>
      <w:r>
        <w:t xml:space="preserve">R. S. Peña-Pincheira and P. I. de Costa,</w:t>
      </w:r>
      <w:r>
        <w:t xml:space="preserve"> </w:t>
      </w:r>
      <w:r>
        <w:t xml:space="preserve">“Language teacher agency for educational justice–oriented work: An ecological model,”</w:t>
      </w:r>
      <w:r>
        <w:t xml:space="preserve"> </w:t>
      </w:r>
      <w:r>
        <w:t xml:space="preserve">Oct. 22, 2020. doi:</w:t>
      </w:r>
      <w:r>
        <w:t xml:space="preserve"> </w:t>
      </w:r>
      <w:hyperlink r:id="rId90">
        <w:r>
          <w:rPr>
            <w:rStyle w:val="Hyperlink"/>
          </w:rPr>
          <w:t xml:space="preserve">10.1002/tesj.561</w:t>
        </w:r>
      </w:hyperlink>
      <w:r>
        <w:t xml:space="preserve">.</w:t>
      </w:r>
    </w:p>
    <w:bookmarkEnd w:id="91"/>
    <w:bookmarkStart w:id="93" w:name="ref-Cua15"/>
    <w:p>
      <w:pPr>
        <w:pStyle w:val="Bibliography"/>
      </w:pPr>
      <w:r>
        <w:t xml:space="preserve">[Cua15]</w:t>
      </w:r>
      <w:r>
        <w:t xml:space="preserve"> </w:t>
      </w:r>
      <w:r>
        <w:t xml:space="preserve">E. R. Cuayahuitl and C. P. Carranza,</w:t>
      </w:r>
      <w:r>
        <w:t xml:space="preserve"> </w:t>
      </w:r>
      <w:r>
        <w:t xml:space="preserve">“Influence of Contextual Factors on EFL Mexican Teachers’ Beliefs and the Use of Textbooks La influencia de factores contextuales en las creencias y en el uso de libros de texto de profesores de lenguas mexicanos *,”</w:t>
      </w:r>
      <w:r>
        <w:t xml:space="preserve"> </w:t>
      </w:r>
      <w:r>
        <w:t xml:space="preserve">Oct. 01, 2015. doi:</w:t>
      </w:r>
      <w:r>
        <w:t xml:space="preserve"> </w:t>
      </w:r>
      <w:hyperlink r:id="rId92">
        <w:r>
          <w:rPr>
            <w:rStyle w:val="Hyperlink"/>
          </w:rPr>
          <w:t xml:space="preserve">10.19183/HOW.22.2.152</w:t>
        </w:r>
      </w:hyperlink>
      <w:r>
        <w:t xml:space="preserve">.</w:t>
      </w:r>
    </w:p>
    <w:bookmarkEnd w:id="93"/>
    <w:bookmarkStart w:id="94" w:name="ref-Wet11c"/>
    <w:p>
      <w:pPr>
        <w:pStyle w:val="Bibliography"/>
      </w:pPr>
      <w:r>
        <w:t xml:space="preserve">[Wet11c]</w:t>
      </w:r>
      <w:r>
        <w:t xml:space="preserve"> </w:t>
      </w:r>
      <w:r>
        <w:t xml:space="preserve">R. Wette,</w:t>
      </w:r>
      <w:r>
        <w:t xml:space="preserve"> </w:t>
      </w:r>
      <w:r>
        <w:t xml:space="preserve">“Meeting Curriculum, Learning and Settlement Needs: Teachers’ Use of Materials in Courses for Adult Migrants.”</w:t>
      </w:r>
      <w:r>
        <w:t xml:space="preserve"> </w:t>
      </w:r>
      <w:r>
        <w:t xml:space="preserve">Sep. 01, 2011.</w:t>
      </w:r>
    </w:p>
    <w:bookmarkEnd w:id="94"/>
    <w:bookmarkStart w:id="96" w:name="ref-Has21"/>
    <w:p>
      <w:pPr>
        <w:pStyle w:val="Bibliography"/>
      </w:pPr>
      <w:r>
        <w:t xml:space="preserve">[Has21]</w:t>
      </w:r>
      <w:r>
        <w:t xml:space="preserve"> </w:t>
      </w:r>
      <w:r>
        <w:t xml:space="preserve">A. Hasegawa,</w:t>
      </w:r>
      <w:r>
        <w:t xml:space="preserve"> </w:t>
      </w:r>
      <w:r>
        <w:t xml:space="preserve">“Sociomateriality of Semiscripted Pair‐Work Prompts in Beginner‐Level Japanese‐as‐a‐Foreign‐Language Classrooms,”</w:t>
      </w:r>
      <w:r>
        <w:t xml:space="preserve"> </w:t>
      </w:r>
      <w:r>
        <w:t xml:space="preserve">2021. doi:</w:t>
      </w:r>
      <w:r>
        <w:t xml:space="preserve"> </w:t>
      </w:r>
      <w:hyperlink r:id="rId95">
        <w:r>
          <w:rPr>
            <w:rStyle w:val="Hyperlink"/>
          </w:rPr>
          <w:t xml:space="preserve">10.1111/MODL.12689</w:t>
        </w:r>
      </w:hyperlink>
      <w:r>
        <w:t xml:space="preserve">.</w:t>
      </w:r>
    </w:p>
    <w:bookmarkEnd w:id="96"/>
    <w:bookmarkStart w:id="98" w:name="ref-Tia22c"/>
    <w:p>
      <w:pPr>
        <w:pStyle w:val="Bibliography"/>
      </w:pPr>
      <w:r>
        <w:t xml:space="preserve">[Tia22c]</w:t>
      </w:r>
      <w:r>
        <w:t xml:space="preserve"> </w:t>
      </w:r>
      <w:r>
        <w:t xml:space="preserve">Z. Tian,</w:t>
      </w:r>
      <w:r>
        <w:t xml:space="preserve"> </w:t>
      </w:r>
      <w:r>
        <w:t xml:space="preserve">“Challenging the</w:t>
      </w:r>
      <w:r>
        <w:t xml:space="preserve"> </w:t>
      </w:r>
      <w:r>
        <w:t xml:space="preserve">‘Dual’</w:t>
      </w:r>
      <w:r>
        <w:t xml:space="preserve">: designing translanguaging spaces in a Mandarin-English dual language bilingual education program,”</w:t>
      </w:r>
      <w:r>
        <w:t xml:space="preserve"> </w:t>
      </w:r>
      <w:r>
        <w:t xml:space="preserve">Jul. 03, 2022. doi:</w:t>
      </w:r>
      <w:r>
        <w:t xml:space="preserve"> </w:t>
      </w:r>
      <w:hyperlink r:id="rId97">
        <w:r>
          <w:rPr>
            <w:rStyle w:val="Hyperlink"/>
          </w:rPr>
          <w:t xml:space="preserve">10.1080/01434632.2022.2085732</w:t>
        </w:r>
      </w:hyperlink>
      <w:r>
        <w:t xml:space="preserve">.</w:t>
      </w:r>
    </w:p>
    <w:bookmarkEnd w:id="98"/>
    <w:bookmarkStart w:id="100" w:name="ref-Mam24c"/>
    <w:p>
      <w:pPr>
        <w:pStyle w:val="Bibliography"/>
      </w:pPr>
      <w:r>
        <w:t xml:space="preserve">[Mam24c]</w:t>
      </w:r>
      <w:r>
        <w:t xml:space="preserve"> </w:t>
      </w:r>
      <w:r>
        <w:t xml:space="preserve">M. H. bin Ma’mor, N. A. bin Sulaiman, and H. binti Y. @. Ahmad,</w:t>
      </w:r>
      <w:r>
        <w:t xml:space="preserve"> </w:t>
      </w:r>
      <w:r>
        <w:t xml:space="preserve">“Examining ways Rural Primary Schools’ English Teachers Adapt the Imported Textbook Through their own words,”</w:t>
      </w:r>
      <w:r>
        <w:t xml:space="preserve"> </w:t>
      </w:r>
      <w:r>
        <w:rPr>
          <w:i/>
          <w:iCs/>
        </w:rPr>
        <w:t xml:space="preserve">International Journal of Academic Research in Business and Social Sciences</w:t>
      </w:r>
      <w:r>
        <w:t xml:space="preserve">, Aug. 2024, doi:</w:t>
      </w:r>
      <w:r>
        <w:t xml:space="preserve"> </w:t>
      </w:r>
      <w:hyperlink r:id="rId99">
        <w:r>
          <w:rPr>
            <w:rStyle w:val="Hyperlink"/>
          </w:rPr>
          <w:t xml:space="preserve">10.6007/ijarbss/v14-i8/22430</w:t>
        </w:r>
      </w:hyperlink>
      <w:r>
        <w:t xml:space="preserve">.</w:t>
      </w:r>
    </w:p>
    <w:bookmarkEnd w:id="100"/>
    <w:bookmarkStart w:id="102" w:name="ref-Yus21b"/>
    <w:p>
      <w:pPr>
        <w:pStyle w:val="Bibliography"/>
      </w:pPr>
      <w:r>
        <w:t xml:space="preserve">[Yus21b]</w:t>
      </w:r>
      <w:r>
        <w:t xml:space="preserve"> </w:t>
      </w:r>
      <w:r>
        <w:t xml:space="preserve">K. Yusra, Y. Lestari, and M. Hamid,</w:t>
      </w:r>
      <w:r>
        <w:t xml:space="preserve"> </w:t>
      </w:r>
      <w:r>
        <w:t xml:space="preserve">“Teacher agency and the implementation of CEFR-like policies for English for tourism and hospitality: insights from local vocational high schools in Indonesia,”</w:t>
      </w:r>
      <w:r>
        <w:t xml:space="preserve"> </w:t>
      </w:r>
      <w:r>
        <w:t xml:space="preserve">Aug. 11, 2021. doi:</w:t>
      </w:r>
      <w:r>
        <w:t xml:space="preserve"> </w:t>
      </w:r>
      <w:hyperlink r:id="rId101">
        <w:r>
          <w:rPr>
            <w:rStyle w:val="Hyperlink"/>
          </w:rPr>
          <w:t xml:space="preserve">10.1080/14664208.2021.1965739</w:t>
        </w:r>
      </w:hyperlink>
      <w:r>
        <w:t xml:space="preserve">.</w:t>
      </w:r>
    </w:p>
    <w:bookmarkEnd w:id="102"/>
    <w:bookmarkStart w:id="104" w:name="ref-Yu15"/>
    <w:p>
      <w:pPr>
        <w:pStyle w:val="Bibliography"/>
      </w:pPr>
      <w:r>
        <w:t xml:space="preserve">[Yu15]</w:t>
      </w:r>
      <w:r>
        <w:t xml:space="preserve"> </w:t>
      </w:r>
      <w:r>
        <w:t xml:space="preserve">A. Yu,</w:t>
      </w:r>
      <w:r>
        <w:t xml:space="preserve"> </w:t>
      </w:r>
      <w:r>
        <w:t xml:space="preserve">“A Study of University Teachers’ Enactment of Curriculum Reform in China,”</w:t>
      </w:r>
      <w:r>
        <w:t xml:space="preserve"> </w:t>
      </w:r>
      <w:r>
        <w:t xml:space="preserve">Oct. 28, 2015. doi:</w:t>
      </w:r>
      <w:r>
        <w:t xml:space="preserve"> </w:t>
      </w:r>
      <w:hyperlink r:id="rId103">
        <w:r>
          <w:rPr>
            <w:rStyle w:val="Hyperlink"/>
          </w:rPr>
          <w:t xml:space="preserve">10.5539/IES.V8N11P113</w:t>
        </w:r>
      </w:hyperlink>
      <w:r>
        <w:t xml:space="preserve">.</w:t>
      </w:r>
    </w:p>
    <w:bookmarkEnd w:id="104"/>
    <w:bookmarkStart w:id="106" w:name="ref-Har25"/>
    <w:p>
      <w:pPr>
        <w:pStyle w:val="Bibliography"/>
      </w:pPr>
      <w:r>
        <w:t xml:space="preserve">[Har25]</w:t>
      </w:r>
      <w:r>
        <w:t xml:space="preserve"> </w:t>
      </w:r>
      <w:r>
        <w:t xml:space="preserve">M. Hardman,</w:t>
      </w:r>
      <w:r>
        <w:t xml:space="preserve"> </w:t>
      </w:r>
      <w:r>
        <w:t xml:space="preserve">“Theorisations of Teacher Agency: in Relations, Ecologies and Immanent Events,”</w:t>
      </w:r>
      <w:r>
        <w:t xml:space="preserve"> </w:t>
      </w:r>
      <w:r>
        <w:rPr>
          <w:i/>
          <w:iCs/>
        </w:rPr>
        <w:t xml:space="preserve">Journal of Philosophy of Education</w:t>
      </w:r>
      <w:r>
        <w:t xml:space="preserve">, Jun. 2025, doi:</w:t>
      </w:r>
      <w:r>
        <w:t xml:space="preserve"> </w:t>
      </w:r>
      <w:hyperlink r:id="rId105">
        <w:r>
          <w:rPr>
            <w:rStyle w:val="Hyperlink"/>
          </w:rPr>
          <w:t xml:space="preserve">10.1093/jopedu/qhaf035</w:t>
        </w:r>
      </w:hyperlink>
      <w:r>
        <w:t xml:space="preserve">.</w:t>
      </w:r>
    </w:p>
    <w:bookmarkEnd w:id="106"/>
    <w:bookmarkStart w:id="108" w:name="ref-Nha25"/>
    <w:p>
      <w:pPr>
        <w:pStyle w:val="Bibliography"/>
      </w:pPr>
      <w:r>
        <w:t xml:space="preserve">[Nha25]</w:t>
      </w:r>
      <w:r>
        <w:t xml:space="preserve"> </w:t>
      </w:r>
      <w:r>
        <w:t xml:space="preserve">L. K. Nhan and P. H. Yen,</w:t>
      </w:r>
      <w:r>
        <w:t xml:space="preserve"> </w:t>
      </w:r>
      <w:r>
        <w:t xml:space="preserve">“USING TEXTBOOK TASKS: EFL SCHOOL TEACHERS’ CHALLENGES AND HANDLING STRATEGIES,”</w:t>
      </w:r>
      <w:r>
        <w:t xml:space="preserve"> </w:t>
      </w:r>
      <w:r>
        <w:rPr>
          <w:i/>
          <w:iCs/>
        </w:rPr>
        <w:t xml:space="preserve">Journal of Science Educational Science</w:t>
      </w:r>
      <w:r>
        <w:t xml:space="preserve">, Aug. 2025, doi:</w:t>
      </w:r>
      <w:r>
        <w:t xml:space="preserve"> </w:t>
      </w:r>
      <w:hyperlink r:id="rId107">
        <w:r>
          <w:rPr>
            <w:rStyle w:val="Hyperlink"/>
          </w:rPr>
          <w:t xml:space="preserve">10.18173/2354-1075.2025-0086</w:t>
        </w:r>
      </w:hyperlink>
      <w:r>
        <w:t xml:space="preserve">.</w:t>
      </w:r>
    </w:p>
    <w:bookmarkEnd w:id="108"/>
    <w:bookmarkStart w:id="109" w:name="ref-Fen13b"/>
    <w:p>
      <w:pPr>
        <w:pStyle w:val="Bibliography"/>
      </w:pPr>
      <w:r>
        <w:t xml:space="preserve">[Fen13b]</w:t>
      </w:r>
      <w:r>
        <w:t xml:space="preserve"> </w:t>
      </w:r>
      <w:r>
        <w:t xml:space="preserve">Z. Feng-jua,</w:t>
      </w:r>
      <w:r>
        <w:t xml:space="preserve"> </w:t>
      </w:r>
      <w:r>
        <w:t xml:space="preserve">“Beliefs of Instructional Materials for English Writing:A Multi-case Study of Six College English Teachers,”</w:t>
      </w:r>
      <w:r>
        <w:t xml:space="preserve"> </w:t>
      </w:r>
      <w:r>
        <w:t xml:space="preserve">2013.</w:t>
      </w:r>
    </w:p>
    <w:bookmarkEnd w:id="109"/>
    <w:bookmarkStart w:id="111" w:name="ref-Hut94"/>
    <w:p>
      <w:pPr>
        <w:pStyle w:val="Bibliography"/>
      </w:pPr>
      <w:r>
        <w:t xml:space="preserve">[Hut94]</w:t>
      </w:r>
      <w:r>
        <w:t xml:space="preserve"> </w:t>
      </w:r>
      <w:r>
        <w:t xml:space="preserve">T. Hutchinson and E. Torres,</w:t>
      </w:r>
      <w:r>
        <w:t xml:space="preserve"> </w:t>
      </w:r>
      <w:r>
        <w:t xml:space="preserve">“The Textbook as Agent of Change.”</w:t>
      </w:r>
      <w:r>
        <w:t xml:space="preserve"> </w:t>
      </w:r>
      <w:r>
        <w:t xml:space="preserve">Oct. 01, 1994. doi:</w:t>
      </w:r>
      <w:r>
        <w:t xml:space="preserve"> </w:t>
      </w:r>
      <w:hyperlink r:id="rId110">
        <w:r>
          <w:rPr>
            <w:rStyle w:val="Hyperlink"/>
          </w:rPr>
          <w:t xml:space="preserve">10.1093/ELT/48.4.315</w:t>
        </w:r>
      </w:hyperlink>
      <w:r>
        <w:t xml:space="preserve">.</w:t>
      </w:r>
    </w:p>
    <w:bookmarkEnd w:id="111"/>
    <w:bookmarkStart w:id="113" w:name="ref-Man20c"/>
    <w:p>
      <w:pPr>
        <w:pStyle w:val="Bibliography"/>
      </w:pPr>
      <w:r>
        <w:t xml:space="preserve">[Man20c]</w:t>
      </w:r>
      <w:r>
        <w:t xml:space="preserve"> </w:t>
      </w:r>
      <w:r>
        <w:t xml:space="preserve">B. Mansouri and M. Nall,</w:t>
      </w:r>
      <w:r>
        <w:t xml:space="preserve"> </w:t>
      </w:r>
      <w:r>
        <w:t xml:space="preserve">“Theorizing and analyzing language teacher agency,”</w:t>
      </w:r>
      <w:r>
        <w:t xml:space="preserve"> </w:t>
      </w:r>
      <w:r>
        <w:t xml:space="preserve">Dec. 09, 2020. doi:</w:t>
      </w:r>
      <w:r>
        <w:t xml:space="preserve"> </w:t>
      </w:r>
      <w:hyperlink r:id="rId112">
        <w:r>
          <w:rPr>
            <w:rStyle w:val="Hyperlink"/>
          </w:rPr>
          <w:t xml:space="preserve">10.1080/17501229.2020.1858086</w:t>
        </w:r>
      </w:hyperlink>
      <w:r>
        <w:t xml:space="preserve">.</w:t>
      </w:r>
    </w:p>
    <w:bookmarkEnd w:id="113"/>
    <w:bookmarkStart w:id="115" w:name="ref-Mus24b"/>
    <w:p>
      <w:pPr>
        <w:pStyle w:val="Bibliography"/>
      </w:pPr>
      <w:r>
        <w:t xml:space="preserve">[Mus24b]</w:t>
      </w:r>
      <w:r>
        <w:t xml:space="preserve"> </w:t>
      </w:r>
      <w:r>
        <w:t xml:space="preserve">M. I. Mustofa and I. Damayanti,</w:t>
      </w:r>
      <w:r>
        <w:t xml:space="preserve"> </w:t>
      </w:r>
      <w:r>
        <w:t xml:space="preserve">“Textbook Adaptation Techniques in a Technology-Integrated Environment by an Indonesian EFL Teacher,”</w:t>
      </w:r>
      <w:r>
        <w:t xml:space="preserve"> </w:t>
      </w:r>
      <w:r>
        <w:rPr>
          <w:i/>
          <w:iCs/>
        </w:rPr>
        <w:t xml:space="preserve">IJELTAL (Indonesian Journal of English Language Teaching and Applied Linguistics)</w:t>
      </w:r>
      <w:r>
        <w:t xml:space="preserve">, May 2024, doi:</w:t>
      </w:r>
      <w:r>
        <w:t xml:space="preserve"> </w:t>
      </w:r>
      <w:hyperlink r:id="rId114">
        <w:r>
          <w:rPr>
            <w:rStyle w:val="Hyperlink"/>
          </w:rPr>
          <w:t xml:space="preserve">10.21093/ijeltal.v9i1.1623</w:t>
        </w:r>
      </w:hyperlink>
      <w:r>
        <w:t xml:space="preserve">.</w:t>
      </w:r>
    </w:p>
    <w:bookmarkEnd w:id="115"/>
    <w:bookmarkStart w:id="117" w:name="ref-Zha10d"/>
    <w:p>
      <w:pPr>
        <w:pStyle w:val="Bibliography"/>
      </w:pPr>
      <w:r>
        <w:t xml:space="preserve">[Zha10d]</w:t>
      </w:r>
      <w:r>
        <w:t xml:space="preserve"> </w:t>
      </w:r>
      <w:r>
        <w:t xml:space="preserve">Y. Zhang and G. Hu,</w:t>
      </w:r>
      <w:r>
        <w:t xml:space="preserve"> </w:t>
      </w:r>
      <w:r>
        <w:t xml:space="preserve">“Between Intended and Enacted Curricula: Three Teachers and a Mandated Curricular Reform in Mainland China,”</w:t>
      </w:r>
      <w:r>
        <w:t xml:space="preserve"> </w:t>
      </w:r>
      <w:r>
        <w:t xml:space="preserve">Feb. 25, 2010. doi:</w:t>
      </w:r>
      <w:r>
        <w:t xml:space="preserve"> </w:t>
      </w:r>
      <w:hyperlink r:id="rId116">
        <w:r>
          <w:rPr>
            <w:rStyle w:val="Hyperlink"/>
          </w:rPr>
          <w:t xml:space="preserve">10.4324/9780203855874-14</w:t>
        </w:r>
      </w:hyperlink>
      <w:r>
        <w:t xml:space="preserve">.</w:t>
      </w:r>
    </w:p>
    <w:bookmarkEnd w:id="117"/>
    <w:bookmarkStart w:id="119" w:name="ref-Sam09"/>
    <w:p>
      <w:pPr>
        <w:pStyle w:val="Bibliography"/>
      </w:pPr>
      <w:r>
        <w:t xml:space="preserve">[Sam09]</w:t>
      </w:r>
      <w:r>
        <w:t xml:space="preserve"> </w:t>
      </w:r>
      <w:r>
        <w:t xml:space="preserve">N. Sampson,</w:t>
      </w:r>
      <w:r>
        <w:t xml:space="preserve"> </w:t>
      </w:r>
      <w:r>
        <w:t xml:space="preserve">“Teaching materials and the autonomous language teacher: a study of tertiary English teachers in Hong Kong,”</w:t>
      </w:r>
      <w:r>
        <w:t xml:space="preserve"> </w:t>
      </w:r>
      <w:r>
        <w:t xml:space="preserve">2009. doi:</w:t>
      </w:r>
      <w:r>
        <w:t xml:space="preserve"> </w:t>
      </w:r>
      <w:hyperlink r:id="rId118">
        <w:r>
          <w:rPr>
            <w:rStyle w:val="Hyperlink"/>
          </w:rPr>
          <w:t xml:space="preserve">10.5353/TH_B4308547</w:t>
        </w:r>
      </w:hyperlink>
      <w:r>
        <w:t xml:space="preserve">.</w:t>
      </w:r>
    </w:p>
    <w:bookmarkEnd w:id="119"/>
    <w:bookmarkEnd w:id="120"/>
    <w:bookmarkEnd w:id="121"/>
    <w:sectPr>
      <w:headerReference r:id="rIdHeader1" w:type="default"/>
      <w:headerReference r:id="rIdHeader2" w:type="first"/>
      <w:footerReference r:id="rIdFooter1" w:type="defaul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CCCCCC"/>
      </w:pBdr>
      <w:jc w:val="center"/>
    </w:pP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PAGE </w:instrText>
    </w:r>
    <w:r>
      <w:rPr>
        <w:sz w:val="16"/>
        <w:szCs w:val="16"/>
        <w:color w:val="808080"/>
      </w:rPr>
      <w:fldChar w:fldCharType="end"/>
    </w:r>
    <w:r>
      <w:rPr>
        <w:sz w:val="16"/>
        <w:szCs w:val="16"/>
        <w:color w:val="808080"/>
      </w:rPr>
      <w:t xml:space="preserve"> / </w:t>
    </w: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NUMPAGES </w:instrText>
    </w:r>
    <w:r>
      <w:rPr>
        <w:sz w:val="16"/>
        <w:szCs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sz="4" w:space="4" w:color="CCCCCC"/>
      </w:pBdr>
      <w:tabs>
        <w:tab w:val="center" w:pos="4680"/>
        <w:tab w:val="right" w:pos="9360"/>
      </w:tabs>
    </w:pPr>
    <w:hyperlink r:id="rIdLink1">
      <w:r>
        <w:rPr>
          <w:b/>
          <w:rStyle w:val="Hyperlink"/>
          <w:sz w:val="16"/>
          <w:szCs w:val="16"/>
        </w:rPr>
        <w:t>Undermind</w:t>
      </w:r>
    </w:hyperlink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240 paper evidence table 61-120</w:t>
    </w:r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September 14, 2026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CCCCCC"/>
      </w:pBdr>
      <w:jc w:val="center"/>
    </w:pPr>
    <w:hyperlink r:id="rIdLink1">
      <w:r>
        <w:rPr>
          <w:b/>
          <w:rStyle w:val="Hyperlink"/>
          <w:sz w:val="16"/>
          <w:szCs w:val="16"/>
        </w:rPr>
        <w:t>Undermind</w:t>
      </w:r>
    </w:hyperlink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0F1B61" w:space="4" w:sz="12" w:val="single"/>
      </w:pBdr>
      <w:spacing w:after="160" w:before="360"/>
      <w:outlineLvl w:val="0"/>
    </w:pPr>
    <w:rPr>
      <w:b/>
      <w:bCs/>
      <w:color w:val="0F1B61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b/>
      <w:bCs/>
      <w:color w:val="1A3A7A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b/>
      <w:bCs/>
      <w:color w:val="2D5AA0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color w:val="0F1B61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color w:val="1A3A7A"/>
      <w:sz w:val="30"/>
      <w:szCs w:val="3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color w:val="2D5AA0"/>
      <w:sz w:val="25"/>
      <w:szCs w:val="25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nil"/>
        <w:left w:val="nil"/>
        <w:bottom w:color="E0E0E0" w:sz="4" w:val="single"/>
        <w:right w:val="nil"/>
        <w:insideH w:color="E0E0E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bCs/>
      </w:rPr>
      <w:tcPr>
        <w:tcBorders>
          <w:bottom w:color="0F1B61" w:sz="12" w:val="single"/>
        </w:tcBorders>
        <w:shd w:color="auto" w:fill="F0F3FA" w:val="clear"/>
        <w:vAlign w:val="bottom"/>
      </w:tcPr>
    </w:tblStylePr>
    <w:tblStylePr w:type="band1Horz">
      <w:tcPr>
        <w:shd w:color="auto" w:fill="FAFA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1" Target="header1.xml" Type="http://schemas.openxmlformats.org/officeDocument/2006/relationships/header" /><Relationship Id="rIdHeader2" Target="header2.xml" Type="http://schemas.openxmlformats.org/officeDocument/2006/relationships/header" /><Relationship Id="rIdFooter1" Target="footer1.xml" Type="http://schemas.openxmlformats.org/officeDocument/2006/relationships/footer" /><Relationship Type="http://schemas.openxmlformats.org/officeDocument/2006/relationships/hyperlink" Id="rId90" Target="https://doi.org/10.1002/tesj.561" TargetMode="External" /><Relationship Type="http://schemas.openxmlformats.org/officeDocument/2006/relationships/hyperlink" Id="rId13" Target="https://doi.org/10.1002/tesq.70034" TargetMode="External" /><Relationship Type="http://schemas.openxmlformats.org/officeDocument/2006/relationships/hyperlink" Id="rId49" Target="https://doi.org/10.1007/s10671-023-09343-6" TargetMode="External" /><Relationship Type="http://schemas.openxmlformats.org/officeDocument/2006/relationships/hyperlink" Id="rId36" Target="https://doi.org/10.1007/s10833-025-09538-z" TargetMode="External" /><Relationship Type="http://schemas.openxmlformats.org/officeDocument/2006/relationships/hyperlink" Id="rId79" Target="https://doi.org/10.1007/s12564-022-09795-0" TargetMode="External" /><Relationship Type="http://schemas.openxmlformats.org/officeDocument/2006/relationships/hyperlink" Id="rId23" Target="https://doi.org/10.1007/s40299-024-00840-7" TargetMode="External" /><Relationship Type="http://schemas.openxmlformats.org/officeDocument/2006/relationships/hyperlink" Id="rId73" Target="https://doi.org/10.1016/J.IJEDUDEV.2007.07.003" TargetMode="External" /><Relationship Type="http://schemas.openxmlformats.org/officeDocument/2006/relationships/hyperlink" Id="rId44" Target="https://doi.org/10.1016/J.TATE.2005.06.003" TargetMode="External" /><Relationship Type="http://schemas.openxmlformats.org/officeDocument/2006/relationships/hyperlink" Id="rId88" Target="https://doi.org/10.1016/J.TATE.2011.10.004" TargetMode="External" /><Relationship Type="http://schemas.openxmlformats.org/officeDocument/2006/relationships/hyperlink" Id="rId97" Target="https://doi.org/10.1080/01434632.2022.2085732" TargetMode="External" /><Relationship Type="http://schemas.openxmlformats.org/officeDocument/2006/relationships/hyperlink" Id="rId53" Target="https://doi.org/10.1080/03004279.2023.2258143" TargetMode="External" /><Relationship Type="http://schemas.openxmlformats.org/officeDocument/2006/relationships/hyperlink" Id="rId57" Target="https://doi.org/10.1080/07908318.2019.1615077" TargetMode="External" /><Relationship Type="http://schemas.openxmlformats.org/officeDocument/2006/relationships/hyperlink" Id="rId15" Target="https://doi.org/10.1080/09588221.2025.2592620" TargetMode="External" /><Relationship Type="http://schemas.openxmlformats.org/officeDocument/2006/relationships/hyperlink" Id="rId28" Target="https://doi.org/10.1080/13670050.2018.1561642" TargetMode="External" /><Relationship Type="http://schemas.openxmlformats.org/officeDocument/2006/relationships/hyperlink" Id="rId62" Target="https://doi.org/10.1080/13670050.2022.2161815" TargetMode="External" /><Relationship Type="http://schemas.openxmlformats.org/officeDocument/2006/relationships/hyperlink" Id="rId17" Target="https://doi.org/10.1080/14664208.2020.1725331" TargetMode="External" /><Relationship Type="http://schemas.openxmlformats.org/officeDocument/2006/relationships/hyperlink" Id="rId85" Target="https://doi.org/10.1080/14664208.2020.1741209" TargetMode="External" /><Relationship Type="http://schemas.openxmlformats.org/officeDocument/2006/relationships/hyperlink" Id="rId101" Target="https://doi.org/10.1080/14664208.2021.1965739" TargetMode="External" /><Relationship Type="http://schemas.openxmlformats.org/officeDocument/2006/relationships/hyperlink" Id="rId70" Target="https://doi.org/10.1080/14664208.2021.1988420" TargetMode="External" /><Relationship Type="http://schemas.openxmlformats.org/officeDocument/2006/relationships/hyperlink" Id="rId112" Target="https://doi.org/10.1080/17501229.2020.1858086" TargetMode="External" /><Relationship Type="http://schemas.openxmlformats.org/officeDocument/2006/relationships/hyperlink" Id="rId34" Target="https://doi.org/10.1080/17501229.2025.2516104" TargetMode="External" /><Relationship Type="http://schemas.openxmlformats.org/officeDocument/2006/relationships/hyperlink" Id="rId32" Target="https://doi.org/10.1080/19463014.2019.1633550" TargetMode="External" /><Relationship Type="http://schemas.openxmlformats.org/officeDocument/2006/relationships/hyperlink" Id="rId110" Target="https://doi.org/10.1093/ELT/48.4.315" TargetMode="External" /><Relationship Type="http://schemas.openxmlformats.org/officeDocument/2006/relationships/hyperlink" Id="rId55" Target="https://doi.org/10.1093/elt/ccae021" TargetMode="External" /><Relationship Type="http://schemas.openxmlformats.org/officeDocument/2006/relationships/hyperlink" Id="rId105" Target="https://doi.org/10.1093/jopedu/qhaf035" TargetMode="External" /><Relationship Type="http://schemas.openxmlformats.org/officeDocument/2006/relationships/hyperlink" Id="rId42" Target="https://doi.org/10.1111/MODL.12547" TargetMode="External" /><Relationship Type="http://schemas.openxmlformats.org/officeDocument/2006/relationships/hyperlink" Id="rId11" Target="https://doi.org/10.1111/MODL.12683" TargetMode="External" /><Relationship Type="http://schemas.openxmlformats.org/officeDocument/2006/relationships/hyperlink" Id="rId95" Target="https://doi.org/10.1111/MODL.12689" TargetMode="External" /><Relationship Type="http://schemas.openxmlformats.org/officeDocument/2006/relationships/hyperlink" Id="rId51" Target="https://doi.org/10.1111/MODL.12690" TargetMode="External" /><Relationship Type="http://schemas.openxmlformats.org/officeDocument/2006/relationships/hyperlink" Id="rId77" Target="https://doi.org/10.1111/flan.70011" TargetMode="External" /><Relationship Type="http://schemas.openxmlformats.org/officeDocument/2006/relationships/hyperlink" Id="rId47" Target="https://doi.org/10.11114/ijce.v7i1.6732" TargetMode="External" /><Relationship Type="http://schemas.openxmlformats.org/officeDocument/2006/relationships/hyperlink" Id="rId40" Target="https://doi.org/10.1515/CJAL-2020-0024" TargetMode="External" /><Relationship Type="http://schemas.openxmlformats.org/officeDocument/2006/relationships/hyperlink" Id="rId38" Target="https://doi.org/10.1515/glochi-2020-0014" TargetMode="External" /><Relationship Type="http://schemas.openxmlformats.org/officeDocument/2006/relationships/hyperlink" Id="rId30" Target="https://doi.org/10.17576/3l-2022-2801-07" TargetMode="External" /><Relationship Type="http://schemas.openxmlformats.org/officeDocument/2006/relationships/hyperlink" Id="rId107" Target="https://doi.org/10.18173/2354-1075.2025-0086" TargetMode="External" /><Relationship Type="http://schemas.openxmlformats.org/officeDocument/2006/relationships/hyperlink" Id="rId92" Target="https://doi.org/10.19183/HOW.22.2.152" TargetMode="External" /><Relationship Type="http://schemas.openxmlformats.org/officeDocument/2006/relationships/hyperlink" Id="rId114" Target="https://doi.org/10.21093/ijeltal.v9i1.1623" TargetMode="External" /><Relationship Type="http://schemas.openxmlformats.org/officeDocument/2006/relationships/hyperlink" Id="rId64" Target="https://doi.org/10.21462/JELTL.V4I2.283" TargetMode="External" /><Relationship Type="http://schemas.openxmlformats.org/officeDocument/2006/relationships/hyperlink" Id="rId25" Target="https://doi.org/10.21831/lt.v10i1.58035" TargetMode="External" /><Relationship Type="http://schemas.openxmlformats.org/officeDocument/2006/relationships/hyperlink" Id="rId75" Target="https://doi.org/10.26499/rnh.v12i2.6840" TargetMode="External" /><Relationship Type="http://schemas.openxmlformats.org/officeDocument/2006/relationships/hyperlink" Id="rId68" Target="https://doi.org/10.31704/ijocis.2022.002" TargetMode="External" /><Relationship Type="http://schemas.openxmlformats.org/officeDocument/2006/relationships/hyperlink" Id="rId9" Target="https://doi.org/10.32890/mjli2024.21.2.2" TargetMode="External" /><Relationship Type="http://schemas.openxmlformats.org/officeDocument/2006/relationships/hyperlink" Id="rId19" Target="https://doi.org/10.4135/9781473921405.n12" TargetMode="External" /><Relationship Type="http://schemas.openxmlformats.org/officeDocument/2006/relationships/hyperlink" Id="rId116" Target="https://doi.org/10.4324/9780203855874-14" TargetMode="External" /><Relationship Type="http://schemas.openxmlformats.org/officeDocument/2006/relationships/hyperlink" Id="rId83" Target="https://doi.org/10.47216/literacytrek.1509743" TargetMode="External" /><Relationship Type="http://schemas.openxmlformats.org/officeDocument/2006/relationships/hyperlink" Id="rId81" Target="https://doi.org/10.51386/25815946/ijsms-v4i4p130" TargetMode="External" /><Relationship Type="http://schemas.openxmlformats.org/officeDocument/2006/relationships/hyperlink" Id="rId59" Target="https://doi.org/10.5220/0007166703190324" TargetMode="External" /><Relationship Type="http://schemas.openxmlformats.org/officeDocument/2006/relationships/hyperlink" Id="rId118" Target="https://doi.org/10.5353/TH_B4308547" TargetMode="External" /><Relationship Type="http://schemas.openxmlformats.org/officeDocument/2006/relationships/hyperlink" Id="rId103" Target="https://doi.org/10.5539/IES.V8N11P113" TargetMode="External" /><Relationship Type="http://schemas.openxmlformats.org/officeDocument/2006/relationships/hyperlink" Id="rId99" Target="https://doi.org/10.6007/ijarbss/v14-i8/22430" TargetMode="External" /><Relationship Type="http://schemas.openxmlformats.org/officeDocument/2006/relationships/hyperlink" Id="rId66" Target="https://doi.org/10.7459/ct/38.1.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doi.org/10.1002/tesj.561" TargetMode="External" /><Relationship Type="http://schemas.openxmlformats.org/officeDocument/2006/relationships/hyperlink" Id="rId13" Target="https://doi.org/10.1002/tesq.70034" TargetMode="External" /><Relationship Type="http://schemas.openxmlformats.org/officeDocument/2006/relationships/hyperlink" Id="rId49" Target="https://doi.org/10.1007/s10671-023-09343-6" TargetMode="External" /><Relationship Type="http://schemas.openxmlformats.org/officeDocument/2006/relationships/hyperlink" Id="rId36" Target="https://doi.org/10.1007/s10833-025-09538-z" TargetMode="External" /><Relationship Type="http://schemas.openxmlformats.org/officeDocument/2006/relationships/hyperlink" Id="rId79" Target="https://doi.org/10.1007/s12564-022-09795-0" TargetMode="External" /><Relationship Type="http://schemas.openxmlformats.org/officeDocument/2006/relationships/hyperlink" Id="rId23" Target="https://doi.org/10.1007/s40299-024-00840-7" TargetMode="External" /><Relationship Type="http://schemas.openxmlformats.org/officeDocument/2006/relationships/hyperlink" Id="rId73" Target="https://doi.org/10.1016/J.IJEDUDEV.2007.07.003" TargetMode="External" /><Relationship Type="http://schemas.openxmlformats.org/officeDocument/2006/relationships/hyperlink" Id="rId44" Target="https://doi.org/10.1016/J.TATE.2005.06.003" TargetMode="External" /><Relationship Type="http://schemas.openxmlformats.org/officeDocument/2006/relationships/hyperlink" Id="rId88" Target="https://doi.org/10.1016/J.TATE.2011.10.004" TargetMode="External" /><Relationship Type="http://schemas.openxmlformats.org/officeDocument/2006/relationships/hyperlink" Id="rId97" Target="https://doi.org/10.1080/01434632.2022.2085732" TargetMode="External" /><Relationship Type="http://schemas.openxmlformats.org/officeDocument/2006/relationships/hyperlink" Id="rId53" Target="https://doi.org/10.1080/03004279.2023.2258143" TargetMode="External" /><Relationship Type="http://schemas.openxmlformats.org/officeDocument/2006/relationships/hyperlink" Id="rId57" Target="https://doi.org/10.1080/07908318.2019.1615077" TargetMode="External" /><Relationship Type="http://schemas.openxmlformats.org/officeDocument/2006/relationships/hyperlink" Id="rId15" Target="https://doi.org/10.1080/09588221.2025.2592620" TargetMode="External" /><Relationship Type="http://schemas.openxmlformats.org/officeDocument/2006/relationships/hyperlink" Id="rId28" Target="https://doi.org/10.1080/13670050.2018.1561642" TargetMode="External" /><Relationship Type="http://schemas.openxmlformats.org/officeDocument/2006/relationships/hyperlink" Id="rId62" Target="https://doi.org/10.1080/13670050.2022.2161815" TargetMode="External" /><Relationship Type="http://schemas.openxmlformats.org/officeDocument/2006/relationships/hyperlink" Id="rId17" Target="https://doi.org/10.1080/14664208.2020.1725331" TargetMode="External" /><Relationship Type="http://schemas.openxmlformats.org/officeDocument/2006/relationships/hyperlink" Id="rId85" Target="https://doi.org/10.1080/14664208.2020.1741209" TargetMode="External" /><Relationship Type="http://schemas.openxmlformats.org/officeDocument/2006/relationships/hyperlink" Id="rId101" Target="https://doi.org/10.1080/14664208.2021.1965739" TargetMode="External" /><Relationship Type="http://schemas.openxmlformats.org/officeDocument/2006/relationships/hyperlink" Id="rId70" Target="https://doi.org/10.1080/14664208.2021.1988420" TargetMode="External" /><Relationship Type="http://schemas.openxmlformats.org/officeDocument/2006/relationships/hyperlink" Id="rId112" Target="https://doi.org/10.1080/17501229.2020.1858086" TargetMode="External" /><Relationship Type="http://schemas.openxmlformats.org/officeDocument/2006/relationships/hyperlink" Id="rId34" Target="https://doi.org/10.1080/17501229.2025.2516104" TargetMode="External" /><Relationship Type="http://schemas.openxmlformats.org/officeDocument/2006/relationships/hyperlink" Id="rId32" Target="https://doi.org/10.1080/19463014.2019.1633550" TargetMode="External" /><Relationship Type="http://schemas.openxmlformats.org/officeDocument/2006/relationships/hyperlink" Id="rId110" Target="https://doi.org/10.1093/ELT/48.4.315" TargetMode="External" /><Relationship Type="http://schemas.openxmlformats.org/officeDocument/2006/relationships/hyperlink" Id="rId55" Target="https://doi.org/10.1093/elt/ccae021" TargetMode="External" /><Relationship Type="http://schemas.openxmlformats.org/officeDocument/2006/relationships/hyperlink" Id="rId105" Target="https://doi.org/10.1093/jopedu/qhaf035" TargetMode="External" /><Relationship Type="http://schemas.openxmlformats.org/officeDocument/2006/relationships/hyperlink" Id="rId42" Target="https://doi.org/10.1111/MODL.12547" TargetMode="External" /><Relationship Type="http://schemas.openxmlformats.org/officeDocument/2006/relationships/hyperlink" Id="rId11" Target="https://doi.org/10.1111/MODL.12683" TargetMode="External" /><Relationship Type="http://schemas.openxmlformats.org/officeDocument/2006/relationships/hyperlink" Id="rId95" Target="https://doi.org/10.1111/MODL.12689" TargetMode="External" /><Relationship Type="http://schemas.openxmlformats.org/officeDocument/2006/relationships/hyperlink" Id="rId51" Target="https://doi.org/10.1111/MODL.12690" TargetMode="External" /><Relationship Type="http://schemas.openxmlformats.org/officeDocument/2006/relationships/hyperlink" Id="rId77" Target="https://doi.org/10.1111/flan.70011" TargetMode="External" /><Relationship Type="http://schemas.openxmlformats.org/officeDocument/2006/relationships/hyperlink" Id="rId47" Target="https://doi.org/10.11114/ijce.v7i1.6732" TargetMode="External" /><Relationship Type="http://schemas.openxmlformats.org/officeDocument/2006/relationships/hyperlink" Id="rId40" Target="https://doi.org/10.1515/CJAL-2020-0024" TargetMode="External" /><Relationship Type="http://schemas.openxmlformats.org/officeDocument/2006/relationships/hyperlink" Id="rId38" Target="https://doi.org/10.1515/glochi-2020-0014" TargetMode="External" /><Relationship Type="http://schemas.openxmlformats.org/officeDocument/2006/relationships/hyperlink" Id="rId30" Target="https://doi.org/10.17576/3l-2022-2801-07" TargetMode="External" /><Relationship Type="http://schemas.openxmlformats.org/officeDocument/2006/relationships/hyperlink" Id="rId107" Target="https://doi.org/10.18173/2354-1075.2025-0086" TargetMode="External" /><Relationship Type="http://schemas.openxmlformats.org/officeDocument/2006/relationships/hyperlink" Id="rId92" Target="https://doi.org/10.19183/HOW.22.2.152" TargetMode="External" /><Relationship Type="http://schemas.openxmlformats.org/officeDocument/2006/relationships/hyperlink" Id="rId114" Target="https://doi.org/10.21093/ijeltal.v9i1.1623" TargetMode="External" /><Relationship Type="http://schemas.openxmlformats.org/officeDocument/2006/relationships/hyperlink" Id="rId64" Target="https://doi.org/10.21462/JELTL.V4I2.283" TargetMode="External" /><Relationship Type="http://schemas.openxmlformats.org/officeDocument/2006/relationships/hyperlink" Id="rId25" Target="https://doi.org/10.21831/lt.v10i1.58035" TargetMode="External" /><Relationship Type="http://schemas.openxmlformats.org/officeDocument/2006/relationships/hyperlink" Id="rId75" Target="https://doi.org/10.26499/rnh.v12i2.6840" TargetMode="External" /><Relationship Type="http://schemas.openxmlformats.org/officeDocument/2006/relationships/hyperlink" Id="rId68" Target="https://doi.org/10.31704/ijocis.2022.002" TargetMode="External" /><Relationship Type="http://schemas.openxmlformats.org/officeDocument/2006/relationships/hyperlink" Id="rId9" Target="https://doi.org/10.32890/mjli2024.21.2.2" TargetMode="External" /><Relationship Type="http://schemas.openxmlformats.org/officeDocument/2006/relationships/hyperlink" Id="rId19" Target="https://doi.org/10.4135/9781473921405.n12" TargetMode="External" /><Relationship Type="http://schemas.openxmlformats.org/officeDocument/2006/relationships/hyperlink" Id="rId116" Target="https://doi.org/10.4324/9780203855874-14" TargetMode="External" /><Relationship Type="http://schemas.openxmlformats.org/officeDocument/2006/relationships/hyperlink" Id="rId83" Target="https://doi.org/10.47216/literacytrek.1509743" TargetMode="External" /><Relationship Type="http://schemas.openxmlformats.org/officeDocument/2006/relationships/hyperlink" Id="rId81" Target="https://doi.org/10.51386/25815946/ijsms-v4i4p130" TargetMode="External" /><Relationship Type="http://schemas.openxmlformats.org/officeDocument/2006/relationships/hyperlink" Id="rId59" Target="https://doi.org/10.5220/0007166703190324" TargetMode="External" /><Relationship Type="http://schemas.openxmlformats.org/officeDocument/2006/relationships/hyperlink" Id="rId118" Target="https://doi.org/10.5353/TH_B4308547" TargetMode="External" /><Relationship Type="http://schemas.openxmlformats.org/officeDocument/2006/relationships/hyperlink" Id="rId103" Target="https://doi.org/10.5539/IES.V8N11P113" TargetMode="External" /><Relationship Type="http://schemas.openxmlformats.org/officeDocument/2006/relationships/hyperlink" Id="rId99" Target="https://doi.org/10.6007/ijarbss/v14-i8/22430" TargetMode="External" /><Relationship Type="http://schemas.openxmlformats.org/officeDocument/2006/relationships/hyperlink" Id="rId66" Target="https://doi.org/10.7459/ct/38.1.05" TargetMode="External" /></Relationships>
</file>

<file path=word/_rels/header1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_rels/header2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 paper evidence table 61-120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/tmp/tmpt3xsowkf/references.json</vt:lpwstr>
  </property>
  <property fmtid="{D5CDD505-2E9C-101B-9397-08002B2CF9AE}" pid="3" name="csl">
    <vt:lpwstr>/home/ec2-user/django_website_abstract/config/export/citation_styles/ieee.csl</vt:lpwstr>
  </property>
  <property fmtid="{D5CDD505-2E9C-101B-9397-08002B2CF9AE}" pid="4" name="date">
    <vt:lpwstr>September 14, 2026</vt:lpwstr>
  </property>
  <property fmtid="{D5CDD505-2E9C-101B-9397-08002B2CF9AE}" pid="5" name="nocite">
    <vt:lpwstr>@*</vt:lpwstr>
  </property>
  <property fmtid="{D5CDD505-2E9C-101B-9397-08002B2CF9AE}" pid="6" name="use-cite-keys">
    <vt:lpwstr>True</vt:lpwstr>
  </property>
</Properties>
</file>