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BDF" w:rsidRPr="009B4BDF" w:rsidRDefault="009B4BDF" w:rsidP="009B4BDF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B4BDF">
        <w:rPr>
          <w:rFonts w:ascii="Times New Roman" w:eastAsia="Times New Roman" w:hAnsi="Times New Roman" w:cs="Times New Roman"/>
          <w:b/>
          <w:bCs/>
          <w:sz w:val="24"/>
          <w:szCs w:val="24"/>
        </w:rPr>
        <w:t>Хачатрян Кристине Артуровна, КЭО 2 курс</w:t>
      </w:r>
    </w:p>
    <w:p w:rsidR="009B4BDF" w:rsidRPr="009B4BDF" w:rsidRDefault="009B4BDF" w:rsidP="009B4BDF">
      <w:pPr>
        <w:shd w:val="clear" w:color="auto" w:fill="FFFFFF"/>
        <w:spacing w:before="167" w:after="167"/>
        <w:jc w:val="right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9B4BDF" w:rsidRPr="009B4BDF" w:rsidRDefault="009B4BDF" w:rsidP="009B4BD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4B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работа. Дисциплина «Управление IT-проектами для корпоративного обучения».</w:t>
      </w:r>
    </w:p>
    <w:p w:rsidR="009B4BDF" w:rsidRPr="009B4BDF" w:rsidRDefault="009B4BDF" w:rsidP="009B4BDF">
      <w:pPr>
        <w:rPr>
          <w:rFonts w:ascii="Times New Roman" w:hAnsi="Times New Roman" w:cs="Times New Roman"/>
          <w:b/>
          <w:sz w:val="24"/>
          <w:szCs w:val="24"/>
        </w:rPr>
      </w:pPr>
      <w:r w:rsidRPr="009B4B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Задание 3. </w:t>
      </w:r>
      <w:r w:rsidRPr="009B4BDF">
        <w:rPr>
          <w:rFonts w:ascii="Times New Roman" w:hAnsi="Times New Roman" w:cs="Times New Roman"/>
          <w:b/>
          <w:sz w:val="24"/>
          <w:szCs w:val="24"/>
        </w:rPr>
        <w:t>Инвариантная самостоятельная работа.</w:t>
      </w:r>
    </w:p>
    <w:p w:rsidR="009B4BDF" w:rsidRPr="009B4BDF" w:rsidRDefault="009B4BDF" w:rsidP="009B4BDF">
      <w:pPr>
        <w:rPr>
          <w:rFonts w:ascii="Times New Roman" w:hAnsi="Times New Roman" w:cs="Times New Roman"/>
          <w:b/>
          <w:sz w:val="24"/>
          <w:szCs w:val="24"/>
        </w:rPr>
      </w:pPr>
    </w:p>
    <w:p w:rsidR="009B4BDF" w:rsidRPr="009B4BDF" w:rsidRDefault="009B4BDF" w:rsidP="009B4BDF">
      <w:pPr>
        <w:rPr>
          <w:rFonts w:ascii="Times New Roman" w:hAnsi="Times New Roman" w:cs="Times New Roman"/>
          <w:sz w:val="24"/>
          <w:szCs w:val="24"/>
        </w:rPr>
      </w:pPr>
      <w:r w:rsidRPr="009B4BDF">
        <w:rPr>
          <w:rFonts w:ascii="Times New Roman" w:hAnsi="Times New Roman" w:cs="Times New Roman"/>
          <w:b/>
          <w:bCs/>
          <w:sz w:val="24"/>
          <w:szCs w:val="24"/>
        </w:rPr>
        <w:t>ИСР 6. Проведение юзабилити-тестирования с использованием шкалы "</w:t>
      </w:r>
      <w:proofErr w:type="spellStart"/>
      <w:r w:rsidRPr="009B4BDF">
        <w:rPr>
          <w:rFonts w:ascii="Times New Roman" w:hAnsi="Times New Roman" w:cs="Times New Roman"/>
          <w:b/>
          <w:bCs/>
          <w:sz w:val="24"/>
          <w:szCs w:val="24"/>
        </w:rPr>
        <w:t>System</w:t>
      </w:r>
      <w:proofErr w:type="spellEnd"/>
      <w:r w:rsidRPr="009B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b/>
          <w:bCs/>
          <w:sz w:val="24"/>
          <w:szCs w:val="24"/>
        </w:rPr>
        <w:t>Usability</w:t>
      </w:r>
      <w:proofErr w:type="spellEnd"/>
      <w:r w:rsidRPr="009B4B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b/>
          <w:bCs/>
          <w:sz w:val="24"/>
          <w:szCs w:val="24"/>
        </w:rPr>
        <w:t>Scale</w:t>
      </w:r>
      <w:proofErr w:type="spellEnd"/>
      <w:r w:rsidRPr="009B4BDF">
        <w:rPr>
          <w:rFonts w:ascii="Times New Roman" w:hAnsi="Times New Roman" w:cs="Times New Roman"/>
          <w:b/>
          <w:bCs/>
          <w:sz w:val="24"/>
          <w:szCs w:val="24"/>
        </w:rPr>
        <w:t xml:space="preserve">" образовательного IT-продукта. </w:t>
      </w:r>
    </w:p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BDF">
        <w:rPr>
          <w:rFonts w:ascii="Times New Roman" w:hAnsi="Times New Roman" w:cs="Times New Roman"/>
          <w:sz w:val="24"/>
          <w:szCs w:val="24"/>
        </w:rPr>
        <w:t>Ссылка на юзабилити-тестирование с использованием шкалы "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 xml:space="preserve">" в </w:t>
      </w:r>
      <w:r w:rsidRPr="009B4BDF">
        <w:rPr>
          <w:rStyle w:val="organictitlecontentspan"/>
          <w:rFonts w:ascii="Times New Roman" w:hAnsi="Times New Roman" w:cs="Times New Roman"/>
          <w:sz w:val="24"/>
          <w:szCs w:val="24"/>
        </w:rPr>
        <w:t>Google</w:t>
      </w:r>
      <w:r w:rsidRPr="009B4BDF">
        <w:rPr>
          <w:rStyle w:val="organictitlecontentspan"/>
          <w:rFonts w:ascii="Times New Roman" w:hAnsi="Times New Roman" w:cs="Times New Roman"/>
          <w:bCs/>
          <w:sz w:val="24"/>
          <w:szCs w:val="24"/>
        </w:rPr>
        <w:t> Форме</w:t>
      </w:r>
      <w:r w:rsidRPr="009B4BDF">
        <w:rPr>
          <w:rFonts w:ascii="Times New Roman" w:hAnsi="Times New Roman" w:cs="Times New Roman"/>
          <w:sz w:val="24"/>
          <w:szCs w:val="24"/>
        </w:rPr>
        <w:t>:</w:t>
      </w:r>
    </w:p>
    <w:p w:rsidR="009B4BDF" w:rsidRDefault="009B4BDF" w:rsidP="009B4BDF">
      <w:pPr>
        <w:spacing w:line="360" w:lineRule="auto"/>
        <w:rPr>
          <w:rStyle w:val="a5"/>
          <w:rFonts w:ascii="Times New Roman" w:hAnsi="Times New Roman" w:cs="Times New Roman"/>
          <w:b/>
          <w:sz w:val="24"/>
          <w:szCs w:val="24"/>
        </w:rPr>
      </w:pPr>
      <w:hyperlink r:id="rId5" w:history="1">
        <w:r w:rsidRPr="009B4BDF">
          <w:rPr>
            <w:rStyle w:val="a5"/>
            <w:rFonts w:ascii="Times New Roman" w:hAnsi="Times New Roman" w:cs="Times New Roman"/>
            <w:b/>
            <w:sz w:val="24"/>
            <w:szCs w:val="24"/>
          </w:rPr>
          <w:t>https://docs.google.com/forms/d/1bmBGbg3iPaTaY7fMq4BiroCutjrttS80TNsBCU_tsmg/edit?usp=sharing</w:t>
        </w:r>
      </w:hyperlink>
    </w:p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4BDF" w:rsidRPr="009B4BDF" w:rsidRDefault="009B4BDF" w:rsidP="009B4BDF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4BDF">
        <w:rPr>
          <w:rFonts w:ascii="Times New Roman" w:hAnsi="Times New Roman" w:cs="Times New Roman"/>
          <w:sz w:val="24"/>
          <w:szCs w:val="24"/>
        </w:rPr>
        <w:t>Мною был проведён юзабилити-тестирования с использованием шкалы "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Usability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4BDF">
        <w:rPr>
          <w:rFonts w:ascii="Times New Roman" w:hAnsi="Times New Roman" w:cs="Times New Roman"/>
          <w:sz w:val="24"/>
          <w:szCs w:val="24"/>
        </w:rPr>
        <w:t>Scale</w:t>
      </w:r>
      <w:proofErr w:type="spellEnd"/>
      <w:r w:rsidRPr="009B4BDF">
        <w:rPr>
          <w:rFonts w:ascii="Times New Roman" w:hAnsi="Times New Roman" w:cs="Times New Roman"/>
          <w:sz w:val="24"/>
          <w:szCs w:val="24"/>
        </w:rPr>
        <w:t>" Moodle с версией 1.9, с помощью анкетирования.</w:t>
      </w:r>
    </w:p>
    <w:p w:rsidR="009B4BDF" w:rsidRDefault="009B4BDF" w:rsidP="009B4BDF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9B4BDF">
        <w:rPr>
          <w:rFonts w:ascii="Times New Roman" w:hAnsi="Times New Roman" w:cs="Times New Roman"/>
          <w:sz w:val="24"/>
          <w:szCs w:val="24"/>
        </w:rPr>
        <w:t>Анкета состоит из 10 вопросов с 5 вариантами ответов на выбор. Показан вопросник SUS для оценки удобства использования веб-сайта Moodle с версии 1.9. По шкале от "Полностью согласен" до "Категорически не согласен". Мною были опрошены группа из 30 человек.</w:t>
      </w:r>
    </w:p>
    <w:p w:rsidR="009B4BDF" w:rsidRPr="009B4BDF" w:rsidRDefault="009B4BDF" w:rsidP="009B4BDF">
      <w:pPr>
        <w:spacing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9B4BDF" w:rsidRPr="009B4BDF" w:rsidRDefault="009B4BDF" w:rsidP="009B4BDF">
      <w:pPr>
        <w:spacing w:line="360" w:lineRule="auto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B4BDF">
        <w:rPr>
          <w:rFonts w:ascii="Times New Roman" w:hAnsi="Times New Roman" w:cs="Times New Roman"/>
          <w:b/>
          <w:sz w:val="24"/>
          <w:szCs w:val="24"/>
        </w:rPr>
        <w:t>Вопросы анкеты, приобрела следующий вид:</w:t>
      </w: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думаю, что хотел бы часто пользоваться этим сайтом?</w:t>
      </w:r>
    </w:p>
    <w:p w:rsidR="009B4BDF" w:rsidRPr="009B4BDF" w:rsidRDefault="009B4BDF" w:rsidP="009B4BDF">
      <w:pPr>
        <w:pStyle w:val="a6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Категорически не согласен</w:t>
      </w:r>
    </w:p>
    <w:p w:rsidR="009B4BDF" w:rsidRPr="009B4BDF" w:rsidRDefault="009B4BDF" w:rsidP="009B4BDF">
      <w:pPr>
        <w:pStyle w:val="a6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 согласен</w:t>
      </w:r>
    </w:p>
    <w:p w:rsidR="009B4BDF" w:rsidRPr="009B4BDF" w:rsidRDefault="009B4BDF" w:rsidP="009B4BDF">
      <w:pPr>
        <w:pStyle w:val="a6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4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Полностью согласен</w:t>
      </w:r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нахожу веб-сайт излишне сложным?</w:t>
      </w:r>
    </w:p>
    <w:p w:rsidR="009B4BDF" w:rsidRPr="009B4BDF" w:rsidRDefault="009B4BDF" w:rsidP="009B4BDF">
      <w:pPr>
        <w:pStyle w:val="a6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Я думал, что веб-сайт прост в использовании?</w:t>
      </w:r>
    </w:p>
    <w:p w:rsidR="009B4BDF" w:rsidRPr="009B4BDF" w:rsidRDefault="009B4BDF" w:rsidP="009B4BDF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6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думаю, что мне понадобится поддержка технического специалиста, чтобы иметь возможность использовать этот веб-сайт?</w:t>
      </w:r>
    </w:p>
    <w:p w:rsidR="009B4BDF" w:rsidRPr="009B4BDF" w:rsidRDefault="009B4BDF" w:rsidP="009B4BDF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7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обнаружил, что различные функции на этом веб-сайте хорошо интегрированы?</w:t>
      </w:r>
    </w:p>
    <w:p w:rsidR="009B4BDF" w:rsidRPr="009B4BDF" w:rsidRDefault="009B4BDF" w:rsidP="009B4BDF">
      <w:pPr>
        <w:pStyle w:val="a6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8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думаю, что на этом сайте слишком много несоответствий?</w:t>
      </w:r>
    </w:p>
    <w:p w:rsidR="009B4BDF" w:rsidRPr="009B4BDF" w:rsidRDefault="009B4BDF" w:rsidP="009B4BDF">
      <w:pPr>
        <w:pStyle w:val="a6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9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бы предположил, что большинство людей очень быстро научатся пользоваться этим сайтом?</w:t>
      </w:r>
    </w:p>
    <w:p w:rsidR="009B4BDF" w:rsidRPr="009B4BDF" w:rsidRDefault="009B4BDF" w:rsidP="009B4BDF">
      <w:pPr>
        <w:pStyle w:val="a6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Категорически не согласен</w:t>
      </w:r>
    </w:p>
    <w:p w:rsidR="009B4BDF" w:rsidRPr="009B4BDF" w:rsidRDefault="009B4BDF" w:rsidP="009B4BDF">
      <w:pPr>
        <w:pStyle w:val="a6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10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Я нахожу веб-сайт очень громоздким в использовании?</w:t>
      </w:r>
    </w:p>
    <w:p w:rsidR="009B4BDF" w:rsidRPr="009B4BDF" w:rsidRDefault="009B4BDF" w:rsidP="009B4BDF">
      <w:pPr>
        <w:pStyle w:val="a6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Категорически не согласен</w:t>
      </w:r>
    </w:p>
    <w:p w:rsidR="009B4BDF" w:rsidRPr="009B4BDF" w:rsidRDefault="009B4BDF" w:rsidP="009B4BDF">
      <w:pPr>
        <w:pStyle w:val="a6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 согласен</w:t>
      </w:r>
    </w:p>
    <w:p w:rsidR="009B4BDF" w:rsidRPr="009B4BDF" w:rsidRDefault="009B4BDF" w:rsidP="009B4BDF">
      <w:pPr>
        <w:pStyle w:val="a6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11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Полностью согласен</w:t>
      </w:r>
    </w:p>
    <w:p w:rsid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Я чувствовал себя очень уверенно, используя этот сайт?</w:t>
      </w:r>
    </w:p>
    <w:p w:rsidR="009B4BDF" w:rsidRPr="009B4BDF" w:rsidRDefault="009B4BDF" w:rsidP="009B4BDF">
      <w:pPr>
        <w:pStyle w:val="a6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Категорически не согласен</w:t>
      </w:r>
    </w:p>
    <w:p w:rsidR="009B4BDF" w:rsidRPr="009B4BDF" w:rsidRDefault="009B4BDF" w:rsidP="009B4BDF">
      <w:pPr>
        <w:pStyle w:val="a6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 согласен</w:t>
      </w:r>
    </w:p>
    <w:p w:rsidR="009B4BDF" w:rsidRPr="009B4BDF" w:rsidRDefault="009B4BDF" w:rsidP="009B4BDF">
      <w:pPr>
        <w:pStyle w:val="a6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12"/>
        </w:numPr>
        <w:textAlignment w:val="baseline"/>
        <w:rPr>
          <w:rFonts w:ascii="Times New Roman" w:hAnsi="Times New Roman" w:cs="Times New Roman"/>
          <w:color w:val="000000"/>
          <w:lang w:val="ru-RU"/>
        </w:rPr>
      </w:pPr>
      <w:r w:rsidRPr="009B4BDF">
        <w:rPr>
          <w:rFonts w:ascii="Times New Roman" w:hAnsi="Times New Roman" w:cs="Times New Roman"/>
          <w:color w:val="000000"/>
          <w:lang w:val="ru-RU"/>
        </w:rPr>
        <w:t>Полностью согласен</w:t>
      </w:r>
    </w:p>
    <w:p w:rsidR="009B4BDF" w:rsidRPr="009B4BDF" w:rsidRDefault="009B4BDF" w:rsidP="009B4BDF">
      <w:pPr>
        <w:ind w:left="72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B4BDF" w:rsidRPr="009B4BDF" w:rsidRDefault="009B4BDF" w:rsidP="009B4BD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b/>
          <w:color w:val="000000"/>
          <w:sz w:val="24"/>
          <w:szCs w:val="24"/>
        </w:rPr>
        <w:t>Мне нужно было многому научиться, прежде чем я смогу приступить к работе с этой системой?</w:t>
      </w:r>
    </w:p>
    <w:p w:rsidR="009B4BDF" w:rsidRPr="009B4BDF" w:rsidRDefault="009B4BDF" w:rsidP="009B4BDF">
      <w:pPr>
        <w:pStyle w:val="a6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Нейтральный</w:t>
      </w:r>
    </w:p>
    <w:p w:rsidR="009B4BDF" w:rsidRPr="009B4BDF" w:rsidRDefault="009B4BDF" w:rsidP="009B4BDF">
      <w:pPr>
        <w:pStyle w:val="a6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>Согласен</w:t>
      </w:r>
    </w:p>
    <w:p w:rsidR="009B4BDF" w:rsidRPr="009B4BDF" w:rsidRDefault="009B4BDF" w:rsidP="009B4BDF">
      <w:pPr>
        <w:pStyle w:val="a6"/>
        <w:numPr>
          <w:ilvl w:val="0"/>
          <w:numId w:val="13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</w:p>
    <w:p w:rsidR="009B4BDF" w:rsidRDefault="009B4BDF" w:rsidP="009B4BDF">
      <w:pPr>
        <w:pStyle w:val="2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9B4BDF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inline distT="0" distB="0" distL="0" distR="0" wp14:anchorId="60D919CF" wp14:editId="03C01203">
                <wp:extent cx="302260" cy="302260"/>
                <wp:effectExtent l="0" t="0" r="0" b="0"/>
                <wp:docPr id="31" name="Прямоугольник 31" descr="Шкала удобства использования системы Шаблон S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226D8C" id="Прямоугольник 31" o:spid="_x0000_s1026" alt="Шкала удобства использования системы Шаблон SUS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F4s3SyQDAAApBgAADgAAAAAA&#10;AAAAAAAAAAAuAgAAZHJzL2Uyb0RvYy54bWxQSwECLQAUAAYACAAAACEAAp1VeNkAAAADAQAADwAA&#10;AAAAAAAAAAAAAAB+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</w:p>
    <w:p w:rsidR="009B4BDF" w:rsidRPr="009B4BDF" w:rsidRDefault="009B4BDF" w:rsidP="009B4BD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Оценка по Шкале удобства использования системы (</w:t>
      </w: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</w:t>
      </w: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).</w:t>
      </w:r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  <w:r w:rsidRPr="009B4BDF">
        <w:rPr>
          <w:color w:val="333333"/>
        </w:rPr>
        <w:t>Прежде чем перейти к более сложной части - оценки Шкалы удобства использования системы интерпретации (SUS), было необходимо сначала рассчитать оценку SUS для каждого из респондентов.</w:t>
      </w:r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  <w:r w:rsidRPr="009B4BDF">
        <w:rPr>
          <w:color w:val="333333"/>
        </w:rPr>
        <w:t>Шаг 1: Преобразовать шкалу в число для каждого из 10 вопросов.</w:t>
      </w:r>
    </w:p>
    <w:p w:rsidR="009B4BDF" w:rsidRPr="009B4BDF" w:rsidRDefault="009B4BDF" w:rsidP="009B4BDF">
      <w:pPr>
        <w:pStyle w:val="a6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Категорически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: 1 </w:t>
      </w:r>
      <w:proofErr w:type="spellStart"/>
      <w:r w:rsidRPr="009B4BDF">
        <w:rPr>
          <w:rFonts w:ascii="Times New Roman" w:hAnsi="Times New Roman" w:cs="Times New Roman"/>
          <w:color w:val="000000"/>
        </w:rPr>
        <w:t>балл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proofErr w:type="spellStart"/>
      <w:r w:rsidRPr="009B4BDF">
        <w:rPr>
          <w:rFonts w:ascii="Times New Roman" w:hAnsi="Times New Roman" w:cs="Times New Roman"/>
          <w:color w:val="000000"/>
        </w:rPr>
        <w:t>Не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: 2 </w:t>
      </w:r>
      <w:proofErr w:type="spellStart"/>
      <w:r w:rsidRPr="009B4BDF">
        <w:rPr>
          <w:rFonts w:ascii="Times New Roman" w:hAnsi="Times New Roman" w:cs="Times New Roman"/>
          <w:color w:val="000000"/>
        </w:rPr>
        <w:t>балла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Нейтральный: 3 </w:t>
      </w:r>
      <w:proofErr w:type="spellStart"/>
      <w:r w:rsidRPr="009B4BDF">
        <w:rPr>
          <w:rFonts w:ascii="Times New Roman" w:hAnsi="Times New Roman" w:cs="Times New Roman"/>
          <w:color w:val="000000"/>
        </w:rPr>
        <w:t>очка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Согласен: 4 </w:t>
      </w:r>
      <w:proofErr w:type="spellStart"/>
      <w:r w:rsidRPr="009B4BDF">
        <w:rPr>
          <w:rFonts w:ascii="Times New Roman" w:hAnsi="Times New Roman" w:cs="Times New Roman"/>
          <w:color w:val="000000"/>
        </w:rPr>
        <w:t>пункта</w:t>
      </w:r>
      <w:proofErr w:type="spellEnd"/>
    </w:p>
    <w:p w:rsidR="009B4BDF" w:rsidRPr="009B4BDF" w:rsidRDefault="009B4BDF" w:rsidP="009B4BDF">
      <w:pPr>
        <w:pStyle w:val="a6"/>
        <w:numPr>
          <w:ilvl w:val="0"/>
          <w:numId w:val="14"/>
        </w:numPr>
        <w:textAlignment w:val="baseline"/>
        <w:rPr>
          <w:rFonts w:ascii="Times New Roman" w:hAnsi="Times New Roman" w:cs="Times New Roman"/>
          <w:color w:val="000000"/>
        </w:rPr>
      </w:pPr>
      <w:r w:rsidRPr="009B4BDF">
        <w:rPr>
          <w:rFonts w:ascii="Times New Roman" w:hAnsi="Times New Roman" w:cs="Times New Roman"/>
          <w:color w:val="000000"/>
        </w:rPr>
        <w:t xml:space="preserve">Полностью </w:t>
      </w:r>
      <w:proofErr w:type="spellStart"/>
      <w:r w:rsidRPr="009B4BDF">
        <w:rPr>
          <w:rFonts w:ascii="Times New Roman" w:hAnsi="Times New Roman" w:cs="Times New Roman"/>
          <w:color w:val="000000"/>
        </w:rPr>
        <w:t>согласен</w:t>
      </w:r>
      <w:proofErr w:type="spellEnd"/>
      <w:r w:rsidRPr="009B4BDF">
        <w:rPr>
          <w:rFonts w:ascii="Times New Roman" w:hAnsi="Times New Roman" w:cs="Times New Roman"/>
          <w:color w:val="000000"/>
        </w:rPr>
        <w:t xml:space="preserve">: 5 </w:t>
      </w:r>
      <w:proofErr w:type="spellStart"/>
      <w:r w:rsidRPr="009B4BDF">
        <w:rPr>
          <w:rFonts w:ascii="Times New Roman" w:hAnsi="Times New Roman" w:cs="Times New Roman"/>
          <w:color w:val="000000"/>
        </w:rPr>
        <w:t>пунктов</w:t>
      </w:r>
      <w:proofErr w:type="spellEnd"/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  <w:r w:rsidRPr="009B4BDF">
        <w:rPr>
          <w:color w:val="333333"/>
        </w:rPr>
        <w:t>Шаг 2: Вычислите</w:t>
      </w:r>
    </w:p>
    <w:p w:rsidR="009B4BDF" w:rsidRPr="009B4BDF" w:rsidRDefault="009B4BDF" w:rsidP="009B4B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color w:val="000000"/>
          <w:sz w:val="24"/>
          <w:szCs w:val="24"/>
        </w:rPr>
        <w:t>X = Сумма баллов по всем нечетным вопросам- 5</w:t>
      </w:r>
    </w:p>
    <w:p w:rsidR="009B4BDF" w:rsidRPr="009B4BDF" w:rsidRDefault="009B4BDF" w:rsidP="009B4B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color w:val="000000"/>
          <w:sz w:val="24"/>
          <w:szCs w:val="24"/>
        </w:rPr>
        <w:t>Y = 25 – Сумма баллов по всем четным вопросам</w:t>
      </w:r>
    </w:p>
    <w:p w:rsidR="009B4BDF" w:rsidRPr="009B4BDF" w:rsidRDefault="009B4BDF" w:rsidP="009B4BD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9B4BDF">
        <w:rPr>
          <w:rFonts w:ascii="Times New Roman" w:hAnsi="Times New Roman" w:cs="Times New Roman"/>
          <w:color w:val="000000"/>
          <w:sz w:val="24"/>
          <w:szCs w:val="24"/>
        </w:rPr>
        <w:t>Оценка SUS = (X + Y) x 2,5</w:t>
      </w:r>
    </w:p>
    <w:p w:rsidR="009B4BDF" w:rsidRPr="009B4BDF" w:rsidRDefault="009B4BDF" w:rsidP="009B4BDF">
      <w:pPr>
        <w:pStyle w:val="2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</w:p>
    <w:p w:rsidR="009B4BDF" w:rsidRPr="009B4BDF" w:rsidRDefault="009B4BDF" w:rsidP="009B4BDF">
      <w:pPr>
        <w:pStyle w:val="2"/>
        <w:shd w:val="clear" w:color="auto" w:fill="FFFFFF"/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</w:pP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Оценка по Шкале удобства использования системы интерпретации (</w:t>
      </w: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SUS</w:t>
      </w:r>
      <w:r w:rsidRPr="009B4BDF">
        <w:rPr>
          <w:rFonts w:ascii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  <w:r w:rsidRPr="009B4BDF">
        <w:rPr>
          <w:color w:val="333333"/>
        </w:rPr>
        <w:t xml:space="preserve">Оценка SUS сможет оценить ваши показатели удобства использования с точки зрения эффективности, результативности и общей простоты использования. Хотя каждый ответ дает оценку по шкале от 0 до 100, не принимайте его за процент или </w:t>
      </w:r>
      <w:proofErr w:type="spellStart"/>
      <w:r w:rsidRPr="009B4BDF">
        <w:rPr>
          <w:color w:val="333333"/>
        </w:rPr>
        <w:t>процентиль</w:t>
      </w:r>
      <w:proofErr w:type="spellEnd"/>
      <w:r w:rsidRPr="009B4BDF">
        <w:rPr>
          <w:color w:val="333333"/>
        </w:rPr>
        <w:t>.</w:t>
      </w:r>
    </w:p>
    <w:p w:rsid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  <w:r w:rsidRPr="009B4BDF">
        <w:rPr>
          <w:color w:val="333333"/>
        </w:rPr>
        <w:t>Средний балл SUS составляет </w:t>
      </w:r>
      <w:hyperlink r:id="rId6" w:tgtFrame="_blank" w:history="1">
        <w:r w:rsidRPr="009B4BDF">
          <w:rPr>
            <w:rStyle w:val="a5"/>
          </w:rPr>
          <w:t>68</w:t>
        </w:r>
      </w:hyperlink>
      <w:r w:rsidRPr="009B4BDF">
        <w:t>. </w:t>
      </w:r>
      <w:r w:rsidRPr="009B4BDF">
        <w:rPr>
          <w:color w:val="333333"/>
        </w:rPr>
        <w:t>Это просто означает, что оценка 68 просто поставит вас на 50-й процентов. Ниже приводится общее руководство по интерпретации оценки SUS:</w:t>
      </w:r>
    </w:p>
    <w:p w:rsid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</w:p>
    <w:p w:rsid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</w:p>
    <w:p w:rsidR="009B4BDF" w:rsidRPr="009B4BDF" w:rsidRDefault="009B4BDF" w:rsidP="009B4BDF">
      <w:pPr>
        <w:pStyle w:val="a3"/>
        <w:shd w:val="clear" w:color="auto" w:fill="FFFFFF"/>
        <w:spacing w:before="0" w:beforeAutospacing="0"/>
        <w:rPr>
          <w:color w:val="33333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lastRenderedPageBreak/>
              <w:t>Оценка</w:t>
            </w:r>
            <w:proofErr w:type="spellEnd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t xml:space="preserve"> SUS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t>Класс</w:t>
            </w:r>
            <w:proofErr w:type="spellEnd"/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t>Рейтинг</w:t>
            </w:r>
            <w:proofErr w:type="spellEnd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9B4BDF">
              <w:rPr>
                <w:rStyle w:val="a7"/>
                <w:rFonts w:ascii="Times New Roman" w:hAnsi="Times New Roman" w:cs="Times New Roman"/>
                <w:color w:val="000000"/>
              </w:rPr>
              <w:t>Прилагательных</w:t>
            </w:r>
            <w:proofErr w:type="spellEnd"/>
          </w:p>
        </w:tc>
      </w:tr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&gt; 80.3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A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Fonts w:ascii="Times New Roman" w:hAnsi="Times New Roman" w:cs="Times New Roman"/>
                <w:color w:val="000000"/>
              </w:rPr>
              <w:t>Отлично</w:t>
            </w:r>
            <w:proofErr w:type="spellEnd"/>
          </w:p>
        </w:tc>
      </w:tr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68 – 80.3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B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Fonts w:ascii="Times New Roman" w:hAnsi="Times New Roman" w:cs="Times New Roman"/>
                <w:color w:val="000000"/>
              </w:rPr>
              <w:t>Хорошо</w:t>
            </w:r>
            <w:proofErr w:type="spellEnd"/>
          </w:p>
        </w:tc>
      </w:tr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C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Fonts w:ascii="Times New Roman" w:hAnsi="Times New Roman" w:cs="Times New Roman"/>
                <w:color w:val="000000"/>
              </w:rPr>
              <w:t>Окей</w:t>
            </w:r>
            <w:proofErr w:type="spellEnd"/>
          </w:p>
        </w:tc>
      </w:tr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51 – 68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D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Fonts w:ascii="Times New Roman" w:hAnsi="Times New Roman" w:cs="Times New Roman"/>
                <w:color w:val="000000"/>
              </w:rPr>
              <w:t>Бедный</w:t>
            </w:r>
            <w:proofErr w:type="spellEnd"/>
          </w:p>
        </w:tc>
      </w:tr>
      <w:tr w:rsidR="009B4BDF" w:rsidRPr="009B4BDF" w:rsidTr="000F7F0C"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&lt; 51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B4BDF">
              <w:rPr>
                <w:rFonts w:ascii="Times New Roman" w:hAnsi="Times New Roman" w:cs="Times New Roman"/>
                <w:color w:val="000000"/>
              </w:rPr>
              <w:t>F</w:t>
            </w:r>
          </w:p>
        </w:tc>
        <w:tc>
          <w:tcPr>
            <w:tcW w:w="3115" w:type="dxa"/>
          </w:tcPr>
          <w:p w:rsidR="009B4BDF" w:rsidRPr="009B4BDF" w:rsidRDefault="009B4BDF" w:rsidP="000F7F0C">
            <w:pPr>
              <w:spacing w:after="225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9B4BDF">
              <w:rPr>
                <w:rFonts w:ascii="Times New Roman" w:hAnsi="Times New Roman" w:cs="Times New Roman"/>
                <w:color w:val="000000"/>
              </w:rPr>
              <w:t>Ужасный</w:t>
            </w:r>
            <w:proofErr w:type="spellEnd"/>
          </w:p>
        </w:tc>
      </w:tr>
    </w:tbl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B4BDF">
        <w:rPr>
          <w:rFonts w:ascii="Times New Roman" w:hAnsi="Times New Roman" w:cs="Times New Roman"/>
          <w:b/>
          <w:sz w:val="24"/>
          <w:szCs w:val="24"/>
        </w:rPr>
        <w:t>Вывод:</w:t>
      </w:r>
    </w:p>
    <w:p w:rsidR="009B4BDF" w:rsidRPr="009B4BDF" w:rsidRDefault="009B4BDF" w:rsidP="009B4B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B4BDF">
        <w:rPr>
          <w:rFonts w:ascii="Times New Roman" w:hAnsi="Times New Roman" w:cs="Times New Roman"/>
          <w:sz w:val="24"/>
          <w:szCs w:val="24"/>
        </w:rPr>
        <w:t xml:space="preserve">По результатам анкетирование, удалось получить результаты, что в большем случае участники давали </w:t>
      </w:r>
      <w:r w:rsidRPr="009B4BDF">
        <w:rPr>
          <w:rFonts w:ascii="Times New Roman" w:hAnsi="Times New Roman" w:cs="Times New Roman"/>
          <w:b/>
          <w:sz w:val="24"/>
          <w:szCs w:val="24"/>
        </w:rPr>
        <w:t>ХОРОШУЮ</w:t>
      </w:r>
      <w:r w:rsidRPr="009B4BDF">
        <w:rPr>
          <w:rFonts w:ascii="Times New Roman" w:hAnsi="Times New Roman" w:cs="Times New Roman"/>
          <w:sz w:val="24"/>
          <w:szCs w:val="24"/>
        </w:rPr>
        <w:t xml:space="preserve"> оценку сайта по вопроснику SUS для оценки удобства использования веб-сайта Moodle с версии 1.9. </w:t>
      </w:r>
    </w:p>
    <w:sectPr w:rsidR="009B4BDF" w:rsidRPr="009B4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2371"/>
      </v:shape>
    </w:pict>
  </w:numPicBullet>
  <w:abstractNum w:abstractNumId="0">
    <w:nsid w:val="025A6270"/>
    <w:multiLevelType w:val="multilevel"/>
    <w:tmpl w:val="5B0E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44F0F"/>
    <w:multiLevelType w:val="multilevel"/>
    <w:tmpl w:val="6810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F7D38"/>
    <w:multiLevelType w:val="hybridMultilevel"/>
    <w:tmpl w:val="55D6681E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20560B"/>
    <w:multiLevelType w:val="hybridMultilevel"/>
    <w:tmpl w:val="4B72A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14C7B"/>
    <w:multiLevelType w:val="multilevel"/>
    <w:tmpl w:val="C35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710B16"/>
    <w:multiLevelType w:val="multilevel"/>
    <w:tmpl w:val="EBEE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EB3C23"/>
    <w:multiLevelType w:val="hybridMultilevel"/>
    <w:tmpl w:val="9B1E577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672300"/>
    <w:multiLevelType w:val="multilevel"/>
    <w:tmpl w:val="0030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EB4CC2"/>
    <w:multiLevelType w:val="multilevel"/>
    <w:tmpl w:val="0AF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C0439A"/>
    <w:multiLevelType w:val="multilevel"/>
    <w:tmpl w:val="603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9E6937"/>
    <w:multiLevelType w:val="hybridMultilevel"/>
    <w:tmpl w:val="76A2843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C2936AF"/>
    <w:multiLevelType w:val="hybridMultilevel"/>
    <w:tmpl w:val="15DE6AB8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5D11832"/>
    <w:multiLevelType w:val="multilevel"/>
    <w:tmpl w:val="DE22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25710DB"/>
    <w:multiLevelType w:val="hybridMultilevel"/>
    <w:tmpl w:val="A74813C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A200C8"/>
    <w:multiLevelType w:val="multilevel"/>
    <w:tmpl w:val="55DC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62B8A"/>
    <w:multiLevelType w:val="hybridMultilevel"/>
    <w:tmpl w:val="0D281574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8493C38"/>
    <w:multiLevelType w:val="multilevel"/>
    <w:tmpl w:val="06B2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E224C5"/>
    <w:multiLevelType w:val="multilevel"/>
    <w:tmpl w:val="A4CA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487C8E"/>
    <w:multiLevelType w:val="hybridMultilevel"/>
    <w:tmpl w:val="41BC1ADA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E471C24"/>
    <w:multiLevelType w:val="multilevel"/>
    <w:tmpl w:val="91E0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CB7AE1"/>
    <w:multiLevelType w:val="multilevel"/>
    <w:tmpl w:val="C440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5E7D41"/>
    <w:multiLevelType w:val="hybridMultilevel"/>
    <w:tmpl w:val="0D8AADE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A742273"/>
    <w:multiLevelType w:val="hybridMultilevel"/>
    <w:tmpl w:val="AB042862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CBA678E"/>
    <w:multiLevelType w:val="multilevel"/>
    <w:tmpl w:val="1CC2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D352345"/>
    <w:multiLevelType w:val="hybridMultilevel"/>
    <w:tmpl w:val="9AA2DE0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E3A4CDD"/>
    <w:multiLevelType w:val="hybridMultilevel"/>
    <w:tmpl w:val="FCBC4E40"/>
    <w:lvl w:ilvl="0" w:tplc="041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4"/>
  </w:num>
  <w:num w:numId="4">
    <w:abstractNumId w:val="2"/>
  </w:num>
  <w:num w:numId="5">
    <w:abstractNumId w:val="10"/>
  </w:num>
  <w:num w:numId="6">
    <w:abstractNumId w:val="21"/>
  </w:num>
  <w:num w:numId="7">
    <w:abstractNumId w:val="6"/>
  </w:num>
  <w:num w:numId="8">
    <w:abstractNumId w:val="24"/>
  </w:num>
  <w:num w:numId="9">
    <w:abstractNumId w:val="11"/>
  </w:num>
  <w:num w:numId="10">
    <w:abstractNumId w:val="22"/>
  </w:num>
  <w:num w:numId="11">
    <w:abstractNumId w:val="13"/>
  </w:num>
  <w:num w:numId="12">
    <w:abstractNumId w:val="25"/>
  </w:num>
  <w:num w:numId="13">
    <w:abstractNumId w:val="18"/>
  </w:num>
  <w:num w:numId="14">
    <w:abstractNumId w:val="15"/>
  </w:num>
  <w:num w:numId="15">
    <w:abstractNumId w:val="8"/>
  </w:num>
  <w:num w:numId="16">
    <w:abstractNumId w:val="17"/>
  </w:num>
  <w:num w:numId="17">
    <w:abstractNumId w:val="12"/>
  </w:num>
  <w:num w:numId="18">
    <w:abstractNumId w:val="16"/>
  </w:num>
  <w:num w:numId="19">
    <w:abstractNumId w:val="0"/>
  </w:num>
  <w:num w:numId="20">
    <w:abstractNumId w:val="20"/>
  </w:num>
  <w:num w:numId="21">
    <w:abstractNumId w:val="23"/>
  </w:num>
  <w:num w:numId="22">
    <w:abstractNumId w:val="7"/>
  </w:num>
  <w:num w:numId="23">
    <w:abstractNumId w:val="19"/>
  </w:num>
  <w:num w:numId="24">
    <w:abstractNumId w:val="9"/>
  </w:num>
  <w:num w:numId="25">
    <w:abstractNumId w:val="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E38"/>
    <w:rsid w:val="002E3E6E"/>
    <w:rsid w:val="002F5E38"/>
    <w:rsid w:val="009B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5978BE-9B12-4273-AA4D-4A9B0FEAD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B4BD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4BD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Normal (Web)"/>
    <w:basedOn w:val="a"/>
    <w:uiPriority w:val="99"/>
    <w:unhideWhenUsed/>
    <w:rsid w:val="009B4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9B4BDF"/>
    <w:pPr>
      <w:spacing w:after="0" w:line="240" w:lineRule="auto"/>
    </w:pPr>
    <w:rPr>
      <w:sz w:val="24"/>
      <w:szCs w:val="24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B4BD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9B4BDF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character" w:styleId="a7">
    <w:name w:val="Strong"/>
    <w:basedOn w:val="a0"/>
    <w:uiPriority w:val="22"/>
    <w:qFormat/>
    <w:rsid w:val="009B4BDF"/>
    <w:rPr>
      <w:b/>
      <w:bCs/>
    </w:rPr>
  </w:style>
  <w:style w:type="character" w:customStyle="1" w:styleId="organictitlecontentspan">
    <w:name w:val="organictitlecontentspan"/>
    <w:basedOn w:val="a0"/>
    <w:rsid w:val="009B4BDF"/>
  </w:style>
  <w:style w:type="character" w:styleId="a8">
    <w:name w:val="Emphasis"/>
    <w:basedOn w:val="a0"/>
    <w:uiPriority w:val="20"/>
    <w:qFormat/>
    <w:rsid w:val="009B4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asuringu.com/sus/" TargetMode="External"/><Relationship Id="rId5" Type="http://schemas.openxmlformats.org/officeDocument/2006/relationships/hyperlink" Target="https://docs.google.com/forms/d/1bmBGbg3iPaTaY7fMq4BiroCutjrttS80TNsBCU_tsmg/edit?usp=sharing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586</Words>
  <Characters>3344</Characters>
  <Application>Microsoft Office Word</Application>
  <DocSecurity>0</DocSecurity>
  <Lines>27</Lines>
  <Paragraphs>7</Paragraphs>
  <ScaleCrop>false</ScaleCrop>
  <Company>SPecialiST RePack</Company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2021-12-25T18:22:00Z</dcterms:created>
  <dcterms:modified xsi:type="dcterms:W3CDTF">2021-12-25T18:30:00Z</dcterms:modified>
</cp:coreProperties>
</file>