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04" w:rsidRPr="002200C7" w:rsidRDefault="003B4006">
      <w:pPr>
        <w:rPr>
          <w:rFonts w:ascii="Times New Roman" w:hAnsi="Times New Roman" w:cs="Times New Roman"/>
          <w:sz w:val="24"/>
          <w:szCs w:val="24"/>
        </w:rPr>
      </w:pPr>
      <w:r w:rsidRPr="002200C7">
        <w:rPr>
          <w:rFonts w:ascii="Times New Roman" w:hAnsi="Times New Roman" w:cs="Times New Roman"/>
          <w:sz w:val="24"/>
          <w:szCs w:val="24"/>
        </w:rPr>
        <w:t>Use case scenario Mengelola FRK (Form Rencana Kerja)</w:t>
      </w:r>
    </w:p>
    <w:p w:rsidR="003B4006" w:rsidRPr="002200C7" w:rsidRDefault="003B40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260"/>
        <w:gridCol w:w="2842"/>
        <w:gridCol w:w="3754"/>
      </w:tblGrid>
      <w:tr w:rsidR="002200C7" w:rsidRPr="002200C7" w:rsidTr="00A92540">
        <w:trPr>
          <w:jc w:val="center"/>
        </w:trPr>
        <w:tc>
          <w:tcPr>
            <w:tcW w:w="2260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200C7">
              <w:rPr>
                <w:rFonts w:ascii="Times New Roman" w:hAnsi="Times New Roman"/>
                <w:i/>
                <w:sz w:val="24"/>
                <w:szCs w:val="24"/>
              </w:rPr>
              <w:t>Use Case ID Number</w:t>
            </w:r>
          </w:p>
        </w:tc>
        <w:tc>
          <w:tcPr>
            <w:tcW w:w="6596" w:type="dxa"/>
            <w:gridSpan w:val="2"/>
          </w:tcPr>
          <w:p w:rsidR="002200C7" w:rsidRPr="002200C7" w:rsidRDefault="00E53F22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USC_Mengelola FRK(Form Rencana Kerja)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2200C7">
              <w:rPr>
                <w:rFonts w:ascii="Times New Roman" w:hAnsi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596" w:type="dxa"/>
            <w:gridSpan w:val="2"/>
          </w:tcPr>
          <w:p w:rsidR="002200C7" w:rsidRPr="002200C7" w:rsidRDefault="00E53F22" w:rsidP="00A92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Mengelola FRK (Form Rencana Kerja)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200C7">
              <w:rPr>
                <w:rFonts w:ascii="Times New Roman" w:hAnsi="Times New Roman"/>
                <w:i/>
                <w:sz w:val="24"/>
                <w:szCs w:val="24"/>
              </w:rPr>
              <w:t>Primary Actor</w:t>
            </w:r>
          </w:p>
        </w:tc>
        <w:tc>
          <w:tcPr>
            <w:tcW w:w="6596" w:type="dxa"/>
            <w:gridSpan w:val="2"/>
          </w:tcPr>
          <w:p w:rsidR="002200C7" w:rsidRPr="002200C7" w:rsidRDefault="00E53F22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2200C7">
              <w:rPr>
                <w:rFonts w:ascii="Times New Roman" w:hAnsi="Times New Roman"/>
                <w:i/>
                <w:sz w:val="24"/>
                <w:szCs w:val="24"/>
              </w:rPr>
              <w:t>Stakeholders and Interests</w:t>
            </w:r>
          </w:p>
        </w:tc>
        <w:tc>
          <w:tcPr>
            <w:tcW w:w="6596" w:type="dxa"/>
            <w:gridSpan w:val="2"/>
          </w:tcPr>
          <w:p w:rsidR="002200C7" w:rsidRPr="002200C7" w:rsidRDefault="002200C7" w:rsidP="00DD0BE5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0BE5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 dapat </w:t>
            </w:r>
            <w:r w:rsidR="00DD0B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mengelola FRK (Form Rencana Kerja) dosen</w:t>
            </w:r>
            <w:r w:rsidR="005971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seperti Modul Pengajaran, Penelitian, Pengabdian Masyarakat, Pengembangan Instansi, dll. </w:t>
            </w:r>
            <w:r w:rsidR="008E26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 hal ini Dosen akan mengelola semua modul FRK.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2200C7">
              <w:rPr>
                <w:rFonts w:ascii="Times New Roman" w:hAnsi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596" w:type="dxa"/>
            <w:gridSpan w:val="2"/>
          </w:tcPr>
          <w:p w:rsidR="002200C7" w:rsidRPr="002200C7" w:rsidRDefault="008F0FA8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="002200C7"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 telah terotentikasi</w:t>
            </w:r>
            <w:r w:rsidR="00951050">
              <w:rPr>
                <w:rFonts w:ascii="Times New Roman" w:hAnsi="Times New Roman" w:cs="Times New Roman"/>
                <w:sz w:val="24"/>
                <w:szCs w:val="24"/>
              </w:rPr>
              <w:t>(Login)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2200C7">
              <w:rPr>
                <w:rFonts w:ascii="Times New Roman" w:hAnsi="Times New Roman"/>
                <w:i/>
                <w:sz w:val="24"/>
                <w:szCs w:val="24"/>
              </w:rPr>
              <w:t>Success Guarantee (Postconditions)</w:t>
            </w:r>
          </w:p>
        </w:tc>
        <w:tc>
          <w:tcPr>
            <w:tcW w:w="6596" w:type="dxa"/>
            <w:gridSpan w:val="2"/>
          </w:tcPr>
          <w:p w:rsidR="002200C7" w:rsidRPr="002200C7" w:rsidRDefault="000C180F" w:rsidP="000C180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r w:rsidR="002200C7" w:rsidRPr="002200C7">
              <w:rPr>
                <w:rFonts w:ascii="Times New Roman" w:hAnsi="Times New Roman"/>
                <w:sz w:val="24"/>
                <w:szCs w:val="24"/>
              </w:rPr>
              <w:t xml:space="preserve"> berhasil melakukan </w:t>
            </w:r>
            <w:r>
              <w:rPr>
                <w:rFonts w:ascii="Times New Roman" w:hAnsi="Times New Roman"/>
                <w:sz w:val="24"/>
                <w:szCs w:val="24"/>
              </w:rPr>
              <w:t>mengelola FRK(Form Rencana Kerja) Dosen</w:t>
            </w:r>
            <w:r w:rsidR="002200C7" w:rsidRPr="002200C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 w:val="restart"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2200C7">
              <w:rPr>
                <w:rFonts w:ascii="Times New Roman" w:hAnsi="Times New Roman"/>
                <w:i/>
                <w:sz w:val="24"/>
                <w:szCs w:val="24"/>
              </w:rPr>
              <w:t>Main Success Scenario (or Basic Flow Event)</w:t>
            </w: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User Action</w:t>
            </w: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System Response</w:t>
            </w:r>
          </w:p>
        </w:tc>
      </w:tr>
      <w:tr w:rsidR="005607EB" w:rsidRPr="002200C7" w:rsidTr="00A92540">
        <w:trPr>
          <w:jc w:val="center"/>
        </w:trPr>
        <w:tc>
          <w:tcPr>
            <w:tcW w:w="2260" w:type="dxa"/>
            <w:vMerge/>
          </w:tcPr>
          <w:p w:rsidR="005607EB" w:rsidRPr="002200C7" w:rsidRDefault="005607EB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5607EB" w:rsidRPr="005607EB" w:rsidRDefault="005607EB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menu mengelola FRK</w:t>
            </w:r>
          </w:p>
        </w:tc>
        <w:tc>
          <w:tcPr>
            <w:tcW w:w="3754" w:type="dxa"/>
          </w:tcPr>
          <w:p w:rsidR="005607EB" w:rsidRPr="002200C7" w:rsidRDefault="005607EB" w:rsidP="00A92540">
            <w:pPr>
              <w:spacing w:after="16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607EB" w:rsidRPr="002200C7" w:rsidTr="00A92540">
        <w:trPr>
          <w:jc w:val="center"/>
        </w:trPr>
        <w:tc>
          <w:tcPr>
            <w:tcW w:w="2260" w:type="dxa"/>
            <w:vMerge/>
          </w:tcPr>
          <w:p w:rsidR="005607EB" w:rsidRPr="002200C7" w:rsidRDefault="005607EB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5607EB" w:rsidRPr="002200C7" w:rsidRDefault="005607EB" w:rsidP="00A92540">
            <w:pPr>
              <w:spacing w:after="16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754" w:type="dxa"/>
          </w:tcPr>
          <w:p w:rsidR="005607EB" w:rsidRPr="005607EB" w:rsidRDefault="005607EB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System </w:t>
            </w:r>
            <w:r w:rsidRPr="005607E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7EB">
              <w:rPr>
                <w:rFonts w:ascii="Times New Roman" w:hAnsi="Times New Roman" w:cs="Times New Roman"/>
                <w:sz w:val="24"/>
                <w:szCs w:val="24"/>
              </w:rPr>
              <w:t>manampilkan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modul FRK seperti Modul Pengajaran, Penelitian, Pengabdian Masyarakat, Pengembangan Instansi.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013CAF" w:rsidP="002200C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akan memilih modul Pengajaran</w:t>
            </w:r>
            <w:r w:rsidR="002200C7" w:rsidRPr="002200C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754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2200C7" w:rsidRPr="002200C7" w:rsidRDefault="000206BE" w:rsidP="002200C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akan menampilkan menu Create, Update, Delete </w:t>
            </w:r>
            <w:r w:rsidR="0012109A">
              <w:rPr>
                <w:rFonts w:ascii="Times New Roman" w:hAnsi="Times New Roman"/>
                <w:sz w:val="24"/>
                <w:szCs w:val="24"/>
              </w:rPr>
              <w:t xml:space="preserve">Modul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Pengajaran</w:t>
            </w:r>
          </w:p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0206B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3a. </w:t>
            </w:r>
            <w:r w:rsidR="000206BE">
              <w:rPr>
                <w:rFonts w:ascii="Times New Roman" w:hAnsi="Times New Roman" w:cs="Times New Roman"/>
                <w:sz w:val="24"/>
                <w:szCs w:val="24"/>
              </w:rPr>
              <w:t>Dosen Memilih Menu Create Pengajaran</w:t>
            </w:r>
          </w:p>
        </w:tc>
        <w:tc>
          <w:tcPr>
            <w:tcW w:w="3754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2200C7" w:rsidRPr="000206BE" w:rsidRDefault="002200C7" w:rsidP="000206B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3b. </w:t>
            </w:r>
            <w:r w:rsidR="000206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System </w:t>
            </w:r>
            <w:r w:rsidR="000206BE">
              <w:rPr>
                <w:rFonts w:ascii="Times New Roman" w:hAnsi="Times New Roman" w:cs="Times New Roman"/>
                <w:sz w:val="24"/>
                <w:szCs w:val="24"/>
              </w:rPr>
              <w:t>akan menampilkan form pengajaran (seperti form mataKuliah, form )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3c. Staff BAAK meng-input data pribadi calon mahasiswa/i baru.</w:t>
            </w:r>
          </w:p>
        </w:tc>
        <w:tc>
          <w:tcPr>
            <w:tcW w:w="3754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3d. Aplikasi menyimpan data pribadi calon mahasiswa/i baru</w:t>
            </w:r>
          </w:p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3e. Aplikasi kembali menampilkan daftar calon mahasiswa yang telah mendaftar ulang, serta menampilkan menu pencatatan data calon mahasiswa/i baru(penambahan, perubahan, penghapusan).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4a. Staff BAAK memilih menu perubahan data calon mahasiswa/I baru</w:t>
            </w:r>
          </w:p>
        </w:tc>
        <w:tc>
          <w:tcPr>
            <w:tcW w:w="3754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4b. Aplikasi menampilkan bagian yang akan diubah data pribadi calon mahasiswa/i baru, seperti </w:t>
            </w:r>
            <w:r w:rsidRPr="002200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nama, tempat dan tanggal lahir, alamat, asal sekolah, prodi, nama orangtua, pekerjaan orangtua, alamat dan nomor hp orangtua dan juga nilai calon mahasiswa mulai semester I s.d semester VI.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4c. Staff BAAK mengubah data pribadi calon mahasiswa/i baru.</w:t>
            </w:r>
          </w:p>
        </w:tc>
        <w:tc>
          <w:tcPr>
            <w:tcW w:w="3754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4d. Aplikasi menyimpan data pribadi calon mahasiswa/i baru</w:t>
            </w:r>
          </w:p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4e. Aplikasi kembali menampilkan daftar calon mahasiswa yang telah mendaftar ulang, serta menampilkan menu pencatatan data calon mahasiswa/i baru(penambahan, perubahan, penghapusan).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5a. Staff BAAK memilih menu penghapusan data calon mahasiswa/I baru</w:t>
            </w:r>
          </w:p>
        </w:tc>
        <w:tc>
          <w:tcPr>
            <w:tcW w:w="3754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5.b Aplikasi menampilkan </w:t>
            </w:r>
            <w:r w:rsidRPr="002200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dialog message </w:t>
            </w: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konfirmasi untuk penghapusan biodata calon mahasiswa yang dipilih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5.c Staff Baak mengkonfirmasi data calon mahasiswa yang akan dihapus</w:t>
            </w:r>
          </w:p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5.d Aplikasi menghapus informasi biodata calon mahasiswa berserta foto-nya</w:t>
            </w:r>
          </w:p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5.e Aplikasi kembali menampilkan daftar dan informasi singkat biodata </w:t>
            </w:r>
            <w:r w:rsidRPr="002200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calon mahasiwa, beserta menu pengelolaan biodata mahasiswa (penambahan, pengubahan dan penghapusan)</w:t>
            </w: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 w:val="restart"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2200C7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Extensions (or Alternative Flows)</w:t>
            </w: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3c/4c.  Staff BAAK mengisi data calon mahasiswa yang tidak sesuai format untuk penambahan pencatatan data calon mahasiswa/i baru.</w:t>
            </w:r>
          </w:p>
        </w:tc>
        <w:tc>
          <w:tcPr>
            <w:tcW w:w="3754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3d/4d. Aplikasi akan menampilkan pesan error dan tidak melakukan penyimpanan data calon mahasiswa/i baru</w:t>
            </w:r>
          </w:p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200C7">
              <w:rPr>
                <w:rFonts w:ascii="Times New Roman" w:hAnsi="Times New Roman"/>
                <w:sz w:val="24"/>
                <w:szCs w:val="24"/>
              </w:rPr>
              <w:t>3.e / 4.e Aplikasi kembali menampilkan daftar dan informasi singkat biodata calon mahasiwa, beserta menu pengelolaan biodata mahasiswa (penambahan, pengubahan dan penghapusan)</w:t>
            </w:r>
          </w:p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>3.c / 4.c Staff Baak mengisi informasi yang tidak lengkap terkait biodata mahasiswa untuk penambahan maupun  perubahan data calon mahasiswa</w:t>
            </w: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0C7" w:rsidRPr="002200C7" w:rsidTr="00A92540">
        <w:trPr>
          <w:jc w:val="center"/>
        </w:trPr>
        <w:tc>
          <w:tcPr>
            <w:tcW w:w="2260" w:type="dxa"/>
            <w:vMerge/>
          </w:tcPr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42" w:type="dxa"/>
          </w:tcPr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3.d / 4.d Aplikasi menampilkan </w:t>
            </w:r>
            <w:r w:rsidRPr="002200C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message error</w:t>
            </w:r>
            <w:r w:rsidRPr="002200C7">
              <w:rPr>
                <w:rFonts w:ascii="Times New Roman" w:hAnsi="Times New Roman" w:cs="Times New Roman"/>
                <w:sz w:val="24"/>
                <w:szCs w:val="24"/>
              </w:rPr>
              <w:t xml:space="preserve"> dan tidak melakukan penyimpanan data calon mahasiswa</w:t>
            </w:r>
          </w:p>
          <w:p w:rsidR="002200C7" w:rsidRPr="002200C7" w:rsidRDefault="002200C7" w:rsidP="00A925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0C7" w:rsidRPr="002200C7" w:rsidRDefault="002200C7" w:rsidP="00A9254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200C7">
              <w:rPr>
                <w:rFonts w:ascii="Times New Roman" w:hAnsi="Times New Roman"/>
                <w:sz w:val="24"/>
                <w:szCs w:val="24"/>
              </w:rPr>
              <w:t>3.e / 4.e Aplikasi kembali menampilkan daftar dan informasi singkat biodata calon mahasiwa, beserta menu pengelolaan biodata mahasiswa (penambahan, pengubahan dan penghapusan)</w:t>
            </w:r>
          </w:p>
          <w:p w:rsidR="002200C7" w:rsidRPr="002200C7" w:rsidRDefault="002200C7" w:rsidP="00A92540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00C7" w:rsidRPr="002200C7" w:rsidRDefault="002200C7">
      <w:pPr>
        <w:rPr>
          <w:rFonts w:ascii="Times New Roman" w:hAnsi="Times New Roman" w:cs="Times New Roman"/>
          <w:sz w:val="24"/>
          <w:szCs w:val="24"/>
        </w:rPr>
      </w:pPr>
    </w:p>
    <w:sectPr w:rsidR="002200C7" w:rsidRPr="0022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7F0E"/>
    <w:multiLevelType w:val="hybridMultilevel"/>
    <w:tmpl w:val="60C86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17F25"/>
    <w:multiLevelType w:val="hybridMultilevel"/>
    <w:tmpl w:val="BC9E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6"/>
    <w:rsid w:val="00013CAF"/>
    <w:rsid w:val="000206BE"/>
    <w:rsid w:val="000C180F"/>
    <w:rsid w:val="0012109A"/>
    <w:rsid w:val="002200C7"/>
    <w:rsid w:val="002C641B"/>
    <w:rsid w:val="003B4006"/>
    <w:rsid w:val="005607EB"/>
    <w:rsid w:val="00561A04"/>
    <w:rsid w:val="00597106"/>
    <w:rsid w:val="005C2142"/>
    <w:rsid w:val="008D0A18"/>
    <w:rsid w:val="008E2655"/>
    <w:rsid w:val="008F0FA8"/>
    <w:rsid w:val="00951050"/>
    <w:rsid w:val="009A0D85"/>
    <w:rsid w:val="00B432FA"/>
    <w:rsid w:val="00C03F94"/>
    <w:rsid w:val="00C7789E"/>
    <w:rsid w:val="00D25BA0"/>
    <w:rsid w:val="00DD0BE5"/>
    <w:rsid w:val="00E53F22"/>
    <w:rsid w:val="00F0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9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220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9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220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17</cp:revision>
  <dcterms:created xsi:type="dcterms:W3CDTF">2017-03-09T08:05:00Z</dcterms:created>
  <dcterms:modified xsi:type="dcterms:W3CDTF">2017-03-10T05:57:00Z</dcterms:modified>
</cp:coreProperties>
</file>