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8344996"/>
        <w:docPartObj>
          <w:docPartGallery w:val="Cover Pages"/>
          <w:docPartUnique/>
        </w:docPartObj>
      </w:sdtPr>
      <w:sdtEndPr/>
      <w:sdtContent>
        <w:p w:rsidR="00E97C1D" w:rsidRDefault="00E97C1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D1887" w:rsidRDefault="00DD1887">
                                      <w:pPr>
                                        <w:pStyle w:val="NoSpacing"/>
                                        <w:rPr>
                                          <w:color w:val="FFFFFF" w:themeColor="background1"/>
                                          <w:sz w:val="32"/>
                                          <w:szCs w:val="32"/>
                                        </w:rPr>
                                      </w:pPr>
                                      <w:r>
                                        <w:rPr>
                                          <w:color w:val="FFFFFF" w:themeColor="background1"/>
                                          <w:sz w:val="32"/>
                                          <w:szCs w:val="32"/>
                                        </w:rPr>
                                        <w:t>Kristin Martin</w:t>
                                      </w:r>
                                    </w:p>
                                  </w:sdtContent>
                                </w:sdt>
                                <w:p w:rsidR="00DD1887" w:rsidRDefault="004B10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D1887">
                                        <w:rPr>
                                          <w:caps/>
                                          <w:color w:val="FFFFFF" w:themeColor="background1"/>
                                        </w:rPr>
                                        <w:t>Boston university</w:t>
                                      </w:r>
                                    </w:sdtContent>
                                  </w:sdt>
                                  <w:r w:rsidR="00DD188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D1887">
                                        <w:rPr>
                                          <w:caps/>
                                          <w:color w:val="FFFFFF" w:themeColor="background1"/>
                                        </w:rPr>
                                        <w:t>met cs 689 spring 2 2020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D1887" w:rsidRDefault="00DD1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FEMA IHP Analysis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D1887" w:rsidRDefault="00DD1887">
                                      <w:pPr>
                                        <w:pStyle w:val="NoSpacing"/>
                                        <w:spacing w:before="240"/>
                                        <w:rPr>
                                          <w:caps/>
                                          <w:color w:val="44546A" w:themeColor="text2"/>
                                          <w:sz w:val="36"/>
                                          <w:szCs w:val="36"/>
                                        </w:rPr>
                                      </w:pPr>
                                      <w:r>
                                        <w:rPr>
                                          <w:caps/>
                                          <w:color w:val="44546A" w:themeColor="text2"/>
                                          <w:sz w:val="36"/>
                                          <w:szCs w:val="36"/>
                                        </w:rPr>
                                        <w:t>Project Summary &amp; Report Findings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D1887" w:rsidRDefault="00DD1887">
                                <w:pPr>
                                  <w:pStyle w:val="NoSpacing"/>
                                  <w:rPr>
                                    <w:color w:val="FFFFFF" w:themeColor="background1"/>
                                    <w:sz w:val="32"/>
                                    <w:szCs w:val="32"/>
                                  </w:rPr>
                                </w:pPr>
                                <w:r>
                                  <w:rPr>
                                    <w:color w:val="FFFFFF" w:themeColor="background1"/>
                                    <w:sz w:val="32"/>
                                    <w:szCs w:val="32"/>
                                  </w:rPr>
                                  <w:t>Kristin Martin</w:t>
                                </w:r>
                              </w:p>
                            </w:sdtContent>
                          </w:sdt>
                          <w:p w:rsidR="00DD1887" w:rsidRDefault="004B10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D1887">
                                  <w:rPr>
                                    <w:caps/>
                                    <w:color w:val="FFFFFF" w:themeColor="background1"/>
                                  </w:rPr>
                                  <w:t>Boston university</w:t>
                                </w:r>
                              </w:sdtContent>
                            </w:sdt>
                            <w:r w:rsidR="00DD188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D1887">
                                  <w:rPr>
                                    <w:caps/>
                                    <w:color w:val="FFFFFF" w:themeColor="background1"/>
                                  </w:rPr>
                                  <w:t>met cs 689 spring 2 2020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D1887" w:rsidRDefault="00DD1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FEMA IHP Analysis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D1887" w:rsidRDefault="00DD1887">
                                <w:pPr>
                                  <w:pStyle w:val="NoSpacing"/>
                                  <w:spacing w:before="240"/>
                                  <w:rPr>
                                    <w:caps/>
                                    <w:color w:val="44546A" w:themeColor="text2"/>
                                    <w:sz w:val="36"/>
                                    <w:szCs w:val="36"/>
                                  </w:rPr>
                                </w:pPr>
                                <w:r>
                                  <w:rPr>
                                    <w:caps/>
                                    <w:color w:val="44546A" w:themeColor="text2"/>
                                    <w:sz w:val="36"/>
                                    <w:szCs w:val="36"/>
                                  </w:rPr>
                                  <w:t>Project Summary &amp; Report Findings</w:t>
                                </w:r>
                              </w:p>
                            </w:sdtContent>
                          </w:sdt>
                        </w:txbxContent>
                      </v:textbox>
                    </v:shape>
                    <w10:wrap anchorx="page" anchory="page"/>
                  </v:group>
                </w:pict>
              </mc:Fallback>
            </mc:AlternateContent>
          </w:r>
        </w:p>
        <w:p w:rsidR="00E97C1D" w:rsidRDefault="00E97C1D">
          <w:pPr>
            <w:spacing w:after="160" w:line="259" w:lineRule="auto"/>
            <w:contextualSpacing w:val="0"/>
          </w:pPr>
          <w:r>
            <w:br w:type="page"/>
          </w:r>
        </w:p>
      </w:sdtContent>
    </w:sdt>
    <w:sdt>
      <w:sdtPr>
        <w:rPr>
          <w:rFonts w:ascii="Calibri" w:eastAsia="Times New Roman" w:hAnsi="Calibri" w:cs="Times New Roman"/>
          <w:color w:val="auto"/>
          <w:sz w:val="22"/>
          <w:szCs w:val="24"/>
        </w:rPr>
        <w:id w:val="1685553299"/>
        <w:docPartObj>
          <w:docPartGallery w:val="Table of Contents"/>
          <w:docPartUnique/>
        </w:docPartObj>
      </w:sdtPr>
      <w:sdtEndPr>
        <w:rPr>
          <w:b/>
          <w:bCs/>
          <w:noProof/>
        </w:rPr>
      </w:sdtEndPr>
      <w:sdtContent>
        <w:p w:rsidR="00604946" w:rsidRPr="00F97311" w:rsidRDefault="00604946" w:rsidP="00B30CBE">
          <w:pPr>
            <w:pStyle w:val="TOCHeading"/>
          </w:pPr>
          <w:r w:rsidRPr="00F97311">
            <w:t>Table of Contents</w:t>
          </w:r>
        </w:p>
        <w:p w:rsidR="00E46AFC" w:rsidRDefault="00604946">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017940" w:history="1">
            <w:r w:rsidR="00E46AFC" w:rsidRPr="00F61B98">
              <w:rPr>
                <w:rStyle w:val="Hyperlink"/>
                <w:noProof/>
              </w:rPr>
              <w:t>Project Scope</w:t>
            </w:r>
            <w:r w:rsidR="00E46AFC">
              <w:rPr>
                <w:noProof/>
                <w:webHidden/>
              </w:rPr>
              <w:tab/>
            </w:r>
            <w:r w:rsidR="00E46AFC">
              <w:rPr>
                <w:noProof/>
                <w:webHidden/>
              </w:rPr>
              <w:fldChar w:fldCharType="begin"/>
            </w:r>
            <w:r w:rsidR="00E46AFC">
              <w:rPr>
                <w:noProof/>
                <w:webHidden/>
              </w:rPr>
              <w:instrText xml:space="preserve"> PAGEREF _Toc39017940 \h </w:instrText>
            </w:r>
            <w:r w:rsidR="00E46AFC">
              <w:rPr>
                <w:noProof/>
                <w:webHidden/>
              </w:rPr>
            </w:r>
            <w:r w:rsidR="00E46AFC">
              <w:rPr>
                <w:noProof/>
                <w:webHidden/>
              </w:rPr>
              <w:fldChar w:fldCharType="separate"/>
            </w:r>
            <w:r w:rsidR="00E46AFC">
              <w:rPr>
                <w:noProof/>
                <w:webHidden/>
              </w:rPr>
              <w:t>2</w:t>
            </w:r>
            <w:r w:rsidR="00E46AFC">
              <w:rPr>
                <w:noProof/>
                <w:webHidden/>
              </w:rPr>
              <w:fldChar w:fldCharType="end"/>
            </w:r>
          </w:hyperlink>
        </w:p>
        <w:p w:rsidR="00E46AFC" w:rsidRDefault="004B1015">
          <w:pPr>
            <w:pStyle w:val="TOC2"/>
            <w:tabs>
              <w:tab w:val="right" w:leader="dot" w:pos="9350"/>
            </w:tabs>
            <w:rPr>
              <w:rFonts w:asciiTheme="minorHAnsi" w:eastAsiaTheme="minorEastAsia" w:hAnsiTheme="minorHAnsi" w:cstheme="minorBidi"/>
              <w:noProof/>
              <w:szCs w:val="22"/>
            </w:rPr>
          </w:pPr>
          <w:hyperlink w:anchor="_Toc39017941" w:history="1">
            <w:r w:rsidR="00E46AFC" w:rsidRPr="00F61B98">
              <w:rPr>
                <w:rStyle w:val="Hyperlink"/>
                <w:noProof/>
              </w:rPr>
              <w:t>Introduction</w:t>
            </w:r>
            <w:r w:rsidR="00E46AFC">
              <w:rPr>
                <w:noProof/>
                <w:webHidden/>
              </w:rPr>
              <w:tab/>
            </w:r>
            <w:r w:rsidR="00E46AFC">
              <w:rPr>
                <w:noProof/>
                <w:webHidden/>
              </w:rPr>
              <w:fldChar w:fldCharType="begin"/>
            </w:r>
            <w:r w:rsidR="00E46AFC">
              <w:rPr>
                <w:noProof/>
                <w:webHidden/>
              </w:rPr>
              <w:instrText xml:space="preserve"> PAGEREF _Toc39017941 \h </w:instrText>
            </w:r>
            <w:r w:rsidR="00E46AFC">
              <w:rPr>
                <w:noProof/>
                <w:webHidden/>
              </w:rPr>
            </w:r>
            <w:r w:rsidR="00E46AFC">
              <w:rPr>
                <w:noProof/>
                <w:webHidden/>
              </w:rPr>
              <w:fldChar w:fldCharType="separate"/>
            </w:r>
            <w:r w:rsidR="00E46AFC">
              <w:rPr>
                <w:noProof/>
                <w:webHidden/>
              </w:rPr>
              <w:t>2</w:t>
            </w:r>
            <w:r w:rsidR="00E46AFC">
              <w:rPr>
                <w:noProof/>
                <w:webHidden/>
              </w:rPr>
              <w:fldChar w:fldCharType="end"/>
            </w:r>
          </w:hyperlink>
        </w:p>
        <w:p w:rsidR="00E46AFC" w:rsidRDefault="004B1015">
          <w:pPr>
            <w:pStyle w:val="TOC2"/>
            <w:tabs>
              <w:tab w:val="right" w:leader="dot" w:pos="9350"/>
            </w:tabs>
            <w:rPr>
              <w:rFonts w:asciiTheme="minorHAnsi" w:eastAsiaTheme="minorEastAsia" w:hAnsiTheme="minorHAnsi" w:cstheme="minorBidi"/>
              <w:noProof/>
              <w:szCs w:val="22"/>
            </w:rPr>
          </w:pPr>
          <w:hyperlink w:anchor="_Toc39017942" w:history="1">
            <w:r w:rsidR="00E46AFC" w:rsidRPr="00F61B98">
              <w:rPr>
                <w:rStyle w:val="Hyperlink"/>
                <w:noProof/>
              </w:rPr>
              <w:t>A Note on Changes in Dataset</w:t>
            </w:r>
            <w:r w:rsidR="00E46AFC">
              <w:rPr>
                <w:noProof/>
                <w:webHidden/>
              </w:rPr>
              <w:tab/>
            </w:r>
            <w:r w:rsidR="00E46AFC">
              <w:rPr>
                <w:noProof/>
                <w:webHidden/>
              </w:rPr>
              <w:fldChar w:fldCharType="begin"/>
            </w:r>
            <w:r w:rsidR="00E46AFC">
              <w:rPr>
                <w:noProof/>
                <w:webHidden/>
              </w:rPr>
              <w:instrText xml:space="preserve"> PAGEREF _Toc39017942 \h </w:instrText>
            </w:r>
            <w:r w:rsidR="00E46AFC">
              <w:rPr>
                <w:noProof/>
                <w:webHidden/>
              </w:rPr>
            </w:r>
            <w:r w:rsidR="00E46AFC">
              <w:rPr>
                <w:noProof/>
                <w:webHidden/>
              </w:rPr>
              <w:fldChar w:fldCharType="separate"/>
            </w:r>
            <w:r w:rsidR="00E46AFC">
              <w:rPr>
                <w:noProof/>
                <w:webHidden/>
              </w:rPr>
              <w:t>2</w:t>
            </w:r>
            <w:r w:rsidR="00E46AFC">
              <w:rPr>
                <w:noProof/>
                <w:webHidden/>
              </w:rPr>
              <w:fldChar w:fldCharType="end"/>
            </w:r>
          </w:hyperlink>
        </w:p>
        <w:p w:rsidR="00E46AFC" w:rsidRDefault="004B1015">
          <w:pPr>
            <w:pStyle w:val="TOC2"/>
            <w:tabs>
              <w:tab w:val="right" w:leader="dot" w:pos="9350"/>
            </w:tabs>
            <w:rPr>
              <w:rFonts w:asciiTheme="minorHAnsi" w:eastAsiaTheme="minorEastAsia" w:hAnsiTheme="minorHAnsi" w:cstheme="minorBidi"/>
              <w:noProof/>
              <w:szCs w:val="22"/>
            </w:rPr>
          </w:pPr>
          <w:hyperlink w:anchor="_Toc39017943" w:history="1">
            <w:r w:rsidR="00E46AFC" w:rsidRPr="00F61B98">
              <w:rPr>
                <w:rStyle w:val="Hyperlink"/>
                <w:noProof/>
              </w:rPr>
              <w:t>Key Business Questions</w:t>
            </w:r>
            <w:r w:rsidR="00E46AFC">
              <w:rPr>
                <w:noProof/>
                <w:webHidden/>
              </w:rPr>
              <w:tab/>
            </w:r>
            <w:r w:rsidR="00E46AFC">
              <w:rPr>
                <w:noProof/>
                <w:webHidden/>
              </w:rPr>
              <w:fldChar w:fldCharType="begin"/>
            </w:r>
            <w:r w:rsidR="00E46AFC">
              <w:rPr>
                <w:noProof/>
                <w:webHidden/>
              </w:rPr>
              <w:instrText xml:space="preserve"> PAGEREF _Toc39017943 \h </w:instrText>
            </w:r>
            <w:r w:rsidR="00E46AFC">
              <w:rPr>
                <w:noProof/>
                <w:webHidden/>
              </w:rPr>
            </w:r>
            <w:r w:rsidR="00E46AFC">
              <w:rPr>
                <w:noProof/>
                <w:webHidden/>
              </w:rPr>
              <w:fldChar w:fldCharType="separate"/>
            </w:r>
            <w:r w:rsidR="00E46AFC">
              <w:rPr>
                <w:noProof/>
                <w:webHidden/>
              </w:rPr>
              <w:t>2</w:t>
            </w:r>
            <w:r w:rsidR="00E46AFC">
              <w:rPr>
                <w:noProof/>
                <w:webHidden/>
              </w:rPr>
              <w:fldChar w:fldCharType="end"/>
            </w:r>
          </w:hyperlink>
        </w:p>
        <w:p w:rsidR="00E46AFC" w:rsidRDefault="004B1015">
          <w:pPr>
            <w:pStyle w:val="TOC1"/>
            <w:tabs>
              <w:tab w:val="right" w:leader="dot" w:pos="9350"/>
            </w:tabs>
            <w:rPr>
              <w:rFonts w:asciiTheme="minorHAnsi" w:eastAsiaTheme="minorEastAsia" w:hAnsiTheme="minorHAnsi" w:cstheme="minorBidi"/>
              <w:noProof/>
              <w:szCs w:val="22"/>
            </w:rPr>
          </w:pPr>
          <w:hyperlink w:anchor="_Toc39017944" w:history="1">
            <w:r w:rsidR="00E46AFC" w:rsidRPr="00F61B98">
              <w:rPr>
                <w:rStyle w:val="Hyperlink"/>
                <w:noProof/>
              </w:rPr>
              <w:t>Design</w:t>
            </w:r>
            <w:r w:rsidR="00E46AFC">
              <w:rPr>
                <w:noProof/>
                <w:webHidden/>
              </w:rPr>
              <w:tab/>
            </w:r>
            <w:r w:rsidR="00E46AFC">
              <w:rPr>
                <w:noProof/>
                <w:webHidden/>
              </w:rPr>
              <w:fldChar w:fldCharType="begin"/>
            </w:r>
            <w:r w:rsidR="00E46AFC">
              <w:rPr>
                <w:noProof/>
                <w:webHidden/>
              </w:rPr>
              <w:instrText xml:space="preserve"> PAGEREF _Toc39017944 \h </w:instrText>
            </w:r>
            <w:r w:rsidR="00E46AFC">
              <w:rPr>
                <w:noProof/>
                <w:webHidden/>
              </w:rPr>
            </w:r>
            <w:r w:rsidR="00E46AFC">
              <w:rPr>
                <w:noProof/>
                <w:webHidden/>
              </w:rPr>
              <w:fldChar w:fldCharType="separate"/>
            </w:r>
            <w:r w:rsidR="00E46AFC">
              <w:rPr>
                <w:noProof/>
                <w:webHidden/>
              </w:rPr>
              <w:t>3</w:t>
            </w:r>
            <w:r w:rsidR="00E46AFC">
              <w:rPr>
                <w:noProof/>
                <w:webHidden/>
              </w:rPr>
              <w:fldChar w:fldCharType="end"/>
            </w:r>
          </w:hyperlink>
        </w:p>
        <w:p w:rsidR="00E46AFC" w:rsidRDefault="004B1015">
          <w:pPr>
            <w:pStyle w:val="TOC2"/>
            <w:tabs>
              <w:tab w:val="right" w:leader="dot" w:pos="9350"/>
            </w:tabs>
            <w:rPr>
              <w:rFonts w:asciiTheme="minorHAnsi" w:eastAsiaTheme="minorEastAsia" w:hAnsiTheme="minorHAnsi" w:cstheme="minorBidi"/>
              <w:noProof/>
              <w:szCs w:val="22"/>
            </w:rPr>
          </w:pPr>
          <w:hyperlink w:anchor="_Toc39017945" w:history="1">
            <w:r w:rsidR="00E46AFC" w:rsidRPr="00F61B98">
              <w:rPr>
                <w:rStyle w:val="Hyperlink"/>
                <w:noProof/>
              </w:rPr>
              <w:t>Dimensions</w:t>
            </w:r>
            <w:r w:rsidR="00E46AFC">
              <w:rPr>
                <w:noProof/>
                <w:webHidden/>
              </w:rPr>
              <w:tab/>
            </w:r>
            <w:r w:rsidR="00E46AFC">
              <w:rPr>
                <w:noProof/>
                <w:webHidden/>
              </w:rPr>
              <w:fldChar w:fldCharType="begin"/>
            </w:r>
            <w:r w:rsidR="00E46AFC">
              <w:rPr>
                <w:noProof/>
                <w:webHidden/>
              </w:rPr>
              <w:instrText xml:space="preserve"> PAGEREF _Toc39017945 \h </w:instrText>
            </w:r>
            <w:r w:rsidR="00E46AFC">
              <w:rPr>
                <w:noProof/>
                <w:webHidden/>
              </w:rPr>
            </w:r>
            <w:r w:rsidR="00E46AFC">
              <w:rPr>
                <w:noProof/>
                <w:webHidden/>
              </w:rPr>
              <w:fldChar w:fldCharType="separate"/>
            </w:r>
            <w:r w:rsidR="00E46AFC">
              <w:rPr>
                <w:noProof/>
                <w:webHidden/>
              </w:rPr>
              <w:t>3</w:t>
            </w:r>
            <w:r w:rsidR="00E46AFC">
              <w:rPr>
                <w:noProof/>
                <w:webHidden/>
              </w:rPr>
              <w:fldChar w:fldCharType="end"/>
            </w:r>
          </w:hyperlink>
        </w:p>
        <w:p w:rsidR="00E46AFC" w:rsidRDefault="004B1015">
          <w:pPr>
            <w:pStyle w:val="TOC3"/>
            <w:tabs>
              <w:tab w:val="right" w:leader="dot" w:pos="9350"/>
            </w:tabs>
            <w:rPr>
              <w:rFonts w:asciiTheme="minorHAnsi" w:eastAsiaTheme="minorEastAsia" w:hAnsiTheme="minorHAnsi" w:cstheme="minorBidi"/>
              <w:noProof/>
              <w:szCs w:val="22"/>
            </w:rPr>
          </w:pPr>
          <w:hyperlink w:anchor="_Toc39017946" w:history="1">
            <w:r w:rsidR="00E46AFC" w:rsidRPr="00F61B98">
              <w:rPr>
                <w:rStyle w:val="Hyperlink"/>
                <w:noProof/>
              </w:rPr>
              <w:t>Date Dimension</w:t>
            </w:r>
            <w:r w:rsidR="00E46AFC">
              <w:rPr>
                <w:noProof/>
                <w:webHidden/>
              </w:rPr>
              <w:tab/>
            </w:r>
            <w:r w:rsidR="00E46AFC">
              <w:rPr>
                <w:noProof/>
                <w:webHidden/>
              </w:rPr>
              <w:fldChar w:fldCharType="begin"/>
            </w:r>
            <w:r w:rsidR="00E46AFC">
              <w:rPr>
                <w:noProof/>
                <w:webHidden/>
              </w:rPr>
              <w:instrText xml:space="preserve"> PAGEREF _Toc39017946 \h </w:instrText>
            </w:r>
            <w:r w:rsidR="00E46AFC">
              <w:rPr>
                <w:noProof/>
                <w:webHidden/>
              </w:rPr>
            </w:r>
            <w:r w:rsidR="00E46AFC">
              <w:rPr>
                <w:noProof/>
                <w:webHidden/>
              </w:rPr>
              <w:fldChar w:fldCharType="separate"/>
            </w:r>
            <w:r w:rsidR="00E46AFC">
              <w:rPr>
                <w:noProof/>
                <w:webHidden/>
              </w:rPr>
              <w:t>3</w:t>
            </w:r>
            <w:r w:rsidR="00E46AFC">
              <w:rPr>
                <w:noProof/>
                <w:webHidden/>
              </w:rPr>
              <w:fldChar w:fldCharType="end"/>
            </w:r>
          </w:hyperlink>
        </w:p>
        <w:p w:rsidR="00E46AFC" w:rsidRDefault="004B1015">
          <w:pPr>
            <w:pStyle w:val="TOC3"/>
            <w:tabs>
              <w:tab w:val="right" w:leader="dot" w:pos="9350"/>
            </w:tabs>
            <w:rPr>
              <w:rFonts w:asciiTheme="minorHAnsi" w:eastAsiaTheme="minorEastAsia" w:hAnsiTheme="minorHAnsi" w:cstheme="minorBidi"/>
              <w:noProof/>
              <w:szCs w:val="22"/>
            </w:rPr>
          </w:pPr>
          <w:hyperlink w:anchor="_Toc39017947" w:history="1">
            <w:r w:rsidR="00E46AFC" w:rsidRPr="00F61B98">
              <w:rPr>
                <w:rStyle w:val="Hyperlink"/>
                <w:noProof/>
              </w:rPr>
              <w:t>Location Dimension</w:t>
            </w:r>
            <w:r w:rsidR="00E46AFC">
              <w:rPr>
                <w:noProof/>
                <w:webHidden/>
              </w:rPr>
              <w:tab/>
            </w:r>
            <w:r w:rsidR="00E46AFC">
              <w:rPr>
                <w:noProof/>
                <w:webHidden/>
              </w:rPr>
              <w:fldChar w:fldCharType="begin"/>
            </w:r>
            <w:r w:rsidR="00E46AFC">
              <w:rPr>
                <w:noProof/>
                <w:webHidden/>
              </w:rPr>
              <w:instrText xml:space="preserve"> PAGEREF _Toc39017947 \h </w:instrText>
            </w:r>
            <w:r w:rsidR="00E46AFC">
              <w:rPr>
                <w:noProof/>
                <w:webHidden/>
              </w:rPr>
            </w:r>
            <w:r w:rsidR="00E46AFC">
              <w:rPr>
                <w:noProof/>
                <w:webHidden/>
              </w:rPr>
              <w:fldChar w:fldCharType="separate"/>
            </w:r>
            <w:r w:rsidR="00E46AFC">
              <w:rPr>
                <w:noProof/>
                <w:webHidden/>
              </w:rPr>
              <w:t>3</w:t>
            </w:r>
            <w:r w:rsidR="00E46AFC">
              <w:rPr>
                <w:noProof/>
                <w:webHidden/>
              </w:rPr>
              <w:fldChar w:fldCharType="end"/>
            </w:r>
          </w:hyperlink>
        </w:p>
        <w:p w:rsidR="00E46AFC" w:rsidRDefault="004B1015">
          <w:pPr>
            <w:pStyle w:val="TOC3"/>
            <w:tabs>
              <w:tab w:val="right" w:leader="dot" w:pos="9350"/>
            </w:tabs>
            <w:rPr>
              <w:rFonts w:asciiTheme="minorHAnsi" w:eastAsiaTheme="minorEastAsia" w:hAnsiTheme="minorHAnsi" w:cstheme="minorBidi"/>
              <w:noProof/>
              <w:szCs w:val="22"/>
            </w:rPr>
          </w:pPr>
          <w:hyperlink w:anchor="_Toc39017948" w:history="1">
            <w:r w:rsidR="00E46AFC" w:rsidRPr="00F61B98">
              <w:rPr>
                <w:rStyle w:val="Hyperlink"/>
                <w:noProof/>
              </w:rPr>
              <w:t>Disaster Dimension</w:t>
            </w:r>
            <w:r w:rsidR="00E46AFC">
              <w:rPr>
                <w:noProof/>
                <w:webHidden/>
              </w:rPr>
              <w:tab/>
            </w:r>
            <w:r w:rsidR="00E46AFC">
              <w:rPr>
                <w:noProof/>
                <w:webHidden/>
              </w:rPr>
              <w:fldChar w:fldCharType="begin"/>
            </w:r>
            <w:r w:rsidR="00E46AFC">
              <w:rPr>
                <w:noProof/>
                <w:webHidden/>
              </w:rPr>
              <w:instrText xml:space="preserve"> PAGEREF _Toc39017948 \h </w:instrText>
            </w:r>
            <w:r w:rsidR="00E46AFC">
              <w:rPr>
                <w:noProof/>
                <w:webHidden/>
              </w:rPr>
            </w:r>
            <w:r w:rsidR="00E46AFC">
              <w:rPr>
                <w:noProof/>
                <w:webHidden/>
              </w:rPr>
              <w:fldChar w:fldCharType="separate"/>
            </w:r>
            <w:r w:rsidR="00E46AFC">
              <w:rPr>
                <w:noProof/>
                <w:webHidden/>
              </w:rPr>
              <w:t>4</w:t>
            </w:r>
            <w:r w:rsidR="00E46AFC">
              <w:rPr>
                <w:noProof/>
                <w:webHidden/>
              </w:rPr>
              <w:fldChar w:fldCharType="end"/>
            </w:r>
          </w:hyperlink>
        </w:p>
        <w:p w:rsidR="00E46AFC" w:rsidRDefault="004B1015">
          <w:pPr>
            <w:pStyle w:val="TOC2"/>
            <w:tabs>
              <w:tab w:val="right" w:leader="dot" w:pos="9350"/>
            </w:tabs>
            <w:rPr>
              <w:rFonts w:asciiTheme="minorHAnsi" w:eastAsiaTheme="minorEastAsia" w:hAnsiTheme="minorHAnsi" w:cstheme="minorBidi"/>
              <w:noProof/>
              <w:szCs w:val="22"/>
            </w:rPr>
          </w:pPr>
          <w:hyperlink w:anchor="_Toc39017949" w:history="1">
            <w:r w:rsidR="00E46AFC" w:rsidRPr="00F61B98">
              <w:rPr>
                <w:rStyle w:val="Hyperlink"/>
                <w:noProof/>
              </w:rPr>
              <w:t>Facts</w:t>
            </w:r>
            <w:r w:rsidR="00E46AFC">
              <w:rPr>
                <w:noProof/>
                <w:webHidden/>
              </w:rPr>
              <w:tab/>
            </w:r>
            <w:r w:rsidR="00E46AFC">
              <w:rPr>
                <w:noProof/>
                <w:webHidden/>
              </w:rPr>
              <w:fldChar w:fldCharType="begin"/>
            </w:r>
            <w:r w:rsidR="00E46AFC">
              <w:rPr>
                <w:noProof/>
                <w:webHidden/>
              </w:rPr>
              <w:instrText xml:space="preserve"> PAGEREF _Toc39017949 \h </w:instrText>
            </w:r>
            <w:r w:rsidR="00E46AFC">
              <w:rPr>
                <w:noProof/>
                <w:webHidden/>
              </w:rPr>
            </w:r>
            <w:r w:rsidR="00E46AFC">
              <w:rPr>
                <w:noProof/>
                <w:webHidden/>
              </w:rPr>
              <w:fldChar w:fldCharType="separate"/>
            </w:r>
            <w:r w:rsidR="00E46AFC">
              <w:rPr>
                <w:noProof/>
                <w:webHidden/>
              </w:rPr>
              <w:t>4</w:t>
            </w:r>
            <w:r w:rsidR="00E46AFC">
              <w:rPr>
                <w:noProof/>
                <w:webHidden/>
              </w:rPr>
              <w:fldChar w:fldCharType="end"/>
            </w:r>
          </w:hyperlink>
        </w:p>
        <w:p w:rsidR="00E46AFC" w:rsidRDefault="004B1015">
          <w:pPr>
            <w:pStyle w:val="TOC2"/>
            <w:tabs>
              <w:tab w:val="right" w:leader="dot" w:pos="9350"/>
            </w:tabs>
            <w:rPr>
              <w:rFonts w:asciiTheme="minorHAnsi" w:eastAsiaTheme="minorEastAsia" w:hAnsiTheme="minorHAnsi" w:cstheme="minorBidi"/>
              <w:noProof/>
              <w:szCs w:val="22"/>
            </w:rPr>
          </w:pPr>
          <w:hyperlink w:anchor="_Toc39017950" w:history="1">
            <w:r w:rsidR="00E46AFC" w:rsidRPr="00F61B98">
              <w:rPr>
                <w:rStyle w:val="Hyperlink"/>
                <w:noProof/>
              </w:rPr>
              <w:t>Data Warehouse Schema</w:t>
            </w:r>
            <w:r w:rsidR="00E46AFC">
              <w:rPr>
                <w:noProof/>
                <w:webHidden/>
              </w:rPr>
              <w:tab/>
            </w:r>
            <w:r w:rsidR="00E46AFC">
              <w:rPr>
                <w:noProof/>
                <w:webHidden/>
              </w:rPr>
              <w:fldChar w:fldCharType="begin"/>
            </w:r>
            <w:r w:rsidR="00E46AFC">
              <w:rPr>
                <w:noProof/>
                <w:webHidden/>
              </w:rPr>
              <w:instrText xml:space="preserve"> PAGEREF _Toc39017950 \h </w:instrText>
            </w:r>
            <w:r w:rsidR="00E46AFC">
              <w:rPr>
                <w:noProof/>
                <w:webHidden/>
              </w:rPr>
            </w:r>
            <w:r w:rsidR="00E46AFC">
              <w:rPr>
                <w:noProof/>
                <w:webHidden/>
              </w:rPr>
              <w:fldChar w:fldCharType="separate"/>
            </w:r>
            <w:r w:rsidR="00E46AFC">
              <w:rPr>
                <w:noProof/>
                <w:webHidden/>
              </w:rPr>
              <w:t>5</w:t>
            </w:r>
            <w:r w:rsidR="00E46AFC">
              <w:rPr>
                <w:noProof/>
                <w:webHidden/>
              </w:rPr>
              <w:fldChar w:fldCharType="end"/>
            </w:r>
          </w:hyperlink>
        </w:p>
        <w:p w:rsidR="00E46AFC" w:rsidRDefault="004B1015">
          <w:pPr>
            <w:pStyle w:val="TOC1"/>
            <w:tabs>
              <w:tab w:val="right" w:leader="dot" w:pos="9350"/>
            </w:tabs>
            <w:rPr>
              <w:rFonts w:asciiTheme="minorHAnsi" w:eastAsiaTheme="minorEastAsia" w:hAnsiTheme="minorHAnsi" w:cstheme="minorBidi"/>
              <w:noProof/>
              <w:szCs w:val="22"/>
            </w:rPr>
          </w:pPr>
          <w:hyperlink w:anchor="_Toc39017951" w:history="1">
            <w:r w:rsidR="00E46AFC" w:rsidRPr="00F61B98">
              <w:rPr>
                <w:rStyle w:val="Hyperlink"/>
                <w:rFonts w:eastAsiaTheme="minorHAnsi"/>
                <w:noProof/>
              </w:rPr>
              <w:t>ETL Process</w:t>
            </w:r>
            <w:r w:rsidR="00E46AFC">
              <w:rPr>
                <w:noProof/>
                <w:webHidden/>
              </w:rPr>
              <w:tab/>
            </w:r>
            <w:r w:rsidR="00E46AFC">
              <w:rPr>
                <w:noProof/>
                <w:webHidden/>
              </w:rPr>
              <w:fldChar w:fldCharType="begin"/>
            </w:r>
            <w:r w:rsidR="00E46AFC">
              <w:rPr>
                <w:noProof/>
                <w:webHidden/>
              </w:rPr>
              <w:instrText xml:space="preserve"> PAGEREF _Toc39017951 \h </w:instrText>
            </w:r>
            <w:r w:rsidR="00E46AFC">
              <w:rPr>
                <w:noProof/>
                <w:webHidden/>
              </w:rPr>
            </w:r>
            <w:r w:rsidR="00E46AFC">
              <w:rPr>
                <w:noProof/>
                <w:webHidden/>
              </w:rPr>
              <w:fldChar w:fldCharType="separate"/>
            </w:r>
            <w:r w:rsidR="00E46AFC">
              <w:rPr>
                <w:noProof/>
                <w:webHidden/>
              </w:rPr>
              <w:t>5</w:t>
            </w:r>
            <w:r w:rsidR="00E46AFC">
              <w:rPr>
                <w:noProof/>
                <w:webHidden/>
              </w:rPr>
              <w:fldChar w:fldCharType="end"/>
            </w:r>
          </w:hyperlink>
        </w:p>
        <w:p w:rsidR="00E46AFC" w:rsidRDefault="004B1015">
          <w:pPr>
            <w:pStyle w:val="TOC1"/>
            <w:tabs>
              <w:tab w:val="right" w:leader="dot" w:pos="9350"/>
            </w:tabs>
            <w:rPr>
              <w:rFonts w:asciiTheme="minorHAnsi" w:eastAsiaTheme="minorEastAsia" w:hAnsiTheme="minorHAnsi" w:cstheme="minorBidi"/>
              <w:noProof/>
              <w:szCs w:val="22"/>
            </w:rPr>
          </w:pPr>
          <w:hyperlink w:anchor="_Toc39017952" w:history="1">
            <w:r w:rsidR="00E46AFC" w:rsidRPr="00F61B98">
              <w:rPr>
                <w:rStyle w:val="Hyperlink"/>
                <w:rFonts w:eastAsiaTheme="minorHAnsi"/>
                <w:noProof/>
              </w:rPr>
              <w:t>Visualizations</w:t>
            </w:r>
            <w:r w:rsidR="00E46AFC">
              <w:rPr>
                <w:noProof/>
                <w:webHidden/>
              </w:rPr>
              <w:tab/>
            </w:r>
            <w:r w:rsidR="00E46AFC">
              <w:rPr>
                <w:noProof/>
                <w:webHidden/>
              </w:rPr>
              <w:fldChar w:fldCharType="begin"/>
            </w:r>
            <w:r w:rsidR="00E46AFC">
              <w:rPr>
                <w:noProof/>
                <w:webHidden/>
              </w:rPr>
              <w:instrText xml:space="preserve"> PAGEREF _Toc39017952 \h </w:instrText>
            </w:r>
            <w:r w:rsidR="00E46AFC">
              <w:rPr>
                <w:noProof/>
                <w:webHidden/>
              </w:rPr>
            </w:r>
            <w:r w:rsidR="00E46AFC">
              <w:rPr>
                <w:noProof/>
                <w:webHidden/>
              </w:rPr>
              <w:fldChar w:fldCharType="separate"/>
            </w:r>
            <w:r w:rsidR="00E46AFC">
              <w:rPr>
                <w:noProof/>
                <w:webHidden/>
              </w:rPr>
              <w:t>6</w:t>
            </w:r>
            <w:r w:rsidR="00E46AFC">
              <w:rPr>
                <w:noProof/>
                <w:webHidden/>
              </w:rPr>
              <w:fldChar w:fldCharType="end"/>
            </w:r>
          </w:hyperlink>
        </w:p>
        <w:p w:rsidR="00E46AFC" w:rsidRDefault="004B1015">
          <w:pPr>
            <w:pStyle w:val="TOC1"/>
            <w:tabs>
              <w:tab w:val="right" w:leader="dot" w:pos="9350"/>
            </w:tabs>
            <w:rPr>
              <w:rFonts w:asciiTheme="minorHAnsi" w:eastAsiaTheme="minorEastAsia" w:hAnsiTheme="minorHAnsi" w:cstheme="minorBidi"/>
              <w:noProof/>
              <w:szCs w:val="22"/>
            </w:rPr>
          </w:pPr>
          <w:hyperlink w:anchor="_Toc39017953" w:history="1">
            <w:r w:rsidR="00E46AFC" w:rsidRPr="00F61B98">
              <w:rPr>
                <w:rStyle w:val="Hyperlink"/>
                <w:noProof/>
              </w:rPr>
              <w:t>References</w:t>
            </w:r>
            <w:r w:rsidR="00E46AFC">
              <w:rPr>
                <w:noProof/>
                <w:webHidden/>
              </w:rPr>
              <w:tab/>
            </w:r>
            <w:r w:rsidR="00E46AFC">
              <w:rPr>
                <w:noProof/>
                <w:webHidden/>
              </w:rPr>
              <w:fldChar w:fldCharType="begin"/>
            </w:r>
            <w:r w:rsidR="00E46AFC">
              <w:rPr>
                <w:noProof/>
                <w:webHidden/>
              </w:rPr>
              <w:instrText xml:space="preserve"> PAGEREF _Toc39017953 \h </w:instrText>
            </w:r>
            <w:r w:rsidR="00E46AFC">
              <w:rPr>
                <w:noProof/>
                <w:webHidden/>
              </w:rPr>
            </w:r>
            <w:r w:rsidR="00E46AFC">
              <w:rPr>
                <w:noProof/>
                <w:webHidden/>
              </w:rPr>
              <w:fldChar w:fldCharType="separate"/>
            </w:r>
            <w:r w:rsidR="00E46AFC">
              <w:rPr>
                <w:noProof/>
                <w:webHidden/>
              </w:rPr>
              <w:t>9</w:t>
            </w:r>
            <w:r w:rsidR="00E46AFC">
              <w:rPr>
                <w:noProof/>
                <w:webHidden/>
              </w:rPr>
              <w:fldChar w:fldCharType="end"/>
            </w:r>
          </w:hyperlink>
        </w:p>
        <w:p w:rsidR="00604946" w:rsidRDefault="00604946">
          <w:r>
            <w:rPr>
              <w:b/>
              <w:bCs/>
              <w:noProof/>
            </w:rPr>
            <w:fldChar w:fldCharType="end"/>
          </w:r>
        </w:p>
      </w:sdtContent>
    </w:sdt>
    <w:p w:rsidR="00604946" w:rsidRDefault="00604946">
      <w:pPr>
        <w:spacing w:after="160" w:line="259" w:lineRule="auto"/>
        <w:contextualSpacing w:val="0"/>
        <w:rPr>
          <w:rFonts w:eastAsiaTheme="majorEastAsia" w:cstheme="majorBidi"/>
          <w:b/>
          <w:bCs/>
          <w:color w:val="404040" w:themeColor="text1" w:themeTint="BF"/>
          <w:sz w:val="28"/>
          <w:szCs w:val="28"/>
        </w:rPr>
      </w:pPr>
      <w:r>
        <w:br w:type="page"/>
      </w:r>
    </w:p>
    <w:p w:rsidR="003E5217" w:rsidRPr="003E5217" w:rsidRDefault="00E867E7" w:rsidP="00B30CBE">
      <w:pPr>
        <w:pStyle w:val="Heading1"/>
      </w:pPr>
      <w:bookmarkStart w:id="0" w:name="_Toc39017940"/>
      <w:r>
        <w:lastRenderedPageBreak/>
        <w:t>Project Scope</w:t>
      </w:r>
      <w:bookmarkEnd w:id="0"/>
    </w:p>
    <w:p w:rsidR="002462C0" w:rsidRDefault="002462C0" w:rsidP="005C08DD">
      <w:pPr>
        <w:pStyle w:val="Heading2"/>
      </w:pPr>
      <w:bookmarkStart w:id="1" w:name="_Toc39017941"/>
      <w:r>
        <w:t>Introduction</w:t>
      </w:r>
      <w:bookmarkEnd w:id="1"/>
    </w:p>
    <w:p w:rsidR="002462C0" w:rsidRDefault="002462C0" w:rsidP="003404B5">
      <w:pPr>
        <w:jc w:val="both"/>
      </w:pPr>
      <w:r>
        <w:t>FEMA, or the Federal Emergency Management Agency, oversees the federal response to disasters and emergencies in the United States.  FEMA allocates federal resources to municipalities, businesses, and individuals facing disasters and disaster recovery efforts.  Although much of FEMA’s effort is focused on large disaster recovery efforts, it also provides aid directly to households affected by disasters through its Individuals and Households Program (IHP).</w:t>
      </w:r>
      <w:r w:rsidR="007C6731">
        <w:t xml:space="preserve">  The IHP, according to FEMA documentation,</w:t>
      </w:r>
      <w:r>
        <w:t xml:space="preserve"> </w:t>
      </w:r>
      <w:r w:rsidR="007C6731">
        <w:t>“</w:t>
      </w:r>
      <w:r>
        <w:t>provides financial and direct services to elig</w:t>
      </w:r>
      <w:r w:rsidR="007C6731">
        <w:t xml:space="preserve">ible individuals and households </w:t>
      </w:r>
      <w:r>
        <w:t>affected by a disaster who have uninsured or underinsured</w:t>
      </w:r>
      <w:r w:rsidR="007C6731">
        <w:t xml:space="preserve"> necessary expenses and serious </w:t>
      </w:r>
      <w:r w:rsidR="007C6731" w:rsidRPr="001111DF">
        <w:t>needs”</w:t>
      </w:r>
      <w:sdt>
        <w:sdtPr>
          <w:id w:val="-1599782405"/>
          <w:citation/>
        </w:sdtPr>
        <w:sdtEndPr/>
        <w:sdtContent>
          <w:r w:rsidR="001111DF" w:rsidRPr="001111DF">
            <w:fldChar w:fldCharType="begin"/>
          </w:r>
          <w:r w:rsidR="001111DF" w:rsidRPr="001111DF">
            <w:instrText xml:space="preserve"> CITATION FEM19 \l 1033 </w:instrText>
          </w:r>
          <w:r w:rsidR="001111DF" w:rsidRPr="001111DF">
            <w:fldChar w:fldCharType="separate"/>
          </w:r>
          <w:r w:rsidR="00DD1887">
            <w:rPr>
              <w:noProof/>
            </w:rPr>
            <w:t xml:space="preserve"> (FEMA, 2019)</w:t>
          </w:r>
          <w:r w:rsidR="001111DF" w:rsidRPr="001111DF">
            <w:fldChar w:fldCharType="end"/>
          </w:r>
        </w:sdtContent>
      </w:sdt>
      <w:r w:rsidR="001111DF" w:rsidRPr="001111DF">
        <w:t>.</w:t>
      </w:r>
    </w:p>
    <w:p w:rsidR="007C6731" w:rsidRDefault="007C6731" w:rsidP="003404B5">
      <w:pPr>
        <w:jc w:val="both"/>
      </w:pPr>
    </w:p>
    <w:p w:rsidR="007C6731" w:rsidRDefault="007C6731" w:rsidP="003404B5">
      <w:pPr>
        <w:jc w:val="both"/>
      </w:pPr>
      <w:r>
        <w:t>This data warehouse seeks to provide meaningful insight into the data collected from households participating in the IHP program, so FEMA (or another third party) can ascertain which areas have been hit hardest, which disasters had the biggest impact, if demographic factors play a role in aid, along with other geographic and demographic insights.</w:t>
      </w:r>
    </w:p>
    <w:p w:rsidR="003E5217" w:rsidRPr="00AB5901" w:rsidRDefault="00E867E7" w:rsidP="005C08DD">
      <w:pPr>
        <w:pStyle w:val="Heading2"/>
      </w:pPr>
      <w:bookmarkStart w:id="2" w:name="_Toc39017942"/>
      <w:r>
        <w:t>A Note on Changes in Dataset</w:t>
      </w:r>
      <w:bookmarkEnd w:id="2"/>
    </w:p>
    <w:p w:rsidR="0047623B" w:rsidRDefault="00B30CBE" w:rsidP="003404B5">
      <w:pPr>
        <w:jc w:val="both"/>
      </w:pPr>
      <w:r>
        <w:t xml:space="preserve">This dataset has been very tumultuous to work with due to the file size and frequent updates.  After attempting to a load individual registrations for FEMA’s IHP program and failing, and making a very laborious attempt at FEMA’s hazard mitigation program dataset but coming up quite short on unique rows, I was able to locate a pre-aggregated set of individual data that met the project requirements.  A link to this and all data sources used are located in the </w:t>
      </w:r>
      <w:r w:rsidRPr="00B30CBE">
        <w:rPr>
          <w:rStyle w:val="IntenseEmphasis"/>
        </w:rPr>
        <w:fldChar w:fldCharType="begin"/>
      </w:r>
      <w:r w:rsidRPr="00B30CBE">
        <w:rPr>
          <w:rStyle w:val="IntenseEmphasis"/>
        </w:rPr>
        <w:instrText xml:space="preserve"> REF _Ref39014286 \h </w:instrText>
      </w:r>
      <w:r>
        <w:rPr>
          <w:rStyle w:val="IntenseEmphasis"/>
        </w:rPr>
        <w:instrText xml:space="preserve"> \* MERGEFORMAT </w:instrText>
      </w:r>
      <w:r w:rsidRPr="00B30CBE">
        <w:rPr>
          <w:rStyle w:val="IntenseEmphasis"/>
        </w:rPr>
      </w:r>
      <w:r w:rsidRPr="00B30CBE">
        <w:rPr>
          <w:rStyle w:val="IntenseEmphasis"/>
        </w:rPr>
        <w:fldChar w:fldCharType="separate"/>
      </w:r>
      <w:r w:rsidRPr="00B30CBE">
        <w:rPr>
          <w:rStyle w:val="IntenseEmphasis"/>
        </w:rPr>
        <w:t>References</w:t>
      </w:r>
      <w:r w:rsidRPr="00B30CBE">
        <w:rPr>
          <w:rStyle w:val="IntenseEmphasis"/>
        </w:rPr>
        <w:fldChar w:fldCharType="end"/>
      </w:r>
      <w:r>
        <w:t xml:space="preserve"> section herein.</w:t>
      </w:r>
    </w:p>
    <w:p w:rsidR="0047623B" w:rsidRDefault="0047623B" w:rsidP="003404B5">
      <w:pPr>
        <w:jc w:val="both"/>
      </w:pPr>
    </w:p>
    <w:p w:rsidR="003404B5" w:rsidRDefault="0047623B" w:rsidP="003404B5">
      <w:pPr>
        <w:jc w:val="both"/>
      </w:pPr>
      <w:r>
        <w:t>I also submitted the ETL package that I implemented for the Hazard Mitigation Program – it is not represented in the final visualizations, but was used in the initial presentation so I thought it important to include.</w:t>
      </w:r>
    </w:p>
    <w:p w:rsidR="00427763" w:rsidRPr="00427763" w:rsidRDefault="00427763" w:rsidP="003404B5">
      <w:pPr>
        <w:jc w:val="both"/>
        <w:rPr>
          <w:sz w:val="10"/>
        </w:rPr>
      </w:pPr>
    </w:p>
    <w:p w:rsidR="00E97C1D" w:rsidRDefault="003E5217" w:rsidP="005C08DD">
      <w:pPr>
        <w:pStyle w:val="Heading2"/>
      </w:pPr>
      <w:bookmarkStart w:id="3" w:name="_Toc39017943"/>
      <w:r>
        <w:t>Key Business Questions</w:t>
      </w:r>
      <w:bookmarkEnd w:id="3"/>
    </w:p>
    <w:p w:rsidR="00631BDD" w:rsidRDefault="00631BDD" w:rsidP="00631BDD">
      <w:pPr>
        <w:pStyle w:val="ListParagraph"/>
        <w:numPr>
          <w:ilvl w:val="0"/>
          <w:numId w:val="1"/>
        </w:numPr>
      </w:pPr>
      <w:r>
        <w:t xml:space="preserve">In the last </w:t>
      </w:r>
      <w:r w:rsidR="00DB27B5">
        <w:t>[time span]</w:t>
      </w:r>
      <w:r>
        <w:t xml:space="preserve">, what </w:t>
      </w:r>
      <w:r w:rsidR="00DB27B5">
        <w:t>[geographic area]</w:t>
      </w:r>
      <w:r>
        <w:t xml:space="preserve"> has been awarded the most</w:t>
      </w:r>
      <w:r w:rsidR="001111DF">
        <w:t xml:space="preserve"> IHP</w:t>
      </w:r>
      <w:r>
        <w:t xml:space="preserve"> relief dollars?</w:t>
      </w:r>
    </w:p>
    <w:p w:rsidR="00631BDD" w:rsidRDefault="00DB27B5" w:rsidP="00B52EB6">
      <w:pPr>
        <w:pStyle w:val="ListParagraph"/>
        <w:numPr>
          <w:ilvl w:val="0"/>
          <w:numId w:val="1"/>
        </w:numPr>
      </w:pPr>
      <w:r>
        <w:t>How many disasters were declared in [geographic area] during [timeframe]?</w:t>
      </w:r>
    </w:p>
    <w:p w:rsidR="00DB27B5" w:rsidRDefault="00DB27B5" w:rsidP="00B52EB6">
      <w:pPr>
        <w:pStyle w:val="ListParagraph"/>
        <w:numPr>
          <w:ilvl w:val="0"/>
          <w:numId w:val="1"/>
        </w:numPr>
      </w:pPr>
      <w:r>
        <w:t xml:space="preserve">In which </w:t>
      </w:r>
      <w:r w:rsidR="00B30CBE">
        <w:t>[time span]</w:t>
      </w:r>
      <w:r>
        <w:t xml:space="preserve"> does FEMA award the most</w:t>
      </w:r>
      <w:r w:rsidR="00153989">
        <w:t xml:space="preserve"> IH</w:t>
      </w:r>
      <w:r w:rsidR="001111DF">
        <w:t>P</w:t>
      </w:r>
      <w:r>
        <w:t xml:space="preserve"> relief dollars?</w:t>
      </w:r>
    </w:p>
    <w:p w:rsidR="00DB27B5" w:rsidRDefault="00B30CBE" w:rsidP="00B52EB6">
      <w:pPr>
        <w:pStyle w:val="ListParagraph"/>
        <w:numPr>
          <w:ilvl w:val="0"/>
          <w:numId w:val="1"/>
        </w:numPr>
      </w:pPr>
      <w:r>
        <w:t>What percentage of individuals requesting aid are granted it, and how does that compare with the volume of requests?</w:t>
      </w:r>
    </w:p>
    <w:p w:rsidR="00E64E35" w:rsidRDefault="00583C0B" w:rsidP="00B52EB6">
      <w:pPr>
        <w:pStyle w:val="ListParagraph"/>
        <w:numPr>
          <w:ilvl w:val="0"/>
          <w:numId w:val="1"/>
        </w:numPr>
      </w:pPr>
      <w:r>
        <w:t xml:space="preserve">What proportion of dollars awarded </w:t>
      </w:r>
      <w:r w:rsidR="00B30CBE">
        <w:t>we</w:t>
      </w:r>
      <w:r>
        <w:t xml:space="preserve">re allocated for </w:t>
      </w:r>
      <w:r w:rsidR="00B30CBE">
        <w:t>Other Needs as compared to Housing Assistance in the last [time span]?</w:t>
      </w:r>
    </w:p>
    <w:p w:rsidR="00336175" w:rsidRDefault="00336175" w:rsidP="00B52EB6">
      <w:pPr>
        <w:pStyle w:val="ListParagraph"/>
        <w:numPr>
          <w:ilvl w:val="0"/>
          <w:numId w:val="1"/>
        </w:numPr>
      </w:pPr>
      <w:r>
        <w:t>What are the most awarded disaster types? Is time of year a factor?</w:t>
      </w:r>
    </w:p>
    <w:p w:rsidR="00336175" w:rsidRDefault="00336175" w:rsidP="00336175">
      <w:pPr>
        <w:pStyle w:val="ListParagraph"/>
        <w:numPr>
          <w:ilvl w:val="0"/>
          <w:numId w:val="1"/>
        </w:numPr>
      </w:pPr>
      <w:r>
        <w:t>What proportion of dollars awarded were allocated for Other Needs as compared to Housing Assistance in the last [time span]?</w:t>
      </w:r>
    </w:p>
    <w:p w:rsidR="00336175" w:rsidRDefault="00336175" w:rsidP="00B52EB6">
      <w:pPr>
        <w:pStyle w:val="ListParagraph"/>
        <w:numPr>
          <w:ilvl w:val="0"/>
          <w:numId w:val="1"/>
        </w:numPr>
      </w:pPr>
      <w:r>
        <w:t>Is more aid awarded to Other Needs, or Housing Assistance and has it changed over time?</w:t>
      </w:r>
    </w:p>
    <w:p w:rsidR="00336175" w:rsidRDefault="00336175" w:rsidP="00336175">
      <w:pPr>
        <w:pStyle w:val="ListParagraph"/>
      </w:pPr>
    </w:p>
    <w:p w:rsidR="00604946" w:rsidRDefault="00604946">
      <w:pPr>
        <w:spacing w:after="160" w:line="259" w:lineRule="auto"/>
        <w:contextualSpacing w:val="0"/>
        <w:rPr>
          <w:rFonts w:eastAsiaTheme="majorEastAsia" w:cstheme="majorBidi"/>
          <w:b/>
          <w:bCs/>
          <w:color w:val="404040" w:themeColor="text1" w:themeTint="BF"/>
          <w:sz w:val="28"/>
          <w:szCs w:val="28"/>
        </w:rPr>
      </w:pPr>
      <w:r>
        <w:br w:type="page"/>
      </w:r>
    </w:p>
    <w:p w:rsidR="00B30CBE" w:rsidRDefault="00B30CBE" w:rsidP="00B30CBE">
      <w:pPr>
        <w:pStyle w:val="Heading1"/>
      </w:pPr>
      <w:bookmarkStart w:id="4" w:name="_Toc39017944"/>
      <w:r>
        <w:lastRenderedPageBreak/>
        <w:t>Design</w:t>
      </w:r>
      <w:bookmarkEnd w:id="4"/>
    </w:p>
    <w:p w:rsidR="00E97C1D" w:rsidRDefault="00E97C1D" w:rsidP="00E867E7">
      <w:pPr>
        <w:pStyle w:val="Heading2"/>
      </w:pPr>
      <w:bookmarkStart w:id="5" w:name="_Toc39017945"/>
      <w:r>
        <w:t>Dimensions</w:t>
      </w:r>
      <w:bookmarkEnd w:id="5"/>
    </w:p>
    <w:p w:rsidR="00604946" w:rsidRPr="00706FA6" w:rsidRDefault="00604946" w:rsidP="00E867E7">
      <w:pPr>
        <w:pStyle w:val="Heading3"/>
      </w:pPr>
      <w:bookmarkStart w:id="6" w:name="_Toc39017946"/>
      <w:r>
        <w:t>Date Dimension</w:t>
      </w:r>
      <w:bookmarkEnd w:id="6"/>
    </w:p>
    <w:p w:rsidR="00E97C1D" w:rsidRDefault="00B80FA0" w:rsidP="009D5926">
      <w:pPr>
        <w:jc w:val="both"/>
      </w:pPr>
      <w:r>
        <w:t>The purpose of the D</w:t>
      </w:r>
      <w:r w:rsidR="00604946">
        <w:t>ate dimension is to describe time data of the business fact.  It is hierarchical, meaning that the same data is represented at different granularities.  For example, the day, the month, and year are all individually stored attributes in the date dimension.</w:t>
      </w:r>
    </w:p>
    <w:p w:rsidR="00604946" w:rsidRDefault="00604946" w:rsidP="00E97C1D"/>
    <w:tbl>
      <w:tblPr>
        <w:tblStyle w:val="TableGrid"/>
        <w:tblW w:w="0" w:type="auto"/>
        <w:tblLook w:val="04A0" w:firstRow="1" w:lastRow="0" w:firstColumn="1" w:lastColumn="0" w:noHBand="0" w:noVBand="1"/>
      </w:tblPr>
      <w:tblGrid>
        <w:gridCol w:w="2605"/>
        <w:gridCol w:w="6745"/>
      </w:tblGrid>
      <w:tr w:rsidR="00E97C1D" w:rsidTr="008E2232">
        <w:tc>
          <w:tcPr>
            <w:tcW w:w="2605" w:type="dxa"/>
            <w:shd w:val="clear" w:color="auto" w:fill="F7CAAC" w:themeFill="accent2" w:themeFillTint="66"/>
          </w:tcPr>
          <w:p w:rsidR="00E97C1D" w:rsidRPr="008E2232" w:rsidRDefault="00E97C1D" w:rsidP="008E2232">
            <w:pPr>
              <w:jc w:val="center"/>
              <w:rPr>
                <w:b/>
              </w:rPr>
            </w:pPr>
            <w:r w:rsidRPr="008E2232">
              <w:rPr>
                <w:b/>
              </w:rPr>
              <w:t>Attribute</w:t>
            </w:r>
          </w:p>
        </w:tc>
        <w:tc>
          <w:tcPr>
            <w:tcW w:w="6745" w:type="dxa"/>
            <w:shd w:val="clear" w:color="auto" w:fill="F7CAAC" w:themeFill="accent2" w:themeFillTint="66"/>
          </w:tcPr>
          <w:p w:rsidR="00E97C1D" w:rsidRPr="008E2232" w:rsidRDefault="00E97C1D" w:rsidP="008E2232">
            <w:pPr>
              <w:jc w:val="center"/>
              <w:rPr>
                <w:b/>
              </w:rPr>
            </w:pPr>
            <w:r w:rsidRPr="008E2232">
              <w:rPr>
                <w:b/>
              </w:rPr>
              <w:t>Description</w:t>
            </w:r>
          </w:p>
        </w:tc>
      </w:tr>
      <w:tr w:rsidR="00E97C1D" w:rsidTr="00E97C1D">
        <w:tc>
          <w:tcPr>
            <w:tcW w:w="2605" w:type="dxa"/>
          </w:tcPr>
          <w:p w:rsidR="00E97C1D" w:rsidRDefault="00404E37" w:rsidP="00E97C1D">
            <w:r>
              <w:t>dateId</w:t>
            </w:r>
            <w:r w:rsidR="00044EED">
              <w:t xml:space="preserve"> (PK)</w:t>
            </w:r>
          </w:p>
        </w:tc>
        <w:tc>
          <w:tcPr>
            <w:tcW w:w="6745" w:type="dxa"/>
          </w:tcPr>
          <w:p w:rsidR="00E97C1D" w:rsidRDefault="00AB5901" w:rsidP="00E97C1D">
            <w:r>
              <w:t>Surrogate key to uniquely identify record in DW</w:t>
            </w:r>
          </w:p>
        </w:tc>
      </w:tr>
      <w:tr w:rsidR="00E97C1D" w:rsidTr="00E97C1D">
        <w:tc>
          <w:tcPr>
            <w:tcW w:w="2605" w:type="dxa"/>
          </w:tcPr>
          <w:p w:rsidR="00E97C1D" w:rsidRDefault="003D2B75" w:rsidP="00E97C1D">
            <w:r>
              <w:t>calendarDate</w:t>
            </w:r>
          </w:p>
        </w:tc>
        <w:tc>
          <w:tcPr>
            <w:tcW w:w="6745" w:type="dxa"/>
          </w:tcPr>
          <w:p w:rsidR="00E97C1D" w:rsidRDefault="00404E37" w:rsidP="00E97C1D">
            <w:r>
              <w:t>The date in ‘MM-DD-YYYY’ format</w:t>
            </w:r>
            <w:r w:rsidR="002610E5">
              <w:t>, the date the disaster was declared</w:t>
            </w:r>
          </w:p>
        </w:tc>
      </w:tr>
      <w:tr w:rsidR="002610E5" w:rsidTr="00E97C1D">
        <w:tc>
          <w:tcPr>
            <w:tcW w:w="2605" w:type="dxa"/>
          </w:tcPr>
          <w:p w:rsidR="002610E5" w:rsidRDefault="002610E5" w:rsidP="002610E5">
            <w:r>
              <w:t>calendarDayOfWeek</w:t>
            </w:r>
          </w:p>
        </w:tc>
        <w:tc>
          <w:tcPr>
            <w:tcW w:w="6745" w:type="dxa"/>
          </w:tcPr>
          <w:p w:rsidR="002610E5" w:rsidRDefault="002610E5" w:rsidP="002610E5">
            <w:r>
              <w:t>The day of the week</w:t>
            </w:r>
          </w:p>
        </w:tc>
      </w:tr>
      <w:tr w:rsidR="002610E5" w:rsidTr="00E97C1D">
        <w:tc>
          <w:tcPr>
            <w:tcW w:w="2605" w:type="dxa"/>
          </w:tcPr>
          <w:p w:rsidR="002610E5" w:rsidRDefault="002610E5" w:rsidP="002610E5">
            <w:r>
              <w:t>calendarDayOfMonth</w:t>
            </w:r>
          </w:p>
        </w:tc>
        <w:tc>
          <w:tcPr>
            <w:tcW w:w="6745" w:type="dxa"/>
          </w:tcPr>
          <w:p w:rsidR="002610E5" w:rsidRDefault="002610E5" w:rsidP="002610E5">
            <w:r>
              <w:t>The number day on the calendar</w:t>
            </w:r>
          </w:p>
        </w:tc>
      </w:tr>
      <w:tr w:rsidR="002610E5" w:rsidTr="00E97C1D">
        <w:tc>
          <w:tcPr>
            <w:tcW w:w="2605" w:type="dxa"/>
          </w:tcPr>
          <w:p w:rsidR="002610E5" w:rsidRDefault="002610E5" w:rsidP="002610E5">
            <w:r>
              <w:t>calendarMonthOfYear</w:t>
            </w:r>
          </w:p>
        </w:tc>
        <w:tc>
          <w:tcPr>
            <w:tcW w:w="6745" w:type="dxa"/>
          </w:tcPr>
          <w:p w:rsidR="002610E5" w:rsidRDefault="002610E5" w:rsidP="002610E5">
            <w:r>
              <w:t>The number of the month</w:t>
            </w:r>
          </w:p>
        </w:tc>
      </w:tr>
      <w:tr w:rsidR="002610E5" w:rsidTr="00E97C1D">
        <w:tc>
          <w:tcPr>
            <w:tcW w:w="2605" w:type="dxa"/>
          </w:tcPr>
          <w:p w:rsidR="002610E5" w:rsidRDefault="002610E5" w:rsidP="002610E5">
            <w:r>
              <w:t>calendarWeekOfYear</w:t>
            </w:r>
          </w:p>
        </w:tc>
        <w:tc>
          <w:tcPr>
            <w:tcW w:w="6745" w:type="dxa"/>
          </w:tcPr>
          <w:p w:rsidR="002610E5" w:rsidRDefault="002610E5" w:rsidP="002610E5">
            <w:r>
              <w:t>The number of the week in the year</w:t>
            </w:r>
          </w:p>
        </w:tc>
      </w:tr>
      <w:tr w:rsidR="002610E5" w:rsidTr="00E97C1D">
        <w:tc>
          <w:tcPr>
            <w:tcW w:w="2605" w:type="dxa"/>
          </w:tcPr>
          <w:p w:rsidR="002610E5" w:rsidRDefault="002610E5" w:rsidP="002610E5">
            <w:r>
              <w:t>calendarYear</w:t>
            </w:r>
          </w:p>
        </w:tc>
        <w:tc>
          <w:tcPr>
            <w:tcW w:w="6745" w:type="dxa"/>
          </w:tcPr>
          <w:p w:rsidR="002610E5" w:rsidRDefault="002610E5" w:rsidP="002610E5">
            <w:r>
              <w:t>The calendar year</w:t>
            </w:r>
          </w:p>
        </w:tc>
      </w:tr>
      <w:tr w:rsidR="002610E5" w:rsidTr="00E97C1D">
        <w:tc>
          <w:tcPr>
            <w:tcW w:w="2605" w:type="dxa"/>
          </w:tcPr>
          <w:p w:rsidR="002610E5" w:rsidRDefault="002610E5" w:rsidP="002610E5">
            <w:r>
              <w:t>fiscalQuarter</w:t>
            </w:r>
          </w:p>
        </w:tc>
        <w:tc>
          <w:tcPr>
            <w:tcW w:w="6745" w:type="dxa"/>
          </w:tcPr>
          <w:p w:rsidR="002610E5" w:rsidRDefault="002610E5" w:rsidP="002610E5">
            <w:r>
              <w:t>The number of the fiscal quarter (1,2,3,4)</w:t>
            </w:r>
          </w:p>
        </w:tc>
      </w:tr>
      <w:tr w:rsidR="002610E5" w:rsidTr="00E97C1D">
        <w:tc>
          <w:tcPr>
            <w:tcW w:w="2605" w:type="dxa"/>
          </w:tcPr>
          <w:p w:rsidR="002610E5" w:rsidRDefault="002610E5" w:rsidP="002610E5">
            <w:r>
              <w:t>fiscalYear</w:t>
            </w:r>
          </w:p>
        </w:tc>
        <w:tc>
          <w:tcPr>
            <w:tcW w:w="6745" w:type="dxa"/>
          </w:tcPr>
          <w:p w:rsidR="002610E5" w:rsidRDefault="002610E5" w:rsidP="002610E5">
            <w:r>
              <w:t>The fiscal year</w:t>
            </w:r>
          </w:p>
        </w:tc>
      </w:tr>
    </w:tbl>
    <w:p w:rsidR="00604946" w:rsidRPr="00706FA6" w:rsidRDefault="00604946" w:rsidP="00E867E7">
      <w:pPr>
        <w:pStyle w:val="Heading3"/>
      </w:pPr>
      <w:bookmarkStart w:id="7" w:name="_Toc39017947"/>
      <w:r>
        <w:t>Location Dimension</w:t>
      </w:r>
      <w:bookmarkEnd w:id="7"/>
    </w:p>
    <w:p w:rsidR="00604946" w:rsidRDefault="00604946" w:rsidP="009D5926">
      <w:pPr>
        <w:jc w:val="both"/>
      </w:pPr>
      <w:r>
        <w:t xml:space="preserve">The purpose of the </w:t>
      </w:r>
      <w:r w:rsidR="00B80FA0">
        <w:t>L</w:t>
      </w:r>
      <w:r>
        <w:t xml:space="preserve">ocation dimension is to describe the geography of the business fact.  Like the Date dimension, Location is also hierarchical.  Attributes in Location </w:t>
      </w:r>
      <w:r w:rsidR="00BB3907">
        <w:t>like the zip code, county, and region illustrate its hierarchy.</w:t>
      </w:r>
    </w:p>
    <w:p w:rsidR="00604946" w:rsidRDefault="00604946" w:rsidP="00604946"/>
    <w:tbl>
      <w:tblPr>
        <w:tblStyle w:val="TableGrid"/>
        <w:tblW w:w="0" w:type="auto"/>
        <w:tblLook w:val="04A0" w:firstRow="1" w:lastRow="0" w:firstColumn="1" w:lastColumn="0" w:noHBand="0" w:noVBand="1"/>
      </w:tblPr>
      <w:tblGrid>
        <w:gridCol w:w="2605"/>
        <w:gridCol w:w="6745"/>
      </w:tblGrid>
      <w:tr w:rsidR="00E97C1D" w:rsidTr="008E2232">
        <w:tc>
          <w:tcPr>
            <w:tcW w:w="2605" w:type="dxa"/>
            <w:shd w:val="clear" w:color="auto" w:fill="F7CAAC" w:themeFill="accent2" w:themeFillTint="66"/>
          </w:tcPr>
          <w:p w:rsidR="00E97C1D" w:rsidRPr="008E2232" w:rsidRDefault="00E97C1D" w:rsidP="008E2232">
            <w:pPr>
              <w:jc w:val="center"/>
              <w:rPr>
                <w:b/>
              </w:rPr>
            </w:pPr>
            <w:r w:rsidRPr="008E2232">
              <w:rPr>
                <w:b/>
              </w:rPr>
              <w:t>Attribute</w:t>
            </w:r>
          </w:p>
        </w:tc>
        <w:tc>
          <w:tcPr>
            <w:tcW w:w="6745" w:type="dxa"/>
            <w:shd w:val="clear" w:color="auto" w:fill="F7CAAC" w:themeFill="accent2" w:themeFillTint="66"/>
          </w:tcPr>
          <w:p w:rsidR="00E97C1D" w:rsidRPr="008E2232" w:rsidRDefault="00E97C1D" w:rsidP="008E2232">
            <w:pPr>
              <w:jc w:val="center"/>
              <w:rPr>
                <w:b/>
              </w:rPr>
            </w:pPr>
            <w:r w:rsidRPr="008E2232">
              <w:rPr>
                <w:b/>
              </w:rPr>
              <w:t>Description</w:t>
            </w:r>
          </w:p>
        </w:tc>
      </w:tr>
      <w:tr w:rsidR="00AB5901" w:rsidTr="00B52EB6">
        <w:tc>
          <w:tcPr>
            <w:tcW w:w="2605" w:type="dxa"/>
          </w:tcPr>
          <w:p w:rsidR="00AB5901" w:rsidRDefault="00AB5901" w:rsidP="00AB5901">
            <w:r>
              <w:t>location</w:t>
            </w:r>
            <w:r w:rsidR="00E52B18">
              <w:t>Id</w:t>
            </w:r>
            <w:r w:rsidR="00044EED">
              <w:t xml:space="preserve"> (PK)</w:t>
            </w:r>
          </w:p>
        </w:tc>
        <w:tc>
          <w:tcPr>
            <w:tcW w:w="6745" w:type="dxa"/>
          </w:tcPr>
          <w:p w:rsidR="00AB5901" w:rsidRDefault="00AB5901" w:rsidP="00AB5901">
            <w:r>
              <w:t>Surrogate key to uniquely identify record in DW</w:t>
            </w:r>
          </w:p>
        </w:tc>
      </w:tr>
      <w:tr w:rsidR="00E97C1D" w:rsidTr="00B52EB6">
        <w:tc>
          <w:tcPr>
            <w:tcW w:w="2605" w:type="dxa"/>
          </w:tcPr>
          <w:p w:rsidR="00E97C1D" w:rsidRDefault="00404E37" w:rsidP="00B52EB6">
            <w:r>
              <w:t>femaRegion</w:t>
            </w:r>
          </w:p>
        </w:tc>
        <w:tc>
          <w:tcPr>
            <w:tcW w:w="6745" w:type="dxa"/>
          </w:tcPr>
          <w:p w:rsidR="00E97C1D" w:rsidRDefault="00404E37" w:rsidP="00B52EB6">
            <w:r>
              <w:t>FEMA’s assigned region number</w:t>
            </w:r>
            <w:r w:rsidR="00336175">
              <w:t xml:space="preserve"> (note: unable to implement this with the final dataset, would need to join regions from another source)</w:t>
            </w:r>
          </w:p>
        </w:tc>
      </w:tr>
      <w:tr w:rsidR="00404E37" w:rsidTr="00B52EB6">
        <w:tc>
          <w:tcPr>
            <w:tcW w:w="2605" w:type="dxa"/>
          </w:tcPr>
          <w:p w:rsidR="00404E37" w:rsidRDefault="00902028" w:rsidP="00B52EB6">
            <w:r>
              <w:t>locRegion</w:t>
            </w:r>
          </w:p>
        </w:tc>
        <w:tc>
          <w:tcPr>
            <w:tcW w:w="6745" w:type="dxa"/>
          </w:tcPr>
          <w:p w:rsidR="00404E37" w:rsidRDefault="00404E37" w:rsidP="00B52EB6">
            <w:r>
              <w:t>Geographic region (e.g., “Southwest”)</w:t>
            </w:r>
          </w:p>
        </w:tc>
      </w:tr>
      <w:tr w:rsidR="00B76E04" w:rsidTr="00B52EB6">
        <w:tc>
          <w:tcPr>
            <w:tcW w:w="2605" w:type="dxa"/>
          </w:tcPr>
          <w:p w:rsidR="00B76E04" w:rsidRDefault="00902028" w:rsidP="00902028">
            <w:r>
              <w:t>locPriorR</w:t>
            </w:r>
            <w:r w:rsidR="00B76E04">
              <w:t>egion</w:t>
            </w:r>
          </w:p>
        </w:tc>
        <w:tc>
          <w:tcPr>
            <w:tcW w:w="6745" w:type="dxa"/>
          </w:tcPr>
          <w:p w:rsidR="00B76E04" w:rsidRDefault="00B76E04" w:rsidP="00B52EB6">
            <w:r>
              <w:t>Prior version of location region (slowly changing dimension type 3, decision makers could change the way regions are in the future, but likely won’t change it again)</w:t>
            </w:r>
          </w:p>
        </w:tc>
      </w:tr>
      <w:tr w:rsidR="00404E37" w:rsidTr="00B52EB6">
        <w:tc>
          <w:tcPr>
            <w:tcW w:w="2605" w:type="dxa"/>
          </w:tcPr>
          <w:p w:rsidR="00404E37" w:rsidRDefault="00902028" w:rsidP="00B52EB6">
            <w:r>
              <w:t>locS</w:t>
            </w:r>
            <w:r w:rsidR="00404E37">
              <w:t>tate</w:t>
            </w:r>
          </w:p>
        </w:tc>
        <w:tc>
          <w:tcPr>
            <w:tcW w:w="6745" w:type="dxa"/>
          </w:tcPr>
          <w:p w:rsidR="00404E37" w:rsidRDefault="00404E37" w:rsidP="00B52EB6">
            <w:r>
              <w:t>The state of the location</w:t>
            </w:r>
          </w:p>
        </w:tc>
      </w:tr>
      <w:tr w:rsidR="00404E37" w:rsidTr="00B52EB6">
        <w:tc>
          <w:tcPr>
            <w:tcW w:w="2605" w:type="dxa"/>
          </w:tcPr>
          <w:p w:rsidR="00404E37" w:rsidRDefault="00902028" w:rsidP="00B52EB6">
            <w:r>
              <w:t>locC</w:t>
            </w:r>
            <w:r w:rsidR="00404E37">
              <w:t>ounty</w:t>
            </w:r>
          </w:p>
        </w:tc>
        <w:tc>
          <w:tcPr>
            <w:tcW w:w="6745" w:type="dxa"/>
          </w:tcPr>
          <w:p w:rsidR="00404E37" w:rsidRDefault="00404E37" w:rsidP="00B52EB6">
            <w:r>
              <w:t>The county of the location</w:t>
            </w:r>
          </w:p>
        </w:tc>
      </w:tr>
      <w:tr w:rsidR="00404E37" w:rsidTr="00B52EB6">
        <w:tc>
          <w:tcPr>
            <w:tcW w:w="2605" w:type="dxa"/>
          </w:tcPr>
          <w:p w:rsidR="00404E37" w:rsidRDefault="00616DE2" w:rsidP="00616DE2">
            <w:r>
              <w:t>l</w:t>
            </w:r>
            <w:r w:rsidR="00902028">
              <w:t>ocC</w:t>
            </w:r>
            <w:r w:rsidR="00404E37">
              <w:t>ity</w:t>
            </w:r>
          </w:p>
        </w:tc>
        <w:tc>
          <w:tcPr>
            <w:tcW w:w="6745" w:type="dxa"/>
          </w:tcPr>
          <w:p w:rsidR="00404E37" w:rsidRDefault="00404E37" w:rsidP="00B52EB6">
            <w:r>
              <w:t>The city of the location</w:t>
            </w:r>
          </w:p>
        </w:tc>
      </w:tr>
      <w:tr w:rsidR="00404E37" w:rsidTr="00B52EB6">
        <w:tc>
          <w:tcPr>
            <w:tcW w:w="2605" w:type="dxa"/>
          </w:tcPr>
          <w:p w:rsidR="00404E37" w:rsidRDefault="00902028" w:rsidP="00B52EB6">
            <w:r>
              <w:t>locZ</w:t>
            </w:r>
            <w:r w:rsidR="00404E37">
              <w:t>ipCode</w:t>
            </w:r>
          </w:p>
        </w:tc>
        <w:tc>
          <w:tcPr>
            <w:tcW w:w="6745" w:type="dxa"/>
          </w:tcPr>
          <w:p w:rsidR="00404E37" w:rsidRDefault="00404E37" w:rsidP="00B52EB6">
            <w:r>
              <w:t>The zip code of the location</w:t>
            </w:r>
          </w:p>
        </w:tc>
      </w:tr>
      <w:tr w:rsidR="00902028" w:rsidTr="00B52EB6">
        <w:tc>
          <w:tcPr>
            <w:tcW w:w="2605" w:type="dxa"/>
          </w:tcPr>
          <w:p w:rsidR="00902028" w:rsidRDefault="00902028" w:rsidP="00B52EB6">
            <w:r>
              <w:t>locationIndex</w:t>
            </w:r>
          </w:p>
        </w:tc>
        <w:tc>
          <w:tcPr>
            <w:tcW w:w="6745" w:type="dxa"/>
          </w:tcPr>
          <w:p w:rsidR="00902028" w:rsidRDefault="00902028" w:rsidP="00902028">
            <w:r>
              <w:t>Synthetic key populated in python to ensure ease when mapping</w:t>
            </w:r>
          </w:p>
        </w:tc>
      </w:tr>
    </w:tbl>
    <w:p w:rsidR="001B3E33" w:rsidRDefault="001B3E33" w:rsidP="00604946">
      <w:pPr>
        <w:pStyle w:val="Heading2"/>
      </w:pPr>
    </w:p>
    <w:p w:rsidR="001B3E33" w:rsidRDefault="001B3E33" w:rsidP="001B3E33">
      <w:pPr>
        <w:rPr>
          <w:rFonts w:eastAsiaTheme="minorHAnsi" w:cs="Arial"/>
          <w:color w:val="2E74B5" w:themeColor="accent1" w:themeShade="BF"/>
        </w:rPr>
      </w:pPr>
      <w:r>
        <w:br w:type="page"/>
      </w:r>
    </w:p>
    <w:p w:rsidR="00604946" w:rsidRPr="00706FA6" w:rsidRDefault="00604946" w:rsidP="00E867E7">
      <w:pPr>
        <w:pStyle w:val="Heading3"/>
      </w:pPr>
      <w:bookmarkStart w:id="8" w:name="_Toc39017948"/>
      <w:r>
        <w:lastRenderedPageBreak/>
        <w:t>Disaster Dimension</w:t>
      </w:r>
      <w:bookmarkEnd w:id="8"/>
    </w:p>
    <w:p w:rsidR="00604946" w:rsidRDefault="00B80FA0" w:rsidP="009D5926">
      <w:pPr>
        <w:jc w:val="both"/>
      </w:pPr>
      <w:r>
        <w:t>The purpose of the Disaster</w:t>
      </w:r>
      <w:r w:rsidR="00604946">
        <w:t xml:space="preserve"> dimension is to describe </w:t>
      </w:r>
      <w:r>
        <w:t>the disaster relating to the relief that was given.</w:t>
      </w:r>
      <w:r w:rsidR="00B76E04">
        <w:t xml:space="preserve">  Because the nature of emergency management, records in the disaster table will likely change, and it is important to log each record with the appropriate version of data.  Therefore, the Disaster dimension will use a Type 6 slowly changing dimension to ensure that all changes in the disaster dimension are tracked.</w:t>
      </w:r>
    </w:p>
    <w:p w:rsidR="00604946" w:rsidRDefault="00604946" w:rsidP="00604946"/>
    <w:tbl>
      <w:tblPr>
        <w:tblStyle w:val="TableGrid"/>
        <w:tblW w:w="0" w:type="auto"/>
        <w:tblLook w:val="04A0" w:firstRow="1" w:lastRow="0" w:firstColumn="1" w:lastColumn="0" w:noHBand="0" w:noVBand="1"/>
      </w:tblPr>
      <w:tblGrid>
        <w:gridCol w:w="2605"/>
        <w:gridCol w:w="6745"/>
      </w:tblGrid>
      <w:tr w:rsidR="00AB5901" w:rsidTr="008E2232">
        <w:tc>
          <w:tcPr>
            <w:tcW w:w="2605" w:type="dxa"/>
            <w:shd w:val="clear" w:color="auto" w:fill="F7CAAC" w:themeFill="accent2" w:themeFillTint="66"/>
          </w:tcPr>
          <w:p w:rsidR="00AB5901" w:rsidRPr="008E2232" w:rsidRDefault="00AB5901" w:rsidP="008E2232">
            <w:pPr>
              <w:jc w:val="center"/>
              <w:rPr>
                <w:b/>
              </w:rPr>
            </w:pPr>
            <w:r w:rsidRPr="008E2232">
              <w:rPr>
                <w:b/>
              </w:rPr>
              <w:t>Attribute</w:t>
            </w:r>
          </w:p>
        </w:tc>
        <w:tc>
          <w:tcPr>
            <w:tcW w:w="6745" w:type="dxa"/>
            <w:shd w:val="clear" w:color="auto" w:fill="F7CAAC" w:themeFill="accent2" w:themeFillTint="66"/>
          </w:tcPr>
          <w:p w:rsidR="00AB5901" w:rsidRPr="008E2232" w:rsidRDefault="00AB5901" w:rsidP="008E2232">
            <w:pPr>
              <w:jc w:val="center"/>
              <w:rPr>
                <w:b/>
              </w:rPr>
            </w:pPr>
            <w:r w:rsidRPr="008E2232">
              <w:rPr>
                <w:b/>
              </w:rPr>
              <w:t>Description</w:t>
            </w:r>
          </w:p>
        </w:tc>
      </w:tr>
      <w:tr w:rsidR="00AB5901" w:rsidTr="00B52EB6">
        <w:tc>
          <w:tcPr>
            <w:tcW w:w="2605" w:type="dxa"/>
          </w:tcPr>
          <w:p w:rsidR="00AB5901" w:rsidRDefault="00AB5901" w:rsidP="00B52EB6">
            <w:r>
              <w:t>disaster</w:t>
            </w:r>
            <w:r w:rsidR="00E52B18">
              <w:t>Id</w:t>
            </w:r>
            <w:r w:rsidR="00044EED">
              <w:t xml:space="preserve"> (PK)</w:t>
            </w:r>
          </w:p>
        </w:tc>
        <w:tc>
          <w:tcPr>
            <w:tcW w:w="6745" w:type="dxa"/>
          </w:tcPr>
          <w:p w:rsidR="00AB5901" w:rsidRDefault="00AB5901" w:rsidP="00B52EB6">
            <w:r>
              <w:t>Surrogate key to uniquely identify record in DW</w:t>
            </w:r>
          </w:p>
        </w:tc>
      </w:tr>
      <w:tr w:rsidR="00AB5901" w:rsidTr="00B52EB6">
        <w:tc>
          <w:tcPr>
            <w:tcW w:w="2605" w:type="dxa"/>
          </w:tcPr>
          <w:p w:rsidR="00AB5901" w:rsidRDefault="00902028" w:rsidP="00B52EB6">
            <w:r>
              <w:t>femaDisasterNumber</w:t>
            </w:r>
          </w:p>
        </w:tc>
        <w:tc>
          <w:tcPr>
            <w:tcW w:w="6745" w:type="dxa"/>
          </w:tcPr>
          <w:p w:rsidR="00AB5901" w:rsidRDefault="00044EED" w:rsidP="00B52EB6">
            <w:r>
              <w:t>FEMA’s designated id number for the disaster</w:t>
            </w:r>
          </w:p>
        </w:tc>
      </w:tr>
      <w:tr w:rsidR="000F5157" w:rsidTr="00B52EB6">
        <w:tc>
          <w:tcPr>
            <w:tcW w:w="2605" w:type="dxa"/>
          </w:tcPr>
          <w:p w:rsidR="000F5157" w:rsidRDefault="00902028" w:rsidP="00B52EB6">
            <w:r>
              <w:t>incidentType</w:t>
            </w:r>
          </w:p>
        </w:tc>
        <w:tc>
          <w:tcPr>
            <w:tcW w:w="6745" w:type="dxa"/>
          </w:tcPr>
          <w:p w:rsidR="000F5157" w:rsidRDefault="00902028" w:rsidP="00B52EB6">
            <w:r>
              <w:t>Category of disaster (hurricane, flood, etc)</w:t>
            </w:r>
          </w:p>
        </w:tc>
      </w:tr>
      <w:tr w:rsidR="00902028" w:rsidTr="00B52EB6">
        <w:tc>
          <w:tcPr>
            <w:tcW w:w="2605" w:type="dxa"/>
          </w:tcPr>
          <w:p w:rsidR="00902028" w:rsidRDefault="00902028" w:rsidP="00B52EB6">
            <w:r>
              <w:t>designatedArea</w:t>
            </w:r>
          </w:p>
        </w:tc>
        <w:tc>
          <w:tcPr>
            <w:tcW w:w="6745" w:type="dxa"/>
          </w:tcPr>
          <w:p w:rsidR="00902028" w:rsidRDefault="00902028" w:rsidP="00B52EB6">
            <w:r>
              <w:t>Geographic region encompassing disaster</w:t>
            </w:r>
          </w:p>
        </w:tc>
      </w:tr>
      <w:tr w:rsidR="00B76E04" w:rsidTr="00B52EB6">
        <w:tc>
          <w:tcPr>
            <w:tcW w:w="2605" w:type="dxa"/>
          </w:tcPr>
          <w:p w:rsidR="00B76E04" w:rsidRDefault="00B76E04" w:rsidP="00B52EB6">
            <w:r>
              <w:t>rowEffectiveDate</w:t>
            </w:r>
          </w:p>
        </w:tc>
        <w:tc>
          <w:tcPr>
            <w:tcW w:w="6745" w:type="dxa"/>
          </w:tcPr>
          <w:p w:rsidR="00B76E04" w:rsidRDefault="00B76E04" w:rsidP="00B76E04">
            <w:r>
              <w:t>The date that this record came into effect</w:t>
            </w:r>
          </w:p>
        </w:tc>
      </w:tr>
      <w:tr w:rsidR="00B76E04" w:rsidTr="00B52EB6">
        <w:tc>
          <w:tcPr>
            <w:tcW w:w="2605" w:type="dxa"/>
          </w:tcPr>
          <w:p w:rsidR="00B76E04" w:rsidRDefault="00B76E04" w:rsidP="00B52EB6">
            <w:r>
              <w:t>rowExpirationDate</w:t>
            </w:r>
          </w:p>
        </w:tc>
        <w:tc>
          <w:tcPr>
            <w:tcW w:w="6745" w:type="dxa"/>
          </w:tcPr>
          <w:p w:rsidR="00B76E04" w:rsidRDefault="00B76E04" w:rsidP="00B52EB6">
            <w:r>
              <w:t>The date the record is no longer effective</w:t>
            </w:r>
          </w:p>
        </w:tc>
      </w:tr>
      <w:tr w:rsidR="00B76E04" w:rsidTr="00B52EB6">
        <w:tc>
          <w:tcPr>
            <w:tcW w:w="2605" w:type="dxa"/>
          </w:tcPr>
          <w:p w:rsidR="00B76E04" w:rsidRDefault="00B76E04" w:rsidP="00B52EB6">
            <w:r>
              <w:t>currentIndicator</w:t>
            </w:r>
          </w:p>
        </w:tc>
        <w:tc>
          <w:tcPr>
            <w:tcW w:w="6745" w:type="dxa"/>
          </w:tcPr>
          <w:p w:rsidR="00B76E04" w:rsidRDefault="00B76E04" w:rsidP="00B52EB6">
            <w:r>
              <w:t>Marked as “current” if the row is the current detail</w:t>
            </w:r>
          </w:p>
        </w:tc>
      </w:tr>
    </w:tbl>
    <w:p w:rsidR="00AB5901" w:rsidRDefault="00AB5901" w:rsidP="00E97C1D"/>
    <w:p w:rsidR="002F2541" w:rsidRPr="00706FA6" w:rsidRDefault="00B30CBE" w:rsidP="002F2541">
      <w:pPr>
        <w:pStyle w:val="Heading2"/>
      </w:pPr>
      <w:bookmarkStart w:id="9" w:name="_Toc39017949"/>
      <w:r>
        <w:t>Facts</w:t>
      </w:r>
      <w:bookmarkEnd w:id="9"/>
    </w:p>
    <w:p w:rsidR="002F2541" w:rsidRDefault="002F2541" w:rsidP="002F2541">
      <w:r>
        <w:t>The purpose of the Relief table is to measure the facts surrounding the relief efforts of the IHP at FEMA.</w:t>
      </w:r>
    </w:p>
    <w:p w:rsidR="002F2541" w:rsidRDefault="002F2541" w:rsidP="00E97C1D"/>
    <w:tbl>
      <w:tblPr>
        <w:tblStyle w:val="TableGrid"/>
        <w:tblW w:w="0" w:type="auto"/>
        <w:tblLook w:val="04A0" w:firstRow="1" w:lastRow="0" w:firstColumn="1" w:lastColumn="0" w:noHBand="0" w:noVBand="1"/>
      </w:tblPr>
      <w:tblGrid>
        <w:gridCol w:w="2698"/>
        <w:gridCol w:w="6652"/>
      </w:tblGrid>
      <w:tr w:rsidR="002F2541" w:rsidTr="00902028">
        <w:tc>
          <w:tcPr>
            <w:tcW w:w="2698" w:type="dxa"/>
            <w:shd w:val="clear" w:color="auto" w:fill="F7CAAC" w:themeFill="accent2" w:themeFillTint="66"/>
          </w:tcPr>
          <w:p w:rsidR="002F2541" w:rsidRPr="008E2232" w:rsidRDefault="002F2541" w:rsidP="002F2541">
            <w:pPr>
              <w:jc w:val="center"/>
              <w:rPr>
                <w:b/>
              </w:rPr>
            </w:pPr>
            <w:r w:rsidRPr="008E2232">
              <w:rPr>
                <w:b/>
              </w:rPr>
              <w:t>Attribute</w:t>
            </w:r>
          </w:p>
        </w:tc>
        <w:tc>
          <w:tcPr>
            <w:tcW w:w="6652" w:type="dxa"/>
            <w:shd w:val="clear" w:color="auto" w:fill="F7CAAC" w:themeFill="accent2" w:themeFillTint="66"/>
          </w:tcPr>
          <w:p w:rsidR="002F2541" w:rsidRPr="008E2232" w:rsidRDefault="002F2541" w:rsidP="002F2541">
            <w:pPr>
              <w:jc w:val="center"/>
              <w:rPr>
                <w:b/>
              </w:rPr>
            </w:pPr>
            <w:r w:rsidRPr="008E2232">
              <w:rPr>
                <w:b/>
              </w:rPr>
              <w:t>Description</w:t>
            </w:r>
          </w:p>
        </w:tc>
      </w:tr>
      <w:tr w:rsidR="00C415EA" w:rsidTr="00902028">
        <w:tc>
          <w:tcPr>
            <w:tcW w:w="2698" w:type="dxa"/>
          </w:tcPr>
          <w:p w:rsidR="00C415EA" w:rsidRDefault="00C415EA" w:rsidP="0089049D">
            <w:r>
              <w:t>disasterId (</w:t>
            </w:r>
            <w:r w:rsidR="0089049D">
              <w:t>FK)</w:t>
            </w:r>
          </w:p>
        </w:tc>
        <w:tc>
          <w:tcPr>
            <w:tcW w:w="6652" w:type="dxa"/>
          </w:tcPr>
          <w:p w:rsidR="00C415EA" w:rsidRDefault="00C415EA" w:rsidP="00C415EA">
            <w:r>
              <w:t>Foreign key to Disaster dimension</w:t>
            </w:r>
          </w:p>
        </w:tc>
      </w:tr>
      <w:tr w:rsidR="00C415EA" w:rsidTr="00902028">
        <w:tc>
          <w:tcPr>
            <w:tcW w:w="2698" w:type="dxa"/>
          </w:tcPr>
          <w:p w:rsidR="00C415EA" w:rsidRDefault="00C415EA" w:rsidP="00C415EA">
            <w:r>
              <w:t xml:space="preserve">locationId </w:t>
            </w:r>
            <w:r w:rsidR="0089049D">
              <w:t>(FK)</w:t>
            </w:r>
          </w:p>
        </w:tc>
        <w:tc>
          <w:tcPr>
            <w:tcW w:w="6652" w:type="dxa"/>
          </w:tcPr>
          <w:p w:rsidR="00C415EA" w:rsidRDefault="00C415EA" w:rsidP="00C415EA">
            <w:r>
              <w:t>Foreign key to location dimension</w:t>
            </w:r>
          </w:p>
        </w:tc>
      </w:tr>
      <w:tr w:rsidR="00C415EA" w:rsidTr="00902028">
        <w:tc>
          <w:tcPr>
            <w:tcW w:w="2698" w:type="dxa"/>
          </w:tcPr>
          <w:p w:rsidR="00C415EA" w:rsidRDefault="0089049D" w:rsidP="00C415EA">
            <w:r>
              <w:t>date</w:t>
            </w:r>
            <w:r w:rsidR="00902028">
              <w:t>Time</w:t>
            </w:r>
            <w:r>
              <w:t>Id (FK)</w:t>
            </w:r>
          </w:p>
        </w:tc>
        <w:tc>
          <w:tcPr>
            <w:tcW w:w="6652" w:type="dxa"/>
          </w:tcPr>
          <w:p w:rsidR="00C415EA" w:rsidRDefault="00C415EA" w:rsidP="00C415EA">
            <w:r>
              <w:t>Foreign key to datetime dimension</w:t>
            </w:r>
          </w:p>
        </w:tc>
      </w:tr>
      <w:tr w:rsidR="00902028" w:rsidTr="00902028">
        <w:tc>
          <w:tcPr>
            <w:tcW w:w="2698" w:type="dxa"/>
          </w:tcPr>
          <w:p w:rsidR="00902028" w:rsidRDefault="00902028" w:rsidP="00C415EA">
            <w:r>
              <w:t>totalValidRegistrations</w:t>
            </w:r>
          </w:p>
        </w:tc>
        <w:tc>
          <w:tcPr>
            <w:tcW w:w="6652" w:type="dxa"/>
          </w:tcPr>
          <w:p w:rsidR="00902028" w:rsidRDefault="00902028" w:rsidP="00C415EA">
            <w:r>
              <w:t>The number of individuals who successfully registered with IHP</w:t>
            </w:r>
          </w:p>
        </w:tc>
      </w:tr>
      <w:tr w:rsidR="0089049D" w:rsidTr="00902028">
        <w:tc>
          <w:tcPr>
            <w:tcW w:w="2698" w:type="dxa"/>
          </w:tcPr>
          <w:p w:rsidR="0089049D" w:rsidRDefault="00902028" w:rsidP="00C415EA">
            <w:r>
              <w:t>IhpReferrals</w:t>
            </w:r>
          </w:p>
        </w:tc>
        <w:tc>
          <w:tcPr>
            <w:tcW w:w="6652" w:type="dxa"/>
          </w:tcPr>
          <w:p w:rsidR="0089049D" w:rsidRDefault="00902028" w:rsidP="00C415EA">
            <w:r>
              <w:t>The number of referrals for the entire IH program</w:t>
            </w:r>
          </w:p>
        </w:tc>
      </w:tr>
      <w:tr w:rsidR="0089049D" w:rsidTr="00902028">
        <w:tc>
          <w:tcPr>
            <w:tcW w:w="2698" w:type="dxa"/>
          </w:tcPr>
          <w:p w:rsidR="0089049D" w:rsidRDefault="00902028" w:rsidP="00902028">
            <w:r>
              <w:t>IhpEligible</w:t>
            </w:r>
          </w:p>
        </w:tc>
        <w:tc>
          <w:tcPr>
            <w:tcW w:w="6652" w:type="dxa"/>
          </w:tcPr>
          <w:p w:rsidR="0089049D" w:rsidRDefault="00902028" w:rsidP="00902028">
            <w:r>
              <w:t>The number of eligible individuals for the entire IH program</w:t>
            </w:r>
          </w:p>
        </w:tc>
      </w:tr>
      <w:tr w:rsidR="0089049D" w:rsidTr="00902028">
        <w:tc>
          <w:tcPr>
            <w:tcW w:w="2698" w:type="dxa"/>
          </w:tcPr>
          <w:p w:rsidR="0089049D" w:rsidRDefault="00902028" w:rsidP="00902028">
            <w:r>
              <w:t>IhpAmount</w:t>
            </w:r>
          </w:p>
        </w:tc>
        <w:tc>
          <w:tcPr>
            <w:tcW w:w="6652" w:type="dxa"/>
          </w:tcPr>
          <w:p w:rsidR="0089049D" w:rsidRDefault="0089049D" w:rsidP="00902028">
            <w:r>
              <w:t xml:space="preserve">Dollars awarded for </w:t>
            </w:r>
            <w:r w:rsidR="00902028">
              <w:t>IH program</w:t>
            </w:r>
          </w:p>
        </w:tc>
      </w:tr>
      <w:tr w:rsidR="00902028" w:rsidTr="00902028">
        <w:tc>
          <w:tcPr>
            <w:tcW w:w="2698" w:type="dxa"/>
          </w:tcPr>
          <w:p w:rsidR="00902028" w:rsidRDefault="00902028" w:rsidP="00902028">
            <w:r>
              <w:t>haReferrals</w:t>
            </w:r>
          </w:p>
        </w:tc>
        <w:tc>
          <w:tcPr>
            <w:tcW w:w="6652" w:type="dxa"/>
          </w:tcPr>
          <w:p w:rsidR="00902028" w:rsidRDefault="00902028" w:rsidP="00902028">
            <w:r>
              <w:t>Number of referrals for the housing assistance portion of IHP</w:t>
            </w:r>
          </w:p>
        </w:tc>
      </w:tr>
      <w:tr w:rsidR="00902028" w:rsidTr="00902028">
        <w:tc>
          <w:tcPr>
            <w:tcW w:w="2698" w:type="dxa"/>
          </w:tcPr>
          <w:p w:rsidR="00902028" w:rsidRDefault="00902028" w:rsidP="00902028">
            <w:r>
              <w:t>haEligible</w:t>
            </w:r>
          </w:p>
        </w:tc>
        <w:tc>
          <w:tcPr>
            <w:tcW w:w="6652" w:type="dxa"/>
          </w:tcPr>
          <w:p w:rsidR="00902028" w:rsidRDefault="00902028" w:rsidP="00902028">
            <w:r>
              <w:t>Number of eligible individuals for the housing assistance portion of IHP</w:t>
            </w:r>
          </w:p>
        </w:tc>
      </w:tr>
      <w:tr w:rsidR="00902028" w:rsidTr="00902028">
        <w:tc>
          <w:tcPr>
            <w:tcW w:w="2698" w:type="dxa"/>
          </w:tcPr>
          <w:p w:rsidR="00902028" w:rsidRDefault="00902028" w:rsidP="00902028">
            <w:r>
              <w:t>haAmount</w:t>
            </w:r>
          </w:p>
        </w:tc>
        <w:tc>
          <w:tcPr>
            <w:tcW w:w="6652" w:type="dxa"/>
          </w:tcPr>
          <w:p w:rsidR="00902028" w:rsidRDefault="00902028" w:rsidP="00902028">
            <w:r>
              <w:t>Dollars awarded for housing assistance portion of IHP</w:t>
            </w:r>
          </w:p>
        </w:tc>
      </w:tr>
      <w:tr w:rsidR="00902028" w:rsidTr="00902028">
        <w:tc>
          <w:tcPr>
            <w:tcW w:w="2698" w:type="dxa"/>
          </w:tcPr>
          <w:p w:rsidR="00902028" w:rsidRDefault="00902028" w:rsidP="00902028">
            <w:r>
              <w:t>onaReferrals</w:t>
            </w:r>
          </w:p>
        </w:tc>
        <w:tc>
          <w:tcPr>
            <w:tcW w:w="6652" w:type="dxa"/>
          </w:tcPr>
          <w:p w:rsidR="00902028" w:rsidRDefault="00902028" w:rsidP="00902028">
            <w:r>
              <w:t>Number of referrals for other needs portion of IHP</w:t>
            </w:r>
          </w:p>
        </w:tc>
      </w:tr>
      <w:tr w:rsidR="00902028" w:rsidTr="00902028">
        <w:tc>
          <w:tcPr>
            <w:tcW w:w="2698" w:type="dxa"/>
          </w:tcPr>
          <w:p w:rsidR="00902028" w:rsidRDefault="00902028" w:rsidP="00902028">
            <w:r>
              <w:t>onaEligible</w:t>
            </w:r>
          </w:p>
        </w:tc>
        <w:tc>
          <w:tcPr>
            <w:tcW w:w="6652" w:type="dxa"/>
          </w:tcPr>
          <w:p w:rsidR="00902028" w:rsidRDefault="00902028" w:rsidP="00902028">
            <w:r>
              <w:t>The number of eligible individuals for other needs portion of IHP</w:t>
            </w:r>
          </w:p>
        </w:tc>
      </w:tr>
      <w:tr w:rsidR="00902028" w:rsidTr="00902028">
        <w:tc>
          <w:tcPr>
            <w:tcW w:w="2698" w:type="dxa"/>
          </w:tcPr>
          <w:p w:rsidR="00902028" w:rsidRDefault="00902028" w:rsidP="00902028">
            <w:r>
              <w:t>onaAmount</w:t>
            </w:r>
          </w:p>
        </w:tc>
        <w:tc>
          <w:tcPr>
            <w:tcW w:w="6652" w:type="dxa"/>
          </w:tcPr>
          <w:p w:rsidR="00902028" w:rsidRDefault="00902028" w:rsidP="00902028">
            <w:r>
              <w:t>Dollars awarded for other needs portion of IHP</w:t>
            </w:r>
          </w:p>
        </w:tc>
      </w:tr>
    </w:tbl>
    <w:p w:rsidR="00B30CBE" w:rsidRDefault="00B30CBE" w:rsidP="001B3E33">
      <w:pPr>
        <w:pStyle w:val="Heading2"/>
      </w:pPr>
    </w:p>
    <w:p w:rsidR="00B30CBE" w:rsidRDefault="00B30CBE" w:rsidP="00B30CBE">
      <w:pPr>
        <w:pStyle w:val="Heading1"/>
      </w:pPr>
      <w:r>
        <w:br w:type="page"/>
      </w:r>
    </w:p>
    <w:p w:rsidR="001B3E33" w:rsidRDefault="00B30CBE" w:rsidP="001B3E33">
      <w:pPr>
        <w:pStyle w:val="Heading2"/>
      </w:pPr>
      <w:bookmarkStart w:id="10" w:name="_Toc39017950"/>
      <w:r>
        <w:lastRenderedPageBreak/>
        <w:t>Data Warehouse Schema</w:t>
      </w:r>
      <w:bookmarkEnd w:id="10"/>
    </w:p>
    <w:p w:rsidR="00B30CBE" w:rsidRPr="001B3E33" w:rsidRDefault="009B2945" w:rsidP="00B30CBE">
      <w:pPr>
        <w:jc w:val="center"/>
      </w:pPr>
      <w:r w:rsidRPr="009B2945">
        <w:rPr>
          <w:noProof/>
        </w:rPr>
        <w:drawing>
          <wp:inline distT="0" distB="0" distL="0" distR="0" wp14:anchorId="4A69B277" wp14:editId="53F056D2">
            <wp:extent cx="5943600" cy="4968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extLst>
                        <a:ext uri="{28A0092B-C50C-407E-A947-70E740481C1C}">
                          <a14:useLocalDpi xmlns:a14="http://schemas.microsoft.com/office/drawing/2010/main" val="0"/>
                        </a:ext>
                      </a:extLst>
                    </a:blip>
                    <a:srcRect l="27413" t="16000" b="1867"/>
                    <a:stretch/>
                  </pic:blipFill>
                  <pic:spPr>
                    <a:xfrm>
                      <a:off x="0" y="0"/>
                      <a:ext cx="5943600" cy="4968240"/>
                    </a:xfrm>
                    <a:prstGeom prst="rect">
                      <a:avLst/>
                    </a:prstGeom>
                  </pic:spPr>
                </pic:pic>
              </a:graphicData>
            </a:graphic>
          </wp:inline>
        </w:drawing>
      </w:r>
    </w:p>
    <w:p w:rsidR="00B30CBE" w:rsidRDefault="00B30CBE" w:rsidP="00B30CBE">
      <w:pPr>
        <w:pStyle w:val="Heading1"/>
        <w:rPr>
          <w:rFonts w:eastAsiaTheme="minorHAnsi"/>
        </w:rPr>
      </w:pPr>
      <w:bookmarkStart w:id="11" w:name="_Toc39017951"/>
      <w:r>
        <w:rPr>
          <w:rFonts w:eastAsiaTheme="minorHAnsi"/>
        </w:rPr>
        <w:t>ETL Process</w:t>
      </w:r>
      <w:bookmarkEnd w:id="11"/>
    </w:p>
    <w:p w:rsidR="00B610D5" w:rsidRDefault="00EA736A" w:rsidP="00AC338C">
      <w:pPr>
        <w:jc w:val="both"/>
      </w:pPr>
      <w:r>
        <w:rPr>
          <w:rFonts w:eastAsiaTheme="minorHAnsi"/>
        </w:rPr>
        <w:t xml:space="preserve">The ETL process encompassed the vast majority of implementation time and was performed iteratively to ensure good visual representation.  </w:t>
      </w:r>
      <w:r w:rsidR="00B610D5">
        <w:rPr>
          <w:rFonts w:eastAsiaTheme="minorHAnsi"/>
        </w:rPr>
        <w:t>The initial table creation was done directly in MS SQL Server, but all other actionable ETL items occurred within Tableau and the Jupyter IDE.</w:t>
      </w:r>
      <w:r>
        <w:rPr>
          <w:rFonts w:eastAsiaTheme="minorHAnsi"/>
        </w:rPr>
        <w:t xml:space="preserve">  The datasets were extracted directly from the government sources at FEMA.gov (links are in </w:t>
      </w:r>
      <w:r>
        <w:t xml:space="preserve">the </w:t>
      </w:r>
      <w:r w:rsidRPr="00B30CBE">
        <w:rPr>
          <w:rStyle w:val="IntenseEmphasis"/>
        </w:rPr>
        <w:fldChar w:fldCharType="begin"/>
      </w:r>
      <w:r w:rsidRPr="00B30CBE">
        <w:rPr>
          <w:rStyle w:val="IntenseEmphasis"/>
        </w:rPr>
        <w:instrText xml:space="preserve"> REF _Ref39014286 \h </w:instrText>
      </w:r>
      <w:r>
        <w:rPr>
          <w:rStyle w:val="IntenseEmphasis"/>
        </w:rPr>
        <w:instrText xml:space="preserve"> \* MERGEFORMAT </w:instrText>
      </w:r>
      <w:r w:rsidRPr="00B30CBE">
        <w:rPr>
          <w:rStyle w:val="IntenseEmphasis"/>
        </w:rPr>
      </w:r>
      <w:r w:rsidRPr="00B30CBE">
        <w:rPr>
          <w:rStyle w:val="IntenseEmphasis"/>
        </w:rPr>
        <w:fldChar w:fldCharType="separate"/>
      </w:r>
      <w:r w:rsidRPr="00B30CBE">
        <w:rPr>
          <w:rStyle w:val="IntenseEmphasis"/>
        </w:rPr>
        <w:t>References</w:t>
      </w:r>
      <w:r w:rsidRPr="00B30CBE">
        <w:rPr>
          <w:rStyle w:val="IntenseEmphasis"/>
        </w:rPr>
        <w:fldChar w:fldCharType="end"/>
      </w:r>
      <w:r>
        <w:t xml:space="preserve"> section).</w:t>
      </w:r>
    </w:p>
    <w:p w:rsidR="00354415" w:rsidRDefault="00354415" w:rsidP="00AC338C">
      <w:pPr>
        <w:jc w:val="both"/>
      </w:pPr>
    </w:p>
    <w:p w:rsidR="00AC338C" w:rsidRDefault="00354415" w:rsidP="00AC338C">
      <w:pPr>
        <w:jc w:val="both"/>
        <w:rPr>
          <w:rFonts w:eastAsiaTheme="minorHAnsi"/>
        </w:rPr>
      </w:pPr>
      <w:r>
        <w:t xml:space="preserve">The dataset was relatively complete, but represented at different levels of granularity or format, so most of the ETL was spent trying to identify unique rows and maintain the volume of data to ensure it was properly represented in the visualizations and any analysis.  </w:t>
      </w:r>
      <w:r w:rsidR="00EA736A">
        <w:rPr>
          <w:rFonts w:eastAsiaTheme="minorHAnsi"/>
        </w:rPr>
        <w:t xml:space="preserve">The ETL process was heavily documented in a Jupyter Notebook titled ‘etlIHP.ipynb’, which was submitted with this report. </w:t>
      </w:r>
      <w:r w:rsidR="00FE42CF">
        <w:rPr>
          <w:rFonts w:eastAsiaTheme="minorHAnsi"/>
        </w:rPr>
        <w:t>The Python Pandas library was consulted extensively and the following ETL systems were implemented:</w:t>
      </w:r>
    </w:p>
    <w:p w:rsidR="00DD1887" w:rsidRPr="00160BB0" w:rsidRDefault="00DD1887" w:rsidP="00160BB0">
      <w:pPr>
        <w:numPr>
          <w:ilvl w:val="0"/>
          <w:numId w:val="3"/>
        </w:numPr>
        <w:rPr>
          <w:rFonts w:eastAsiaTheme="minorHAnsi"/>
        </w:rPr>
      </w:pPr>
      <w:r w:rsidRPr="00160BB0">
        <w:rPr>
          <w:rFonts w:eastAsiaTheme="minorHAnsi"/>
        </w:rPr>
        <w:t>Data Profiling</w:t>
      </w:r>
    </w:p>
    <w:p w:rsidR="00DD1887" w:rsidRPr="00160BB0" w:rsidRDefault="00DD1887" w:rsidP="00160BB0">
      <w:pPr>
        <w:numPr>
          <w:ilvl w:val="1"/>
          <w:numId w:val="3"/>
        </w:numPr>
        <w:rPr>
          <w:rFonts w:eastAsiaTheme="minorHAnsi"/>
        </w:rPr>
      </w:pPr>
      <w:r w:rsidRPr="00160BB0">
        <w:rPr>
          <w:rFonts w:eastAsiaTheme="minorHAnsi"/>
        </w:rPr>
        <w:t>Disaster Dimensions</w:t>
      </w:r>
    </w:p>
    <w:p w:rsidR="00DD1887" w:rsidRPr="00160BB0" w:rsidRDefault="00DD1887" w:rsidP="00160BB0">
      <w:pPr>
        <w:numPr>
          <w:ilvl w:val="1"/>
          <w:numId w:val="3"/>
        </w:numPr>
        <w:rPr>
          <w:rFonts w:eastAsiaTheme="minorHAnsi"/>
        </w:rPr>
      </w:pPr>
      <w:r w:rsidRPr="00160BB0">
        <w:rPr>
          <w:rFonts w:eastAsiaTheme="minorHAnsi"/>
        </w:rPr>
        <w:t>Location Dimension</w:t>
      </w:r>
    </w:p>
    <w:p w:rsidR="00DD1887" w:rsidRPr="00160BB0" w:rsidRDefault="00DD1887" w:rsidP="00160BB0">
      <w:pPr>
        <w:numPr>
          <w:ilvl w:val="0"/>
          <w:numId w:val="3"/>
        </w:numPr>
        <w:rPr>
          <w:rFonts w:eastAsiaTheme="minorHAnsi"/>
        </w:rPr>
      </w:pPr>
      <w:r w:rsidRPr="00160BB0">
        <w:rPr>
          <w:rFonts w:eastAsiaTheme="minorHAnsi"/>
        </w:rPr>
        <w:t>Deduplication, Conforming</w:t>
      </w:r>
    </w:p>
    <w:p w:rsidR="00DD1887" w:rsidRPr="00160BB0" w:rsidRDefault="00DD1887" w:rsidP="00160BB0">
      <w:pPr>
        <w:numPr>
          <w:ilvl w:val="0"/>
          <w:numId w:val="3"/>
        </w:numPr>
        <w:rPr>
          <w:rFonts w:eastAsiaTheme="minorHAnsi"/>
        </w:rPr>
      </w:pPr>
      <w:r w:rsidRPr="00160BB0">
        <w:rPr>
          <w:rFonts w:eastAsiaTheme="minorHAnsi"/>
        </w:rPr>
        <w:lastRenderedPageBreak/>
        <w:t>Surrogate Key Generator</w:t>
      </w:r>
      <w:r w:rsidR="00FE42CF">
        <w:rPr>
          <w:rFonts w:eastAsiaTheme="minorHAnsi"/>
        </w:rPr>
        <w:t xml:space="preserve"> (Sequences in SQL Server)</w:t>
      </w:r>
    </w:p>
    <w:p w:rsidR="00DD1887" w:rsidRPr="00160BB0" w:rsidRDefault="00DD1887" w:rsidP="00160BB0">
      <w:pPr>
        <w:numPr>
          <w:ilvl w:val="0"/>
          <w:numId w:val="3"/>
        </w:numPr>
        <w:rPr>
          <w:rFonts w:eastAsiaTheme="minorHAnsi"/>
        </w:rPr>
      </w:pPr>
      <w:r w:rsidRPr="00160BB0">
        <w:rPr>
          <w:rFonts w:eastAsiaTheme="minorHAnsi"/>
        </w:rPr>
        <w:t>Slowly Changing Dimensions</w:t>
      </w:r>
    </w:p>
    <w:p w:rsidR="00DD1887" w:rsidRPr="00160BB0" w:rsidRDefault="00DD1887" w:rsidP="00160BB0">
      <w:pPr>
        <w:numPr>
          <w:ilvl w:val="1"/>
          <w:numId w:val="3"/>
        </w:numPr>
        <w:rPr>
          <w:rFonts w:eastAsiaTheme="minorHAnsi"/>
        </w:rPr>
      </w:pPr>
      <w:r w:rsidRPr="00160BB0">
        <w:rPr>
          <w:rFonts w:eastAsiaTheme="minorHAnsi"/>
        </w:rPr>
        <w:t>Type 2: Disaster</w:t>
      </w:r>
    </w:p>
    <w:p w:rsidR="00DD1887" w:rsidRPr="00160BB0" w:rsidRDefault="00DD1887" w:rsidP="00160BB0">
      <w:pPr>
        <w:numPr>
          <w:ilvl w:val="1"/>
          <w:numId w:val="3"/>
        </w:numPr>
        <w:rPr>
          <w:rFonts w:eastAsiaTheme="minorHAnsi"/>
        </w:rPr>
      </w:pPr>
      <w:r w:rsidRPr="00160BB0">
        <w:rPr>
          <w:rFonts w:eastAsiaTheme="minorHAnsi"/>
        </w:rPr>
        <w:t>Type 3: Region</w:t>
      </w:r>
    </w:p>
    <w:p w:rsidR="00DD1887" w:rsidRPr="00160BB0" w:rsidRDefault="00DD1887" w:rsidP="00160BB0">
      <w:pPr>
        <w:numPr>
          <w:ilvl w:val="0"/>
          <w:numId w:val="3"/>
        </w:numPr>
        <w:rPr>
          <w:rFonts w:eastAsiaTheme="minorHAnsi"/>
        </w:rPr>
      </w:pPr>
      <w:r w:rsidRPr="00160BB0">
        <w:rPr>
          <w:rFonts w:eastAsiaTheme="minorHAnsi"/>
        </w:rPr>
        <w:t>Change Data Capture</w:t>
      </w:r>
    </w:p>
    <w:p w:rsidR="00B610D5" w:rsidRPr="00B610D5" w:rsidRDefault="00DD1887" w:rsidP="00DD1887">
      <w:pPr>
        <w:numPr>
          <w:ilvl w:val="1"/>
          <w:numId w:val="3"/>
        </w:numPr>
        <w:spacing w:after="160" w:line="259" w:lineRule="auto"/>
        <w:contextualSpacing w:val="0"/>
        <w:rPr>
          <w:rFonts w:ascii="Consolas" w:hAnsi="Consolas" w:cs="Consolas"/>
          <w:color w:val="0000FF"/>
          <w:sz w:val="19"/>
          <w:szCs w:val="19"/>
        </w:rPr>
      </w:pPr>
      <w:r w:rsidRPr="00FE42CF">
        <w:rPr>
          <w:rFonts w:eastAsiaTheme="minorHAnsi"/>
        </w:rPr>
        <w:t>Not implemented, but handled by maintaining ‘id’ and ‘lastRefresh’ fields from data sources as audit columns</w:t>
      </w:r>
      <w:r w:rsidR="00FE42CF" w:rsidRPr="00FE42CF">
        <w:rPr>
          <w:rFonts w:eastAsiaTheme="minorHAnsi"/>
        </w:rPr>
        <w:t xml:space="preserve"> (see ETL document for more detail)</w:t>
      </w:r>
    </w:p>
    <w:p w:rsidR="00B610D5" w:rsidRDefault="00B610D5" w:rsidP="00B610D5">
      <w:pPr>
        <w:pStyle w:val="Heading1"/>
        <w:rPr>
          <w:rFonts w:eastAsiaTheme="minorHAnsi"/>
        </w:rPr>
      </w:pPr>
      <w:bookmarkStart w:id="12" w:name="_Toc39017952"/>
      <w:r>
        <w:rPr>
          <w:rFonts w:eastAsiaTheme="minorHAnsi"/>
        </w:rPr>
        <w:t>Visualizations</w:t>
      </w:r>
      <w:bookmarkEnd w:id="12"/>
    </w:p>
    <w:p w:rsidR="00F3783E" w:rsidRDefault="00F3783E" w:rsidP="00F3783E">
      <w:pPr>
        <w:keepNext/>
        <w:spacing w:after="160" w:line="259" w:lineRule="auto"/>
        <w:contextualSpacing w:val="0"/>
      </w:pPr>
      <w:r w:rsidRPr="00F3783E">
        <w:rPr>
          <w:noProof/>
        </w:rPr>
        <w:drawing>
          <wp:inline distT="0" distB="0" distL="0" distR="0" wp14:anchorId="463F9D17" wp14:editId="117A5D4A">
            <wp:extent cx="6029325" cy="5398707"/>
            <wp:effectExtent l="0" t="0" r="0" b="0"/>
            <wp:docPr id="4" name="Picture 4" descr="C:\Users\Kristin\OneDrive\Kristin School\CS 689 Designing &amp; Implementing a Data Warehouse\Term Project\martinKristin_TermProject_visuals\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tin\OneDrive\Kristin School\CS 689 Designing &amp; Implementing a Data Warehouse\Term Project\martinKristin_TermProject_visuals\Slide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269" r="18910"/>
                    <a:stretch/>
                  </pic:blipFill>
                  <pic:spPr bwMode="auto">
                    <a:xfrm>
                      <a:off x="0" y="0"/>
                      <a:ext cx="6035320" cy="5404075"/>
                    </a:xfrm>
                    <a:prstGeom prst="rect">
                      <a:avLst/>
                    </a:prstGeom>
                    <a:noFill/>
                    <a:ln>
                      <a:noFill/>
                    </a:ln>
                    <a:extLst>
                      <a:ext uri="{53640926-AAD7-44D8-BBD7-CCE9431645EC}">
                        <a14:shadowObscured xmlns:a14="http://schemas.microsoft.com/office/drawing/2010/main"/>
                      </a:ext>
                    </a:extLst>
                  </pic:spPr>
                </pic:pic>
              </a:graphicData>
            </a:graphic>
          </wp:inline>
        </w:drawing>
      </w:r>
    </w:p>
    <w:p w:rsidR="00F3783E" w:rsidRDefault="00F3783E" w:rsidP="00F3783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illustrates the number of referrals given by disaster type and proves that hurricanes account for the vast majority of referrals to the program.</w:t>
      </w:r>
    </w:p>
    <w:p w:rsidR="00F3783E" w:rsidRDefault="00F3783E" w:rsidP="00F3783E">
      <w:pPr>
        <w:keepNext/>
      </w:pPr>
      <w:r w:rsidRPr="00F3783E">
        <w:rPr>
          <w:noProof/>
        </w:rPr>
        <w:lastRenderedPageBreak/>
        <w:drawing>
          <wp:inline distT="0" distB="0" distL="0" distR="0" wp14:anchorId="1E59A2DF" wp14:editId="6FCA0752">
            <wp:extent cx="6459904" cy="3943350"/>
            <wp:effectExtent l="0" t="0" r="0" b="0"/>
            <wp:docPr id="5" name="Picture 5" descr="C:\Users\Kristin\OneDrive\Kristin School\CS 689 Designing &amp; Implementing a Data Warehouse\Term Project\martinKristin_TermProject_visuals\Sli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tin\OneDrive\Kristin School\CS 689 Designing &amp; Implementing a Data Warehouse\Term Project\martinKristin_TermProject_visuals\Slide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3" r="5450"/>
                    <a:stretch/>
                  </pic:blipFill>
                  <pic:spPr bwMode="auto">
                    <a:xfrm>
                      <a:off x="0" y="0"/>
                      <a:ext cx="6468025" cy="3948307"/>
                    </a:xfrm>
                    <a:prstGeom prst="rect">
                      <a:avLst/>
                    </a:prstGeom>
                    <a:noFill/>
                    <a:ln>
                      <a:noFill/>
                    </a:ln>
                    <a:extLst>
                      <a:ext uri="{53640926-AAD7-44D8-BBD7-CCE9431645EC}">
                        <a14:shadowObscured xmlns:a14="http://schemas.microsoft.com/office/drawing/2010/main"/>
                      </a:ext>
                    </a:extLst>
                  </pic:spPr>
                </pic:pic>
              </a:graphicData>
            </a:graphic>
          </wp:inline>
        </w:drawing>
      </w:r>
    </w:p>
    <w:p w:rsidR="00F3783E" w:rsidRDefault="00F3783E" w:rsidP="00F3783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illustrates the trend in referrals over years, months, and days, also comparing the overall share of HA referrals (blue) and ONA referrals (green). The entire bar represen</w:t>
      </w:r>
      <w:r w:rsidR="00A2694E">
        <w:t>ts the total number of requests (filtered 2015-present)</w:t>
      </w:r>
    </w:p>
    <w:p w:rsidR="00F3783E" w:rsidRPr="00F3783E" w:rsidRDefault="00F3783E" w:rsidP="00F3783E"/>
    <w:p w:rsidR="00F3783E" w:rsidRDefault="00A2694E" w:rsidP="00F3783E">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12" o:title="Slide9"/>
          </v:shape>
        </w:pict>
      </w:r>
    </w:p>
    <w:p w:rsidR="00F3783E" w:rsidRDefault="00F3783E" w:rsidP="00F3783E">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compares the number of referrals (requests for aid) – orange, and the average ratio of approved requests (blue).</w:t>
      </w:r>
      <w:r w:rsidR="00A2694E">
        <w:t xml:space="preserve"> Ratio was calculated within Tableau by adding the total number of referrals and awards and dividing it by the number of awards.</w:t>
      </w:r>
    </w:p>
    <w:p w:rsidR="00F3783E" w:rsidRDefault="00F3783E" w:rsidP="00F3783E">
      <w:pPr>
        <w:keepNext/>
      </w:pPr>
    </w:p>
    <w:p w:rsidR="00F3783E" w:rsidRPr="00F3783E" w:rsidRDefault="00F3783E" w:rsidP="00F3783E">
      <w:pPr>
        <w:pStyle w:val="Caption"/>
      </w:pPr>
      <w:r>
        <w:t xml:space="preserve">Figure </w:t>
      </w:r>
      <w:r>
        <w:fldChar w:fldCharType="begin"/>
      </w:r>
      <w:r>
        <w:instrText xml:space="preserve"> SEQ Figure \* ARABIC </w:instrText>
      </w:r>
      <w:r>
        <w:fldChar w:fldCharType="separate"/>
      </w:r>
      <w:r>
        <w:rPr>
          <w:noProof/>
        </w:rPr>
        <w:t>4</w:t>
      </w:r>
      <w:r>
        <w:fldChar w:fldCharType="end"/>
      </w:r>
    </w:p>
    <w:p w:rsidR="00F3783E" w:rsidRDefault="00F3783E" w:rsidP="000560C2">
      <w:pPr>
        <w:keepNext/>
        <w:jc w:val="center"/>
      </w:pPr>
      <w:bookmarkStart w:id="13" w:name="_Ref39014286"/>
      <w:r w:rsidRPr="00F3783E">
        <w:rPr>
          <w:noProof/>
        </w:rPr>
        <w:drawing>
          <wp:inline distT="0" distB="0" distL="0" distR="0" wp14:anchorId="3487CB7A" wp14:editId="5895D65E">
            <wp:extent cx="4438650" cy="3343275"/>
            <wp:effectExtent l="0" t="0" r="0" b="9525"/>
            <wp:docPr id="6" name="Picture 6" descr="C:\Users\Kristin\OneDrive\Kristin School\CS 689 Designing &amp; Implementing a Data Warehouse\Term Project\martinKristin_TermProject_visuals\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stin\OneDrive\Kristin School\CS 689 Designing &amp; Implementing a Data Warehouse\Term Project\martinKristin_TermProject_visuals\Slide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39" r="13782"/>
                    <a:stretch/>
                  </pic:blipFill>
                  <pic:spPr bwMode="auto">
                    <a:xfrm>
                      <a:off x="0" y="0"/>
                      <a:ext cx="4438650" cy="3343275"/>
                    </a:xfrm>
                    <a:prstGeom prst="rect">
                      <a:avLst/>
                    </a:prstGeom>
                    <a:noFill/>
                    <a:ln>
                      <a:noFill/>
                    </a:ln>
                    <a:extLst>
                      <a:ext uri="{53640926-AAD7-44D8-BBD7-CCE9431645EC}">
                        <a14:shadowObscured xmlns:a14="http://schemas.microsoft.com/office/drawing/2010/main"/>
                      </a:ext>
                    </a:extLst>
                  </pic:spPr>
                </pic:pic>
              </a:graphicData>
            </a:graphic>
          </wp:inline>
        </w:drawing>
      </w:r>
    </w:p>
    <w:p w:rsidR="00F3783E" w:rsidRDefault="00F3783E" w:rsidP="00F3783E">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illustrates the total awards given for the IHP program by state in the last fiscal year. Each incident type is represented.</w:t>
      </w:r>
    </w:p>
    <w:bookmarkEnd w:id="13"/>
    <w:p w:rsidR="00E46AFC" w:rsidRDefault="00E46AFC">
      <w:pPr>
        <w:spacing w:after="160" w:line="259" w:lineRule="auto"/>
        <w:contextualSpacing w:val="0"/>
        <w:rPr>
          <w:rFonts w:eastAsiaTheme="majorEastAsia" w:cstheme="majorBidi"/>
          <w:b/>
          <w:bCs/>
          <w:color w:val="404040" w:themeColor="text1" w:themeTint="BF"/>
          <w:sz w:val="32"/>
          <w:szCs w:val="28"/>
        </w:rPr>
      </w:pPr>
      <w:r>
        <w:br w:type="page"/>
      </w:r>
    </w:p>
    <w:p w:rsidR="009A7765" w:rsidRDefault="009A7765" w:rsidP="009A7765">
      <w:pPr>
        <w:pStyle w:val="Heading1"/>
      </w:pPr>
      <w:bookmarkStart w:id="14" w:name="_Toc39017953"/>
      <w:r>
        <w:lastRenderedPageBreak/>
        <w:t>References</w:t>
      </w:r>
      <w:bookmarkEnd w:id="14"/>
    </w:p>
    <w:p w:rsidR="00DD1887" w:rsidRDefault="00DD1887" w:rsidP="00DD1887">
      <w:pPr>
        <w:spacing w:line="480" w:lineRule="auto"/>
        <w:ind w:hanging="480"/>
        <w:contextualSpacing w:val="0"/>
        <w:rPr>
          <w:rFonts w:ascii="Times New Roman" w:hAnsi="Times New Roman"/>
        </w:rPr>
      </w:pPr>
      <w:r>
        <w:t xml:space="preserve">FEMA. (n.d.-a). </w:t>
      </w:r>
      <w:r>
        <w:rPr>
          <w:i/>
          <w:iCs/>
        </w:rPr>
        <w:t>OpenFEMA Dataset: Disaster Declarations Summaries—V2 | FEMA.gov</w:t>
      </w:r>
      <w:r>
        <w:t xml:space="preserve">. Retrieved April 26, 2020, from </w:t>
      </w:r>
      <w:hyperlink r:id="rId14" w:history="1">
        <w:r>
          <w:rPr>
            <w:rStyle w:val="Hyperlink"/>
          </w:rPr>
          <w:t>https://www.fema.gov/openfema-dataset-disaster-declarations-summaries-v2</w:t>
        </w:r>
      </w:hyperlink>
    </w:p>
    <w:p w:rsidR="00DD1887" w:rsidRDefault="00DD1887" w:rsidP="00DD1887">
      <w:pPr>
        <w:spacing w:line="480" w:lineRule="auto"/>
        <w:ind w:hanging="480"/>
      </w:pPr>
      <w:r>
        <w:t xml:space="preserve">FEMA. (n.d.-b). </w:t>
      </w:r>
      <w:r>
        <w:rPr>
          <w:i/>
          <w:iCs/>
        </w:rPr>
        <w:t>OpenFEMA Dataset: Hazard Mitigation Assistance Mitigated Properties—V2 | FEMA.gov</w:t>
      </w:r>
      <w:r>
        <w:t xml:space="preserve">. Retrieved April 26, 2020, from </w:t>
      </w:r>
      <w:hyperlink r:id="rId15" w:history="1">
        <w:r>
          <w:rPr>
            <w:rStyle w:val="Hyperlink"/>
          </w:rPr>
          <w:t>https://www.fema.gov/openfema-dataset-hazard-mitigation-assistance-mitigated-properties-v2</w:t>
        </w:r>
      </w:hyperlink>
    </w:p>
    <w:p w:rsidR="00DD1887" w:rsidRDefault="00DD1887" w:rsidP="00DD1887">
      <w:pPr>
        <w:spacing w:line="480" w:lineRule="auto"/>
        <w:ind w:hanging="480"/>
      </w:pPr>
      <w:r>
        <w:t xml:space="preserve">FEMA. (n.d.-c). </w:t>
      </w:r>
      <w:r>
        <w:rPr>
          <w:i/>
          <w:iCs/>
        </w:rPr>
        <w:t>OpenFEMA Dataset: Registration Intake and Individuals Household Program—V1 | FEMA.gov</w:t>
      </w:r>
      <w:r>
        <w:t xml:space="preserve">. Retrieved April 28, 2020, from </w:t>
      </w:r>
      <w:hyperlink r:id="rId16" w:history="1">
        <w:r>
          <w:rPr>
            <w:rStyle w:val="Hyperlink"/>
          </w:rPr>
          <w:t>https://www.fema.gov/openfema-dataset-registration-intake-and-individuals-household-program-v1</w:t>
        </w:r>
      </w:hyperlink>
    </w:p>
    <w:p w:rsidR="00A2694E" w:rsidRDefault="00DD1887" w:rsidP="00A2694E">
      <w:pPr>
        <w:spacing w:line="480" w:lineRule="auto"/>
        <w:ind w:hanging="480"/>
        <w:rPr>
          <w:rStyle w:val="Hyperlink"/>
        </w:rPr>
      </w:pPr>
      <w:r>
        <w:rPr>
          <w:i/>
          <w:iCs/>
        </w:rPr>
        <w:t>List of State Abbreviations (Download CSV, JSON)</w:t>
      </w:r>
      <w:r>
        <w:t xml:space="preserve">. (n.d.). Retrieved April 26, 2020, from </w:t>
      </w:r>
      <w:hyperlink r:id="rId17" w:history="1">
        <w:r>
          <w:rPr>
            <w:rStyle w:val="Hyperlink"/>
          </w:rPr>
          <w:t>https://worldpopulationreview.com/states/state-abbreviations/</w:t>
        </w:r>
      </w:hyperlink>
    </w:p>
    <w:p w:rsidR="00A2694E" w:rsidRPr="00A2694E" w:rsidRDefault="00A2694E" w:rsidP="00A2694E">
      <w:pPr>
        <w:spacing w:line="480" w:lineRule="auto"/>
        <w:ind w:hanging="480"/>
        <w:rPr>
          <w:color w:val="0000FF"/>
          <w:u w:val="single"/>
        </w:rPr>
      </w:pPr>
      <w:r w:rsidRPr="00A2694E">
        <w:t>McKinney, W. (2017). Python for Data Analysis, 2nd Edition. OReilly Media, Inc.</w:t>
      </w:r>
    </w:p>
    <w:p w:rsidR="00DD1887" w:rsidRDefault="00DD1887" w:rsidP="00DD1887">
      <w:pPr>
        <w:spacing w:line="480" w:lineRule="auto"/>
        <w:ind w:hanging="480"/>
      </w:pPr>
      <w:bookmarkStart w:id="15" w:name="_GoBack"/>
      <w:bookmarkEnd w:id="15"/>
      <w:r>
        <w:t xml:space="preserve">Pandas. (n.d.-a). </w:t>
      </w:r>
      <w:r>
        <w:rPr>
          <w:i/>
          <w:iCs/>
        </w:rPr>
        <w:t>pandas.DataFrame.drop_duplicates—Pandas 1.0.3 documentation</w:t>
      </w:r>
      <w:r>
        <w:t xml:space="preserve">. Retrieved April 29, 2020, from </w:t>
      </w:r>
      <w:hyperlink r:id="rId18" w:history="1">
        <w:r>
          <w:rPr>
            <w:rStyle w:val="Hyperlink"/>
          </w:rPr>
          <w:t>https://pandas.pydata.org/pandas-docs/stable/reference/api/pandas.DataFrame.drop_duplicates.html</w:t>
        </w:r>
      </w:hyperlink>
    </w:p>
    <w:p w:rsidR="00DD1887" w:rsidRDefault="00DD1887" w:rsidP="00DD1887">
      <w:pPr>
        <w:spacing w:line="480" w:lineRule="auto"/>
        <w:ind w:hanging="480"/>
      </w:pPr>
      <w:r>
        <w:t xml:space="preserve">Pandas. (n.d.-b). </w:t>
      </w:r>
      <w:r>
        <w:rPr>
          <w:i/>
          <w:iCs/>
        </w:rPr>
        <w:t>Series—Pandas 1.0.3 documentation</w:t>
      </w:r>
      <w:r>
        <w:t xml:space="preserve">. Retrieved April 29, 2020, from </w:t>
      </w:r>
      <w:hyperlink r:id="rId19" w:history="1">
        <w:r>
          <w:rPr>
            <w:rStyle w:val="Hyperlink"/>
          </w:rPr>
          <w:t>https://pandas.pydata.org/pandas-docs/stable/reference/series.html</w:t>
        </w:r>
      </w:hyperlink>
    </w:p>
    <w:p w:rsidR="00DD1887" w:rsidRDefault="00DD1887" w:rsidP="00DD1887">
      <w:pPr>
        <w:spacing w:line="480" w:lineRule="auto"/>
        <w:ind w:hanging="480"/>
      </w:pPr>
      <w:r>
        <w:t xml:space="preserve">Pandas. (n.d.-c). </w:t>
      </w:r>
      <w:r>
        <w:rPr>
          <w:i/>
          <w:iCs/>
        </w:rPr>
        <w:t>Time series / date functionality—Pandas 1.0.3 documentation</w:t>
      </w:r>
      <w:r>
        <w:t xml:space="preserve">. Retrieved April 25, 2020, from </w:t>
      </w:r>
      <w:hyperlink r:id="rId20" w:anchor="time-date-components" w:history="1">
        <w:r>
          <w:rPr>
            <w:rStyle w:val="Hyperlink"/>
          </w:rPr>
          <w:t>https://pandas.pydata.org/pandas-docs/stable/user_guide/timeseries.html?highlight=datetime#time-date-components</w:t>
        </w:r>
      </w:hyperlink>
    </w:p>
    <w:p w:rsidR="00DD1887" w:rsidRPr="00DD1887" w:rsidRDefault="00DD1887" w:rsidP="00DD1887">
      <w:pPr>
        <w:spacing w:line="480" w:lineRule="auto"/>
        <w:ind w:hanging="480"/>
        <w:contextualSpacing w:val="0"/>
        <w:rPr>
          <w:rFonts w:ascii="Times New Roman" w:hAnsi="Times New Roman"/>
        </w:rPr>
      </w:pPr>
    </w:p>
    <w:sectPr w:rsidR="00DD1887" w:rsidRPr="00DD1887" w:rsidSect="001B3E33">
      <w:headerReference w:type="default" r:id="rId21"/>
      <w:footerReference w:type="default" r:id="rId22"/>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015" w:rsidRDefault="004B1015" w:rsidP="00E97C1D">
      <w:r>
        <w:separator/>
      </w:r>
    </w:p>
  </w:endnote>
  <w:endnote w:type="continuationSeparator" w:id="0">
    <w:p w:rsidR="004B1015" w:rsidRDefault="004B1015" w:rsidP="00E97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282392"/>
      <w:docPartObj>
        <w:docPartGallery w:val="Page Numbers (Bottom of Page)"/>
        <w:docPartUnique/>
      </w:docPartObj>
    </w:sdtPr>
    <w:sdtEndPr/>
    <w:sdtContent>
      <w:sdt>
        <w:sdtPr>
          <w:id w:val="-1769616900"/>
          <w:docPartObj>
            <w:docPartGallery w:val="Page Numbers (Top of Page)"/>
            <w:docPartUnique/>
          </w:docPartObj>
        </w:sdtPr>
        <w:sdtEndPr/>
        <w:sdtContent>
          <w:p w:rsidR="00DD1887" w:rsidRDefault="00DD1887">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A2694E">
              <w:rPr>
                <w:b/>
                <w:bCs/>
                <w:noProof/>
              </w:rPr>
              <w:t>8</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A2694E">
              <w:rPr>
                <w:b/>
                <w:bCs/>
                <w:noProof/>
              </w:rPr>
              <w:t>9</w:t>
            </w:r>
            <w:r>
              <w:rPr>
                <w:b/>
                <w:bCs/>
                <w:sz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015" w:rsidRDefault="004B1015" w:rsidP="00E97C1D">
      <w:r>
        <w:separator/>
      </w:r>
    </w:p>
  </w:footnote>
  <w:footnote w:type="continuationSeparator" w:id="0">
    <w:p w:rsidR="004B1015" w:rsidRDefault="004B1015" w:rsidP="00E97C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87" w:rsidRDefault="004B1015" w:rsidP="00E97C1D">
    <w:pPr>
      <w:pStyle w:val="Header"/>
    </w:pPr>
    <w:sdt>
      <w:sdtPr>
        <w:alias w:val="Title"/>
        <w:tag w:val=""/>
        <w:id w:val="1007403137"/>
        <w:placeholder>
          <w:docPart w:val="541F50A86AB84669AED1B7E8A5C3C5AA"/>
        </w:placeholder>
        <w:dataBinding w:prefixMappings="xmlns:ns0='http://purl.org/dc/elements/1.1/' xmlns:ns1='http://schemas.openxmlformats.org/package/2006/metadata/core-properties' " w:xpath="/ns1:coreProperties[1]/ns0:title[1]" w:storeItemID="{6C3C8BC8-F283-45AE-878A-BAB7291924A1}"/>
        <w:text/>
      </w:sdtPr>
      <w:sdtEndPr/>
      <w:sdtContent>
        <w:r w:rsidR="00DD1887">
          <w:t>FEMA IHP Analysis</w:t>
        </w:r>
      </w:sdtContent>
    </w:sdt>
    <w:r w:rsidR="00DD1887">
      <w:tab/>
    </w:r>
    <w:r w:rsidR="00DD1887">
      <w:tab/>
    </w:r>
    <w:sdt>
      <w:sdtPr>
        <w:alias w:val="Author"/>
        <w:tag w:val=""/>
        <w:id w:val="252641728"/>
        <w:placeholder>
          <w:docPart w:val="BD0C8D573D304B7B838EBE517FCC6875"/>
        </w:placeholder>
        <w:dataBinding w:prefixMappings="xmlns:ns0='http://purl.org/dc/elements/1.1/' xmlns:ns1='http://schemas.openxmlformats.org/package/2006/metadata/core-properties' " w:xpath="/ns1:coreProperties[1]/ns0:creator[1]" w:storeItemID="{6C3C8BC8-F283-45AE-878A-BAB7291924A1}"/>
        <w:text/>
      </w:sdtPr>
      <w:sdtEndPr/>
      <w:sdtContent>
        <w:r w:rsidR="00DD1887">
          <w:t>Kristin Martin</w:t>
        </w:r>
      </w:sdtContent>
    </w:sdt>
  </w:p>
  <w:p w:rsidR="00DD1887" w:rsidRDefault="004B1015" w:rsidP="00E97C1D">
    <w:pPr>
      <w:pStyle w:val="Header"/>
    </w:pPr>
    <w:sdt>
      <w:sdtPr>
        <w:alias w:val="Subtitle"/>
        <w:tag w:val=""/>
        <w:id w:val="1744680724"/>
        <w:dataBinding w:prefixMappings="xmlns:ns0='http://purl.org/dc/elements/1.1/' xmlns:ns1='http://schemas.openxmlformats.org/package/2006/metadata/core-properties' " w:xpath="/ns1:coreProperties[1]/ns0:subject[1]" w:storeItemID="{6C3C8BC8-F283-45AE-878A-BAB7291924A1}"/>
        <w:text/>
      </w:sdtPr>
      <w:sdtEndPr/>
      <w:sdtContent>
        <w:r w:rsidR="00DD1887">
          <w:t>Project Summary &amp; Report Findings</w:t>
        </w:r>
      </w:sdtContent>
    </w:sdt>
    <w:r w:rsidR="00DD1887">
      <w:t xml:space="preserve"> </w:t>
    </w:r>
    <w:r w:rsidR="00DD1887">
      <w:tab/>
    </w:r>
    <w:r w:rsidR="00DD1887">
      <w:tab/>
      <w:t>April 28, 2020</w:t>
    </w:r>
  </w:p>
  <w:p w:rsidR="00DD1887" w:rsidRDefault="00DD1887" w:rsidP="00E97C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5450E"/>
    <w:multiLevelType w:val="hybridMultilevel"/>
    <w:tmpl w:val="D9E8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A4D"/>
    <w:multiLevelType w:val="hybridMultilevel"/>
    <w:tmpl w:val="57E09B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47695A20"/>
    <w:multiLevelType w:val="hybridMultilevel"/>
    <w:tmpl w:val="951E27E6"/>
    <w:lvl w:ilvl="0" w:tplc="20689CF8">
      <w:start w:val="1"/>
      <w:numFmt w:val="bullet"/>
      <w:lvlText w:val=""/>
      <w:lvlJc w:val="left"/>
      <w:pPr>
        <w:tabs>
          <w:tab w:val="num" w:pos="720"/>
        </w:tabs>
        <w:ind w:left="720" w:hanging="360"/>
      </w:pPr>
      <w:rPr>
        <w:rFonts w:ascii="Wingdings" w:hAnsi="Wingdings" w:hint="default"/>
      </w:rPr>
    </w:lvl>
    <w:lvl w:ilvl="1" w:tplc="4CD61BDA">
      <w:start w:val="121"/>
      <w:numFmt w:val="bullet"/>
      <w:lvlText w:val=""/>
      <w:lvlJc w:val="left"/>
      <w:pPr>
        <w:tabs>
          <w:tab w:val="num" w:pos="1440"/>
        </w:tabs>
        <w:ind w:left="1440" w:hanging="360"/>
      </w:pPr>
      <w:rPr>
        <w:rFonts w:ascii="Wingdings" w:hAnsi="Wingdings" w:hint="default"/>
      </w:rPr>
    </w:lvl>
    <w:lvl w:ilvl="2" w:tplc="041E67A8" w:tentative="1">
      <w:start w:val="1"/>
      <w:numFmt w:val="bullet"/>
      <w:lvlText w:val=""/>
      <w:lvlJc w:val="left"/>
      <w:pPr>
        <w:tabs>
          <w:tab w:val="num" w:pos="2160"/>
        </w:tabs>
        <w:ind w:left="2160" w:hanging="360"/>
      </w:pPr>
      <w:rPr>
        <w:rFonts w:ascii="Wingdings" w:hAnsi="Wingdings" w:hint="default"/>
      </w:rPr>
    </w:lvl>
    <w:lvl w:ilvl="3" w:tplc="3796BF66" w:tentative="1">
      <w:start w:val="1"/>
      <w:numFmt w:val="bullet"/>
      <w:lvlText w:val=""/>
      <w:lvlJc w:val="left"/>
      <w:pPr>
        <w:tabs>
          <w:tab w:val="num" w:pos="2880"/>
        </w:tabs>
        <w:ind w:left="2880" w:hanging="360"/>
      </w:pPr>
      <w:rPr>
        <w:rFonts w:ascii="Wingdings" w:hAnsi="Wingdings" w:hint="default"/>
      </w:rPr>
    </w:lvl>
    <w:lvl w:ilvl="4" w:tplc="27008A9A" w:tentative="1">
      <w:start w:val="1"/>
      <w:numFmt w:val="bullet"/>
      <w:lvlText w:val=""/>
      <w:lvlJc w:val="left"/>
      <w:pPr>
        <w:tabs>
          <w:tab w:val="num" w:pos="3600"/>
        </w:tabs>
        <w:ind w:left="3600" w:hanging="360"/>
      </w:pPr>
      <w:rPr>
        <w:rFonts w:ascii="Wingdings" w:hAnsi="Wingdings" w:hint="default"/>
      </w:rPr>
    </w:lvl>
    <w:lvl w:ilvl="5" w:tplc="C8C0239A" w:tentative="1">
      <w:start w:val="1"/>
      <w:numFmt w:val="bullet"/>
      <w:lvlText w:val=""/>
      <w:lvlJc w:val="left"/>
      <w:pPr>
        <w:tabs>
          <w:tab w:val="num" w:pos="4320"/>
        </w:tabs>
        <w:ind w:left="4320" w:hanging="360"/>
      </w:pPr>
      <w:rPr>
        <w:rFonts w:ascii="Wingdings" w:hAnsi="Wingdings" w:hint="default"/>
      </w:rPr>
    </w:lvl>
    <w:lvl w:ilvl="6" w:tplc="409C29D2" w:tentative="1">
      <w:start w:val="1"/>
      <w:numFmt w:val="bullet"/>
      <w:lvlText w:val=""/>
      <w:lvlJc w:val="left"/>
      <w:pPr>
        <w:tabs>
          <w:tab w:val="num" w:pos="5040"/>
        </w:tabs>
        <w:ind w:left="5040" w:hanging="360"/>
      </w:pPr>
      <w:rPr>
        <w:rFonts w:ascii="Wingdings" w:hAnsi="Wingdings" w:hint="default"/>
      </w:rPr>
    </w:lvl>
    <w:lvl w:ilvl="7" w:tplc="BD54E5F0" w:tentative="1">
      <w:start w:val="1"/>
      <w:numFmt w:val="bullet"/>
      <w:lvlText w:val=""/>
      <w:lvlJc w:val="left"/>
      <w:pPr>
        <w:tabs>
          <w:tab w:val="num" w:pos="5760"/>
        </w:tabs>
        <w:ind w:left="5760" w:hanging="360"/>
      </w:pPr>
      <w:rPr>
        <w:rFonts w:ascii="Wingdings" w:hAnsi="Wingdings" w:hint="default"/>
      </w:rPr>
    </w:lvl>
    <w:lvl w:ilvl="8" w:tplc="B9D46D0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1D"/>
    <w:rsid w:val="00044EED"/>
    <w:rsid w:val="000560C2"/>
    <w:rsid w:val="000F5157"/>
    <w:rsid w:val="001111DF"/>
    <w:rsid w:val="00153989"/>
    <w:rsid w:val="00160BB0"/>
    <w:rsid w:val="001B3E33"/>
    <w:rsid w:val="002462C0"/>
    <w:rsid w:val="002610E5"/>
    <w:rsid w:val="00272C9E"/>
    <w:rsid w:val="00280E65"/>
    <w:rsid w:val="00280EFD"/>
    <w:rsid w:val="002925D2"/>
    <w:rsid w:val="00294D19"/>
    <w:rsid w:val="002F2541"/>
    <w:rsid w:val="002F6C65"/>
    <w:rsid w:val="003236DC"/>
    <w:rsid w:val="00336175"/>
    <w:rsid w:val="003404B5"/>
    <w:rsid w:val="00354415"/>
    <w:rsid w:val="003B448E"/>
    <w:rsid w:val="003D2B75"/>
    <w:rsid w:val="003E5217"/>
    <w:rsid w:val="00404E37"/>
    <w:rsid w:val="00427763"/>
    <w:rsid w:val="00475372"/>
    <w:rsid w:val="0047623B"/>
    <w:rsid w:val="004B1015"/>
    <w:rsid w:val="004F3DC8"/>
    <w:rsid w:val="00582841"/>
    <w:rsid w:val="00583C0B"/>
    <w:rsid w:val="00596BE3"/>
    <w:rsid w:val="005977E2"/>
    <w:rsid w:val="005C08DD"/>
    <w:rsid w:val="005E34A4"/>
    <w:rsid w:val="00600FCC"/>
    <w:rsid w:val="00604946"/>
    <w:rsid w:val="00616DE2"/>
    <w:rsid w:val="00631BDD"/>
    <w:rsid w:val="006949CE"/>
    <w:rsid w:val="006F4072"/>
    <w:rsid w:val="00706FA6"/>
    <w:rsid w:val="007C6731"/>
    <w:rsid w:val="00804F41"/>
    <w:rsid w:val="0089049D"/>
    <w:rsid w:val="008C5979"/>
    <w:rsid w:val="008E2232"/>
    <w:rsid w:val="00902028"/>
    <w:rsid w:val="009412A7"/>
    <w:rsid w:val="009A7765"/>
    <w:rsid w:val="009B2945"/>
    <w:rsid w:val="009B79C8"/>
    <w:rsid w:val="009D5926"/>
    <w:rsid w:val="009E7B49"/>
    <w:rsid w:val="009F1C08"/>
    <w:rsid w:val="00A2694E"/>
    <w:rsid w:val="00A36BE5"/>
    <w:rsid w:val="00AB5901"/>
    <w:rsid w:val="00AC338C"/>
    <w:rsid w:val="00AC71C9"/>
    <w:rsid w:val="00AD6A09"/>
    <w:rsid w:val="00AE0308"/>
    <w:rsid w:val="00AF404B"/>
    <w:rsid w:val="00B066D3"/>
    <w:rsid w:val="00B30CBE"/>
    <w:rsid w:val="00B3251E"/>
    <w:rsid w:val="00B35CBC"/>
    <w:rsid w:val="00B52EB6"/>
    <w:rsid w:val="00B610D5"/>
    <w:rsid w:val="00B75B2F"/>
    <w:rsid w:val="00B76E04"/>
    <w:rsid w:val="00B80FA0"/>
    <w:rsid w:val="00BB3907"/>
    <w:rsid w:val="00BD3D71"/>
    <w:rsid w:val="00C415EA"/>
    <w:rsid w:val="00C74A32"/>
    <w:rsid w:val="00D54CDC"/>
    <w:rsid w:val="00D718B0"/>
    <w:rsid w:val="00DB27B5"/>
    <w:rsid w:val="00DD1887"/>
    <w:rsid w:val="00E24406"/>
    <w:rsid w:val="00E46AFC"/>
    <w:rsid w:val="00E52B18"/>
    <w:rsid w:val="00E53D39"/>
    <w:rsid w:val="00E64E35"/>
    <w:rsid w:val="00E867E7"/>
    <w:rsid w:val="00E97C1D"/>
    <w:rsid w:val="00EA736A"/>
    <w:rsid w:val="00EB755F"/>
    <w:rsid w:val="00F3783E"/>
    <w:rsid w:val="00F66C93"/>
    <w:rsid w:val="00F97311"/>
    <w:rsid w:val="00FE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57246"/>
  <w15:chartTrackingRefBased/>
  <w15:docId w15:val="{9C65065F-A9B6-48D3-9D65-EC62A8D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KM"/>
    <w:qFormat/>
    <w:rsid w:val="002925D2"/>
    <w:pPr>
      <w:spacing w:after="0" w:line="240" w:lineRule="auto"/>
      <w:contextualSpacing/>
    </w:pPr>
    <w:rPr>
      <w:rFonts w:ascii="Calibri" w:hAnsi="Calibri" w:cs="Times New Roman"/>
      <w:szCs w:val="24"/>
    </w:rPr>
  </w:style>
  <w:style w:type="paragraph" w:styleId="Heading1">
    <w:name w:val="heading 1"/>
    <w:aliases w:val="Heading 1_KM"/>
    <w:basedOn w:val="Normal"/>
    <w:next w:val="Normal"/>
    <w:link w:val="Heading1Char"/>
    <w:autoRedefine/>
    <w:uiPriority w:val="9"/>
    <w:qFormat/>
    <w:rsid w:val="00B30CBE"/>
    <w:pPr>
      <w:keepNext/>
      <w:keepLines/>
      <w:spacing w:before="360" w:after="360"/>
      <w:outlineLvl w:val="0"/>
    </w:pPr>
    <w:rPr>
      <w:rFonts w:eastAsiaTheme="majorEastAsia" w:cstheme="majorBidi"/>
      <w:b/>
      <w:bCs/>
      <w:color w:val="404040" w:themeColor="text1" w:themeTint="BF"/>
      <w:sz w:val="32"/>
      <w:szCs w:val="28"/>
    </w:rPr>
  </w:style>
  <w:style w:type="paragraph" w:styleId="Heading2">
    <w:name w:val="heading 2"/>
    <w:basedOn w:val="Normal"/>
    <w:link w:val="Heading2Char"/>
    <w:qFormat/>
    <w:rsid w:val="00E867E7"/>
    <w:pPr>
      <w:spacing w:before="240" w:after="240"/>
      <w:outlineLvl w:val="1"/>
    </w:pPr>
    <w:rPr>
      <w:rFonts w:eastAsiaTheme="minorHAnsi" w:cs="Arial"/>
      <w:b/>
      <w:bCs/>
      <w:color w:val="2E74B5" w:themeColor="accent1" w:themeShade="BF"/>
      <w:sz w:val="28"/>
    </w:rPr>
  </w:style>
  <w:style w:type="paragraph" w:styleId="Heading3">
    <w:name w:val="heading 3"/>
    <w:basedOn w:val="Normal"/>
    <w:link w:val="Heading3Char"/>
    <w:qFormat/>
    <w:rsid w:val="002462C0"/>
    <w:pPr>
      <w:spacing w:before="120" w:after="120"/>
      <w:outlineLvl w:val="2"/>
    </w:pPr>
    <w:rPr>
      <w:rFonts w:cs="Arial"/>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sCited">
    <w:name w:val="Works Cited"/>
    <w:basedOn w:val="Bibliography"/>
    <w:link w:val="WorksCitedChar"/>
    <w:autoRedefine/>
    <w:qFormat/>
    <w:rsid w:val="00280E65"/>
    <w:pPr>
      <w:ind w:left="720" w:hanging="720"/>
    </w:pPr>
    <w:rPr>
      <w:noProof/>
    </w:rPr>
  </w:style>
  <w:style w:type="character" w:customStyle="1" w:styleId="WorksCitedChar">
    <w:name w:val="Works Cited Char"/>
    <w:basedOn w:val="DefaultParagraphFont"/>
    <w:link w:val="WorksCited"/>
    <w:rsid w:val="00280E65"/>
    <w:rPr>
      <w:rFonts w:ascii="Calibri" w:eastAsia="Times New Roman" w:hAnsi="Calibri" w:cs="Times New Roman"/>
      <w:noProof/>
      <w:szCs w:val="24"/>
    </w:rPr>
  </w:style>
  <w:style w:type="paragraph" w:styleId="Bibliography">
    <w:name w:val="Bibliography"/>
    <w:basedOn w:val="Normal"/>
    <w:next w:val="Normal"/>
    <w:uiPriority w:val="37"/>
    <w:unhideWhenUsed/>
    <w:rsid w:val="00280E65"/>
  </w:style>
  <w:style w:type="character" w:customStyle="1" w:styleId="Heading3Char">
    <w:name w:val="Heading 3 Char"/>
    <w:basedOn w:val="DefaultParagraphFont"/>
    <w:link w:val="Heading3"/>
    <w:rsid w:val="002462C0"/>
    <w:rPr>
      <w:rFonts w:ascii="Calibri" w:hAnsi="Calibri" w:cs="Arial"/>
      <w:b/>
      <w:bCs/>
      <w:color w:val="595959" w:themeColor="text1" w:themeTint="A6"/>
      <w:szCs w:val="24"/>
    </w:rPr>
  </w:style>
  <w:style w:type="character" w:customStyle="1" w:styleId="Heading2Char">
    <w:name w:val="Heading 2 Char"/>
    <w:basedOn w:val="DefaultParagraphFont"/>
    <w:link w:val="Heading2"/>
    <w:rsid w:val="00E867E7"/>
    <w:rPr>
      <w:rFonts w:ascii="Calibri" w:eastAsiaTheme="minorHAnsi" w:hAnsi="Calibri" w:cs="Arial"/>
      <w:b/>
      <w:bCs/>
      <w:color w:val="2E74B5" w:themeColor="accent1" w:themeShade="BF"/>
      <w:sz w:val="28"/>
      <w:szCs w:val="24"/>
    </w:rPr>
  </w:style>
  <w:style w:type="character" w:customStyle="1" w:styleId="Heading1Char">
    <w:name w:val="Heading 1 Char"/>
    <w:aliases w:val="Heading 1_KM Char"/>
    <w:basedOn w:val="DefaultParagraphFont"/>
    <w:link w:val="Heading1"/>
    <w:uiPriority w:val="9"/>
    <w:rsid w:val="00B30CBE"/>
    <w:rPr>
      <w:rFonts w:ascii="Calibri" w:eastAsiaTheme="majorEastAsia" w:hAnsi="Calibri" w:cstheme="majorBidi"/>
      <w:b/>
      <w:bCs/>
      <w:color w:val="404040" w:themeColor="text1" w:themeTint="BF"/>
      <w:sz w:val="32"/>
      <w:szCs w:val="28"/>
    </w:rPr>
  </w:style>
  <w:style w:type="paragraph" w:styleId="NoSpacing">
    <w:name w:val="No Spacing"/>
    <w:link w:val="NoSpacingChar"/>
    <w:autoRedefine/>
    <w:uiPriority w:val="1"/>
    <w:qFormat/>
    <w:rsid w:val="00C74A32"/>
    <w:pPr>
      <w:spacing w:after="0" w:line="240" w:lineRule="auto"/>
      <w:contextualSpacing/>
    </w:pPr>
    <w:rPr>
      <w:rFonts w:ascii="Calibri" w:hAnsi="Calibri"/>
      <w:szCs w:val="24"/>
    </w:rPr>
  </w:style>
  <w:style w:type="character" w:customStyle="1" w:styleId="NoSpacingChar">
    <w:name w:val="No Spacing Char"/>
    <w:basedOn w:val="DefaultParagraphFont"/>
    <w:link w:val="NoSpacing"/>
    <w:uiPriority w:val="1"/>
    <w:rsid w:val="00C74A32"/>
    <w:rPr>
      <w:rFonts w:ascii="Calibri" w:hAnsi="Calibri"/>
      <w:szCs w:val="24"/>
    </w:rPr>
  </w:style>
  <w:style w:type="character" w:styleId="SubtleEmphasis">
    <w:name w:val="Subtle Emphasis"/>
    <w:aliases w:val="TOC Body"/>
    <w:uiPriority w:val="19"/>
    <w:qFormat/>
    <w:rsid w:val="00C74A32"/>
    <w:rPr>
      <w:rFonts w:ascii="Calibri" w:hAnsi="Calibri"/>
      <w:i w:val="0"/>
      <w:iCs/>
      <w:color w:val="404040" w:themeColor="text1" w:themeTint="BF"/>
      <w:sz w:val="22"/>
    </w:rPr>
  </w:style>
  <w:style w:type="paragraph" w:styleId="Header">
    <w:name w:val="header"/>
    <w:basedOn w:val="Normal"/>
    <w:link w:val="HeaderChar"/>
    <w:uiPriority w:val="99"/>
    <w:unhideWhenUsed/>
    <w:rsid w:val="00E97C1D"/>
    <w:pPr>
      <w:tabs>
        <w:tab w:val="center" w:pos="4680"/>
        <w:tab w:val="right" w:pos="9360"/>
      </w:tabs>
    </w:pPr>
  </w:style>
  <w:style w:type="character" w:customStyle="1" w:styleId="HeaderChar">
    <w:name w:val="Header Char"/>
    <w:basedOn w:val="DefaultParagraphFont"/>
    <w:link w:val="Header"/>
    <w:uiPriority w:val="99"/>
    <w:rsid w:val="00E97C1D"/>
    <w:rPr>
      <w:rFonts w:ascii="Calibri" w:hAnsi="Calibri" w:cs="Times New Roman"/>
      <w:szCs w:val="24"/>
    </w:rPr>
  </w:style>
  <w:style w:type="paragraph" w:styleId="Footer">
    <w:name w:val="footer"/>
    <w:basedOn w:val="Normal"/>
    <w:link w:val="FooterChar"/>
    <w:uiPriority w:val="99"/>
    <w:unhideWhenUsed/>
    <w:rsid w:val="00E97C1D"/>
    <w:pPr>
      <w:tabs>
        <w:tab w:val="center" w:pos="4680"/>
        <w:tab w:val="right" w:pos="9360"/>
      </w:tabs>
    </w:pPr>
  </w:style>
  <w:style w:type="character" w:customStyle="1" w:styleId="FooterChar">
    <w:name w:val="Footer Char"/>
    <w:basedOn w:val="DefaultParagraphFont"/>
    <w:link w:val="Footer"/>
    <w:uiPriority w:val="99"/>
    <w:rsid w:val="00E97C1D"/>
    <w:rPr>
      <w:rFonts w:ascii="Calibri" w:hAnsi="Calibri" w:cs="Times New Roman"/>
      <w:szCs w:val="24"/>
    </w:rPr>
  </w:style>
  <w:style w:type="character" w:styleId="PlaceholderText">
    <w:name w:val="Placeholder Text"/>
    <w:basedOn w:val="DefaultParagraphFont"/>
    <w:uiPriority w:val="99"/>
    <w:semiHidden/>
    <w:rsid w:val="00E97C1D"/>
    <w:rPr>
      <w:color w:val="808080"/>
    </w:rPr>
  </w:style>
  <w:style w:type="table" w:styleId="TableGrid">
    <w:name w:val="Table Grid"/>
    <w:basedOn w:val="TableNormal"/>
    <w:uiPriority w:val="39"/>
    <w:rsid w:val="00E9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BDD"/>
    <w:pPr>
      <w:ind w:left="720"/>
    </w:pPr>
  </w:style>
  <w:style w:type="character" w:styleId="Hyperlink">
    <w:name w:val="Hyperlink"/>
    <w:basedOn w:val="DefaultParagraphFont"/>
    <w:uiPriority w:val="99"/>
    <w:unhideWhenUsed/>
    <w:rsid w:val="003404B5"/>
    <w:rPr>
      <w:color w:val="0000FF"/>
      <w:u w:val="single"/>
    </w:rPr>
  </w:style>
  <w:style w:type="paragraph" w:styleId="TOCHeading">
    <w:name w:val="TOC Heading"/>
    <w:basedOn w:val="Heading1"/>
    <w:next w:val="Normal"/>
    <w:uiPriority w:val="39"/>
    <w:unhideWhenUsed/>
    <w:qFormat/>
    <w:rsid w:val="00604946"/>
    <w:pPr>
      <w:spacing w:before="240" w:line="259" w:lineRule="auto"/>
      <w:contextualSpacing w:val="0"/>
      <w:outlineLvl w:val="9"/>
    </w:pPr>
    <w:rPr>
      <w:rFonts w:asciiTheme="majorHAnsi" w:hAnsiTheme="majorHAnsi"/>
      <w:b w:val="0"/>
      <w:bCs w:val="0"/>
      <w:color w:val="2E74B5" w:themeColor="accent1" w:themeShade="BF"/>
      <w:szCs w:val="32"/>
    </w:rPr>
  </w:style>
  <w:style w:type="paragraph" w:styleId="TOC1">
    <w:name w:val="toc 1"/>
    <w:basedOn w:val="Normal"/>
    <w:next w:val="Normal"/>
    <w:autoRedefine/>
    <w:uiPriority w:val="39"/>
    <w:unhideWhenUsed/>
    <w:rsid w:val="00604946"/>
    <w:pPr>
      <w:spacing w:after="100"/>
    </w:pPr>
  </w:style>
  <w:style w:type="paragraph" w:styleId="TOC2">
    <w:name w:val="toc 2"/>
    <w:basedOn w:val="Normal"/>
    <w:next w:val="Normal"/>
    <w:autoRedefine/>
    <w:uiPriority w:val="39"/>
    <w:unhideWhenUsed/>
    <w:rsid w:val="00604946"/>
    <w:pPr>
      <w:spacing w:after="100"/>
      <w:ind w:left="220"/>
    </w:pPr>
  </w:style>
  <w:style w:type="character" w:styleId="IntenseEmphasis">
    <w:name w:val="Intense Emphasis"/>
    <w:basedOn w:val="DefaultParagraphFont"/>
    <w:uiPriority w:val="21"/>
    <w:qFormat/>
    <w:rsid w:val="00B30CBE"/>
    <w:rPr>
      <w:i/>
      <w:iCs/>
      <w:color w:val="5B9BD5" w:themeColor="accent1"/>
    </w:rPr>
  </w:style>
  <w:style w:type="paragraph" w:styleId="Caption">
    <w:name w:val="caption"/>
    <w:basedOn w:val="Normal"/>
    <w:next w:val="Normal"/>
    <w:uiPriority w:val="35"/>
    <w:unhideWhenUsed/>
    <w:qFormat/>
    <w:rsid w:val="00F3783E"/>
    <w:pPr>
      <w:spacing w:after="200"/>
    </w:pPr>
    <w:rPr>
      <w:i/>
      <w:iCs/>
      <w:color w:val="44546A" w:themeColor="text2"/>
      <w:sz w:val="18"/>
      <w:szCs w:val="18"/>
    </w:rPr>
  </w:style>
  <w:style w:type="paragraph" w:styleId="TOC3">
    <w:name w:val="toc 3"/>
    <w:basedOn w:val="Normal"/>
    <w:next w:val="Normal"/>
    <w:autoRedefine/>
    <w:uiPriority w:val="39"/>
    <w:unhideWhenUsed/>
    <w:rsid w:val="00E46A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3955">
      <w:bodyDiv w:val="1"/>
      <w:marLeft w:val="0"/>
      <w:marRight w:val="0"/>
      <w:marTop w:val="0"/>
      <w:marBottom w:val="0"/>
      <w:divBdr>
        <w:top w:val="none" w:sz="0" w:space="0" w:color="auto"/>
        <w:left w:val="none" w:sz="0" w:space="0" w:color="auto"/>
        <w:bottom w:val="none" w:sz="0" w:space="0" w:color="auto"/>
        <w:right w:val="none" w:sz="0" w:space="0" w:color="auto"/>
      </w:divBdr>
    </w:div>
    <w:div w:id="420295237">
      <w:bodyDiv w:val="1"/>
      <w:marLeft w:val="0"/>
      <w:marRight w:val="0"/>
      <w:marTop w:val="0"/>
      <w:marBottom w:val="0"/>
      <w:divBdr>
        <w:top w:val="none" w:sz="0" w:space="0" w:color="auto"/>
        <w:left w:val="none" w:sz="0" w:space="0" w:color="auto"/>
        <w:bottom w:val="none" w:sz="0" w:space="0" w:color="auto"/>
        <w:right w:val="none" w:sz="0" w:space="0" w:color="auto"/>
      </w:divBdr>
    </w:div>
    <w:div w:id="1014503664">
      <w:bodyDiv w:val="1"/>
      <w:marLeft w:val="0"/>
      <w:marRight w:val="0"/>
      <w:marTop w:val="0"/>
      <w:marBottom w:val="0"/>
      <w:divBdr>
        <w:top w:val="none" w:sz="0" w:space="0" w:color="auto"/>
        <w:left w:val="none" w:sz="0" w:space="0" w:color="auto"/>
        <w:bottom w:val="none" w:sz="0" w:space="0" w:color="auto"/>
        <w:right w:val="none" w:sz="0" w:space="0" w:color="auto"/>
      </w:divBdr>
      <w:divsChild>
        <w:div w:id="1699045431">
          <w:marLeft w:val="480"/>
          <w:marRight w:val="0"/>
          <w:marTop w:val="0"/>
          <w:marBottom w:val="0"/>
          <w:divBdr>
            <w:top w:val="none" w:sz="0" w:space="0" w:color="auto"/>
            <w:left w:val="none" w:sz="0" w:space="0" w:color="auto"/>
            <w:bottom w:val="none" w:sz="0" w:space="0" w:color="auto"/>
            <w:right w:val="none" w:sz="0" w:space="0" w:color="auto"/>
          </w:divBdr>
          <w:divsChild>
            <w:div w:id="12136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732">
      <w:bodyDiv w:val="1"/>
      <w:marLeft w:val="0"/>
      <w:marRight w:val="0"/>
      <w:marTop w:val="0"/>
      <w:marBottom w:val="0"/>
      <w:divBdr>
        <w:top w:val="none" w:sz="0" w:space="0" w:color="auto"/>
        <w:left w:val="none" w:sz="0" w:space="0" w:color="auto"/>
        <w:bottom w:val="none" w:sz="0" w:space="0" w:color="auto"/>
        <w:right w:val="none" w:sz="0" w:space="0" w:color="auto"/>
      </w:divBdr>
    </w:div>
    <w:div w:id="1052340842">
      <w:bodyDiv w:val="1"/>
      <w:marLeft w:val="0"/>
      <w:marRight w:val="0"/>
      <w:marTop w:val="0"/>
      <w:marBottom w:val="0"/>
      <w:divBdr>
        <w:top w:val="none" w:sz="0" w:space="0" w:color="auto"/>
        <w:left w:val="none" w:sz="0" w:space="0" w:color="auto"/>
        <w:bottom w:val="none" w:sz="0" w:space="0" w:color="auto"/>
        <w:right w:val="none" w:sz="0" w:space="0" w:color="auto"/>
      </w:divBdr>
    </w:div>
    <w:div w:id="1570460236">
      <w:bodyDiv w:val="1"/>
      <w:marLeft w:val="0"/>
      <w:marRight w:val="0"/>
      <w:marTop w:val="0"/>
      <w:marBottom w:val="0"/>
      <w:divBdr>
        <w:top w:val="none" w:sz="0" w:space="0" w:color="auto"/>
        <w:left w:val="none" w:sz="0" w:space="0" w:color="auto"/>
        <w:bottom w:val="none" w:sz="0" w:space="0" w:color="auto"/>
        <w:right w:val="none" w:sz="0" w:space="0" w:color="auto"/>
      </w:divBdr>
    </w:div>
    <w:div w:id="1575241149">
      <w:bodyDiv w:val="1"/>
      <w:marLeft w:val="0"/>
      <w:marRight w:val="0"/>
      <w:marTop w:val="0"/>
      <w:marBottom w:val="0"/>
      <w:divBdr>
        <w:top w:val="none" w:sz="0" w:space="0" w:color="auto"/>
        <w:left w:val="none" w:sz="0" w:space="0" w:color="auto"/>
        <w:bottom w:val="none" w:sz="0" w:space="0" w:color="auto"/>
        <w:right w:val="none" w:sz="0" w:space="0" w:color="auto"/>
      </w:divBdr>
      <w:divsChild>
        <w:div w:id="1851404367">
          <w:marLeft w:val="480"/>
          <w:marRight w:val="0"/>
          <w:marTop w:val="0"/>
          <w:marBottom w:val="0"/>
          <w:divBdr>
            <w:top w:val="none" w:sz="0" w:space="0" w:color="auto"/>
            <w:left w:val="none" w:sz="0" w:space="0" w:color="auto"/>
            <w:bottom w:val="none" w:sz="0" w:space="0" w:color="auto"/>
            <w:right w:val="none" w:sz="0" w:space="0" w:color="auto"/>
          </w:divBdr>
          <w:divsChild>
            <w:div w:id="13886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6025">
      <w:bodyDiv w:val="1"/>
      <w:marLeft w:val="0"/>
      <w:marRight w:val="0"/>
      <w:marTop w:val="0"/>
      <w:marBottom w:val="0"/>
      <w:divBdr>
        <w:top w:val="none" w:sz="0" w:space="0" w:color="auto"/>
        <w:left w:val="none" w:sz="0" w:space="0" w:color="auto"/>
        <w:bottom w:val="none" w:sz="0" w:space="0" w:color="auto"/>
        <w:right w:val="none" w:sz="0" w:space="0" w:color="auto"/>
      </w:divBdr>
      <w:divsChild>
        <w:div w:id="977296973">
          <w:marLeft w:val="480"/>
          <w:marRight w:val="0"/>
          <w:marTop w:val="0"/>
          <w:marBottom w:val="0"/>
          <w:divBdr>
            <w:top w:val="none" w:sz="0" w:space="0" w:color="auto"/>
            <w:left w:val="none" w:sz="0" w:space="0" w:color="auto"/>
            <w:bottom w:val="none" w:sz="0" w:space="0" w:color="auto"/>
            <w:right w:val="none" w:sz="0" w:space="0" w:color="auto"/>
          </w:divBdr>
          <w:divsChild>
            <w:div w:id="1343123597">
              <w:marLeft w:val="0"/>
              <w:marRight w:val="0"/>
              <w:marTop w:val="0"/>
              <w:marBottom w:val="0"/>
              <w:divBdr>
                <w:top w:val="none" w:sz="0" w:space="0" w:color="auto"/>
                <w:left w:val="none" w:sz="0" w:space="0" w:color="auto"/>
                <w:bottom w:val="none" w:sz="0" w:space="0" w:color="auto"/>
                <w:right w:val="none" w:sz="0" w:space="0" w:color="auto"/>
              </w:divBdr>
            </w:div>
            <w:div w:id="161940097">
              <w:marLeft w:val="0"/>
              <w:marRight w:val="0"/>
              <w:marTop w:val="0"/>
              <w:marBottom w:val="0"/>
              <w:divBdr>
                <w:top w:val="none" w:sz="0" w:space="0" w:color="auto"/>
                <w:left w:val="none" w:sz="0" w:space="0" w:color="auto"/>
                <w:bottom w:val="none" w:sz="0" w:space="0" w:color="auto"/>
                <w:right w:val="none" w:sz="0" w:space="0" w:color="auto"/>
              </w:divBdr>
            </w:div>
            <w:div w:id="560093830">
              <w:marLeft w:val="0"/>
              <w:marRight w:val="0"/>
              <w:marTop w:val="0"/>
              <w:marBottom w:val="0"/>
              <w:divBdr>
                <w:top w:val="none" w:sz="0" w:space="0" w:color="auto"/>
                <w:left w:val="none" w:sz="0" w:space="0" w:color="auto"/>
                <w:bottom w:val="none" w:sz="0" w:space="0" w:color="auto"/>
                <w:right w:val="none" w:sz="0" w:space="0" w:color="auto"/>
              </w:divBdr>
            </w:div>
            <w:div w:id="1937253740">
              <w:marLeft w:val="0"/>
              <w:marRight w:val="0"/>
              <w:marTop w:val="0"/>
              <w:marBottom w:val="0"/>
              <w:divBdr>
                <w:top w:val="none" w:sz="0" w:space="0" w:color="auto"/>
                <w:left w:val="none" w:sz="0" w:space="0" w:color="auto"/>
                <w:bottom w:val="none" w:sz="0" w:space="0" w:color="auto"/>
                <w:right w:val="none" w:sz="0" w:space="0" w:color="auto"/>
              </w:divBdr>
            </w:div>
            <w:div w:id="1083918482">
              <w:marLeft w:val="0"/>
              <w:marRight w:val="0"/>
              <w:marTop w:val="0"/>
              <w:marBottom w:val="0"/>
              <w:divBdr>
                <w:top w:val="none" w:sz="0" w:space="0" w:color="auto"/>
                <w:left w:val="none" w:sz="0" w:space="0" w:color="auto"/>
                <w:bottom w:val="none" w:sz="0" w:space="0" w:color="auto"/>
                <w:right w:val="none" w:sz="0" w:space="0" w:color="auto"/>
              </w:divBdr>
            </w:div>
            <w:div w:id="929310791">
              <w:marLeft w:val="0"/>
              <w:marRight w:val="0"/>
              <w:marTop w:val="0"/>
              <w:marBottom w:val="0"/>
              <w:divBdr>
                <w:top w:val="none" w:sz="0" w:space="0" w:color="auto"/>
                <w:left w:val="none" w:sz="0" w:space="0" w:color="auto"/>
                <w:bottom w:val="none" w:sz="0" w:space="0" w:color="auto"/>
                <w:right w:val="none" w:sz="0" w:space="0" w:color="auto"/>
              </w:divBdr>
            </w:div>
            <w:div w:id="13396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161">
      <w:bodyDiv w:val="1"/>
      <w:marLeft w:val="0"/>
      <w:marRight w:val="0"/>
      <w:marTop w:val="0"/>
      <w:marBottom w:val="0"/>
      <w:divBdr>
        <w:top w:val="none" w:sz="0" w:space="0" w:color="auto"/>
        <w:left w:val="none" w:sz="0" w:space="0" w:color="auto"/>
        <w:bottom w:val="none" w:sz="0" w:space="0" w:color="auto"/>
        <w:right w:val="none" w:sz="0" w:space="0" w:color="auto"/>
      </w:divBdr>
      <w:divsChild>
        <w:div w:id="1169951137">
          <w:marLeft w:val="480"/>
          <w:marRight w:val="0"/>
          <w:marTop w:val="0"/>
          <w:marBottom w:val="0"/>
          <w:divBdr>
            <w:top w:val="none" w:sz="0" w:space="0" w:color="auto"/>
            <w:left w:val="none" w:sz="0" w:space="0" w:color="auto"/>
            <w:bottom w:val="none" w:sz="0" w:space="0" w:color="auto"/>
            <w:right w:val="none" w:sz="0" w:space="0" w:color="auto"/>
          </w:divBdr>
          <w:divsChild>
            <w:div w:id="3034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7014">
      <w:bodyDiv w:val="1"/>
      <w:marLeft w:val="0"/>
      <w:marRight w:val="0"/>
      <w:marTop w:val="0"/>
      <w:marBottom w:val="0"/>
      <w:divBdr>
        <w:top w:val="none" w:sz="0" w:space="0" w:color="auto"/>
        <w:left w:val="none" w:sz="0" w:space="0" w:color="auto"/>
        <w:bottom w:val="none" w:sz="0" w:space="0" w:color="auto"/>
        <w:right w:val="none" w:sz="0" w:space="0" w:color="auto"/>
      </w:divBdr>
    </w:div>
    <w:div w:id="1902599661">
      <w:bodyDiv w:val="1"/>
      <w:marLeft w:val="0"/>
      <w:marRight w:val="0"/>
      <w:marTop w:val="0"/>
      <w:marBottom w:val="0"/>
      <w:divBdr>
        <w:top w:val="none" w:sz="0" w:space="0" w:color="auto"/>
        <w:left w:val="none" w:sz="0" w:space="0" w:color="auto"/>
        <w:bottom w:val="none" w:sz="0" w:space="0" w:color="auto"/>
        <w:right w:val="none" w:sz="0" w:space="0" w:color="auto"/>
      </w:divBdr>
      <w:divsChild>
        <w:div w:id="1352757340">
          <w:marLeft w:val="360"/>
          <w:marRight w:val="0"/>
          <w:marTop w:val="200"/>
          <w:marBottom w:val="0"/>
          <w:divBdr>
            <w:top w:val="none" w:sz="0" w:space="0" w:color="auto"/>
            <w:left w:val="none" w:sz="0" w:space="0" w:color="auto"/>
            <w:bottom w:val="none" w:sz="0" w:space="0" w:color="auto"/>
            <w:right w:val="none" w:sz="0" w:space="0" w:color="auto"/>
          </w:divBdr>
        </w:div>
        <w:div w:id="583958211">
          <w:marLeft w:val="1080"/>
          <w:marRight w:val="0"/>
          <w:marTop w:val="100"/>
          <w:marBottom w:val="0"/>
          <w:divBdr>
            <w:top w:val="none" w:sz="0" w:space="0" w:color="auto"/>
            <w:left w:val="none" w:sz="0" w:space="0" w:color="auto"/>
            <w:bottom w:val="none" w:sz="0" w:space="0" w:color="auto"/>
            <w:right w:val="none" w:sz="0" w:space="0" w:color="auto"/>
          </w:divBdr>
        </w:div>
        <w:div w:id="347097804">
          <w:marLeft w:val="1080"/>
          <w:marRight w:val="0"/>
          <w:marTop w:val="100"/>
          <w:marBottom w:val="0"/>
          <w:divBdr>
            <w:top w:val="none" w:sz="0" w:space="0" w:color="auto"/>
            <w:left w:val="none" w:sz="0" w:space="0" w:color="auto"/>
            <w:bottom w:val="none" w:sz="0" w:space="0" w:color="auto"/>
            <w:right w:val="none" w:sz="0" w:space="0" w:color="auto"/>
          </w:divBdr>
        </w:div>
        <w:div w:id="1410884068">
          <w:marLeft w:val="360"/>
          <w:marRight w:val="0"/>
          <w:marTop w:val="200"/>
          <w:marBottom w:val="0"/>
          <w:divBdr>
            <w:top w:val="none" w:sz="0" w:space="0" w:color="auto"/>
            <w:left w:val="none" w:sz="0" w:space="0" w:color="auto"/>
            <w:bottom w:val="none" w:sz="0" w:space="0" w:color="auto"/>
            <w:right w:val="none" w:sz="0" w:space="0" w:color="auto"/>
          </w:divBdr>
        </w:div>
        <w:div w:id="1676029462">
          <w:marLeft w:val="360"/>
          <w:marRight w:val="0"/>
          <w:marTop w:val="200"/>
          <w:marBottom w:val="0"/>
          <w:divBdr>
            <w:top w:val="none" w:sz="0" w:space="0" w:color="auto"/>
            <w:left w:val="none" w:sz="0" w:space="0" w:color="auto"/>
            <w:bottom w:val="none" w:sz="0" w:space="0" w:color="auto"/>
            <w:right w:val="none" w:sz="0" w:space="0" w:color="auto"/>
          </w:divBdr>
        </w:div>
        <w:div w:id="2059622986">
          <w:marLeft w:val="360"/>
          <w:marRight w:val="0"/>
          <w:marTop w:val="200"/>
          <w:marBottom w:val="0"/>
          <w:divBdr>
            <w:top w:val="none" w:sz="0" w:space="0" w:color="auto"/>
            <w:left w:val="none" w:sz="0" w:space="0" w:color="auto"/>
            <w:bottom w:val="none" w:sz="0" w:space="0" w:color="auto"/>
            <w:right w:val="none" w:sz="0" w:space="0" w:color="auto"/>
          </w:divBdr>
        </w:div>
        <w:div w:id="50614955">
          <w:marLeft w:val="1080"/>
          <w:marRight w:val="0"/>
          <w:marTop w:val="100"/>
          <w:marBottom w:val="0"/>
          <w:divBdr>
            <w:top w:val="none" w:sz="0" w:space="0" w:color="auto"/>
            <w:left w:val="none" w:sz="0" w:space="0" w:color="auto"/>
            <w:bottom w:val="none" w:sz="0" w:space="0" w:color="auto"/>
            <w:right w:val="none" w:sz="0" w:space="0" w:color="auto"/>
          </w:divBdr>
        </w:div>
        <w:div w:id="1467622904">
          <w:marLeft w:val="1080"/>
          <w:marRight w:val="0"/>
          <w:marTop w:val="100"/>
          <w:marBottom w:val="0"/>
          <w:divBdr>
            <w:top w:val="none" w:sz="0" w:space="0" w:color="auto"/>
            <w:left w:val="none" w:sz="0" w:space="0" w:color="auto"/>
            <w:bottom w:val="none" w:sz="0" w:space="0" w:color="auto"/>
            <w:right w:val="none" w:sz="0" w:space="0" w:color="auto"/>
          </w:divBdr>
        </w:div>
        <w:div w:id="124588472">
          <w:marLeft w:val="360"/>
          <w:marRight w:val="0"/>
          <w:marTop w:val="200"/>
          <w:marBottom w:val="0"/>
          <w:divBdr>
            <w:top w:val="none" w:sz="0" w:space="0" w:color="auto"/>
            <w:left w:val="none" w:sz="0" w:space="0" w:color="auto"/>
            <w:bottom w:val="none" w:sz="0" w:space="0" w:color="auto"/>
            <w:right w:val="none" w:sz="0" w:space="0" w:color="auto"/>
          </w:divBdr>
        </w:div>
        <w:div w:id="16574979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pandas.pydata.org/pandas-docs/stable/reference/api/pandas.DataFrame.drop_duplicates.html"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orldpopulationreview.com/states/state-abbreviatio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ema.gov/openfema-dataset-registration-intake-and-individuals-household-program-v1" TargetMode="External"/><Relationship Id="rId20" Type="http://schemas.openxmlformats.org/officeDocument/2006/relationships/hyperlink" Target="https://pandas.pydata.org/pandas-docs/stable/user_guide/timeseries.html?highlight=dateti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fema.gov/openfema-dataset-hazard-mitigation-assistance-mitigated-properties-v2"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andas.pydata.org/pandas-docs/stable/reference/serie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ema.gov/openfema-dataset-disaster-declarations-summaries-v2"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0C8D573D304B7B838EBE517FCC6875"/>
        <w:category>
          <w:name w:val="General"/>
          <w:gallery w:val="placeholder"/>
        </w:category>
        <w:types>
          <w:type w:val="bbPlcHdr"/>
        </w:types>
        <w:behaviors>
          <w:behavior w:val="content"/>
        </w:behaviors>
        <w:guid w:val="{E1FD6A6B-AF88-4A82-B656-9BAF9059F37E}"/>
      </w:docPartPr>
      <w:docPartBody>
        <w:p w:rsidR="007B22E0" w:rsidRDefault="007B22E0" w:rsidP="007B22E0">
          <w:pPr>
            <w:pStyle w:val="BD0C8D573D304B7B838EBE517FCC6875"/>
          </w:pPr>
          <w:r w:rsidRPr="00E71B4B">
            <w:rPr>
              <w:rStyle w:val="PlaceholderText"/>
            </w:rPr>
            <w:t>[Author]</w:t>
          </w:r>
        </w:p>
      </w:docPartBody>
    </w:docPart>
    <w:docPart>
      <w:docPartPr>
        <w:name w:val="541F50A86AB84669AED1B7E8A5C3C5AA"/>
        <w:category>
          <w:name w:val="General"/>
          <w:gallery w:val="placeholder"/>
        </w:category>
        <w:types>
          <w:type w:val="bbPlcHdr"/>
        </w:types>
        <w:behaviors>
          <w:behavior w:val="content"/>
        </w:behaviors>
        <w:guid w:val="{B3DE41A7-E549-452B-94C2-3693F29F020F}"/>
      </w:docPartPr>
      <w:docPartBody>
        <w:p w:rsidR="00732187" w:rsidRDefault="00732187">
          <w:r w:rsidRPr="004722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E0"/>
    <w:rsid w:val="00732187"/>
    <w:rsid w:val="007B22E0"/>
    <w:rsid w:val="00F0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2187"/>
    <w:rPr>
      <w:color w:val="808080"/>
    </w:rPr>
  </w:style>
  <w:style w:type="paragraph" w:customStyle="1" w:styleId="BD0C8D573D304B7B838EBE517FCC6875">
    <w:name w:val="BD0C8D573D304B7B838EBE517FCC6875"/>
    <w:rsid w:val="007B2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met cs 689 spring 2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FEM19</b:Tag>
    <b:SourceType>InternetSite</b:SourceType>
    <b:Guid>{6A75E2F2-A5C1-41AC-AFFE-41517BB8DF9E}</b:Guid>
    <b:Author>
      <b:Author>
        <b:Corporate>FEMA</b:Corporate>
      </b:Author>
    </b:Author>
    <b:Title>Factsheet: Individuals and Households Program</b:Title>
    <b:InternetSiteTitle>FEMA.gov</b:InternetSiteTitle>
    <b:Year>2019</b:Year>
    <b:Month>October</b:Month>
    <b:Day>23</b:Day>
    <b:URL>https://www.fema.gov/media-library-data/1571949706314-838a916aad698391afe34b45ac13100a/1_FACTSHEET_Individuals_and_Households_Program.pdf</b:URL>
    <b:RefOrder>1</b:RefOrder>
  </b:Source>
  <b:Source>
    <b:Tag>FEM20</b:Tag>
    <b:SourceType>InternetSite</b:SourceType>
    <b:Guid>{40A8C65A-1C3A-438C-BDDB-6967F370CADA}</b:Guid>
    <b:Author>
      <b:Author>
        <b:Corporate>FEMA</b:Corporate>
      </b:Author>
    </b:Author>
    <b:Title>Disaster Declarations Summaries Dataset</b:Title>
    <b:InternetSiteTitle>OpenFEMA</b:InternetSiteTitle>
    <b:Year>2020</b:Year>
    <b:Month>March</b:Month>
    <b:Day>19</b:Day>
    <b:URL>https://www.fema.gov/openfema-dataset-disaster-declarations-summaries-v1</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5DF6F-7624-48F4-B2D5-25AF59C0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FEMA IHP Analysis</vt:lpstr>
    </vt:vector>
  </TitlesOfParts>
  <Company>Boston university</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FEMA IHP Analysis</dc:title>
  <dc:subject>Project Summary &amp; Report Findings</dc:subject>
  <dc:creator>Kristin Martin</dc:creator>
  <cp:keywords/>
  <dc:description/>
  <cp:lastModifiedBy>Kristin Martin</cp:lastModifiedBy>
  <cp:revision>22</cp:revision>
  <dcterms:created xsi:type="dcterms:W3CDTF">2020-04-29T05:03:00Z</dcterms:created>
  <dcterms:modified xsi:type="dcterms:W3CDTF">2020-04-29T06:06:00Z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id="cjWNfEWq"/&gt;&lt;style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