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4CFF19" w14:textId="456FDE77" w:rsidR="00EA5D2D" w:rsidRPr="00C85533" w:rsidRDefault="008C5524" w:rsidP="00275CD3">
      <w:pPr>
        <w:pStyle w:val="PaperTitle"/>
        <w:rPr>
          <w:lang w:val="en-GB"/>
        </w:rPr>
      </w:pPr>
      <w:r w:rsidRPr="00C85533">
        <w:rPr>
          <w:lang w:val="en-GB"/>
        </w:rPr>
        <w:t>The Fractal Structure of Treelines in High Mountains</w:t>
      </w:r>
    </w:p>
    <w:p w14:paraId="1963C2EE" w14:textId="5ED1D2EF" w:rsidR="00084BD2" w:rsidRPr="00C85533" w:rsidRDefault="007F73E2" w:rsidP="00275CD3">
      <w:pPr>
        <w:pStyle w:val="AU"/>
        <w:spacing w:after="0"/>
        <w:rPr>
          <w:lang w:val="en-GB"/>
        </w:rPr>
      </w:pPr>
      <w:proofErr w:type="spellStart"/>
      <w:r w:rsidRPr="00C85533">
        <w:rPr>
          <w:lang w:val="en-GB"/>
        </w:rPr>
        <w:t>B</w:t>
      </w:r>
      <w:r w:rsidR="00FF2C76" w:rsidRPr="00C85533">
        <w:rPr>
          <w:lang w:val="en-GB"/>
        </w:rPr>
        <w:t>á</w:t>
      </w:r>
      <w:r w:rsidRPr="00C85533">
        <w:rPr>
          <w:lang w:val="en-GB"/>
        </w:rPr>
        <w:t>lint</w:t>
      </w:r>
      <w:proofErr w:type="spellEnd"/>
      <w:r w:rsidR="00B024D9">
        <w:rPr>
          <w:lang w:val="en-GB"/>
        </w:rPr>
        <w:t xml:space="preserve"> </w:t>
      </w:r>
      <w:proofErr w:type="spellStart"/>
      <w:r w:rsidR="00B024D9" w:rsidRPr="00C85533">
        <w:rPr>
          <w:lang w:val="en-GB"/>
        </w:rPr>
        <w:t>Kovács</w:t>
      </w:r>
      <w:proofErr w:type="spellEnd"/>
      <w:r w:rsidRPr="00C85533">
        <w:rPr>
          <w:lang w:val="en-GB"/>
        </w:rPr>
        <w:t xml:space="preserve">, </w:t>
      </w:r>
      <w:r w:rsidR="00275CD3" w:rsidRPr="00C85533">
        <w:rPr>
          <w:lang w:val="en-GB"/>
        </w:rPr>
        <w:t>Krist</w:t>
      </w:r>
      <w:r w:rsidR="00FF2C76" w:rsidRPr="00C85533">
        <w:rPr>
          <w:lang w:val="en-GB"/>
        </w:rPr>
        <w:t>ó</w:t>
      </w:r>
      <w:r w:rsidR="00275CD3" w:rsidRPr="00C85533">
        <w:rPr>
          <w:lang w:val="en-GB"/>
        </w:rPr>
        <w:t xml:space="preserve">f </w:t>
      </w:r>
      <w:proofErr w:type="spellStart"/>
      <w:r w:rsidR="00275CD3" w:rsidRPr="00C85533">
        <w:rPr>
          <w:lang w:val="en-GB"/>
        </w:rPr>
        <w:t>K</w:t>
      </w:r>
      <w:r w:rsidR="00FF2C76" w:rsidRPr="00C85533">
        <w:rPr>
          <w:lang w:val="en-GB"/>
        </w:rPr>
        <w:t>á</w:t>
      </w:r>
      <w:r w:rsidR="00275CD3" w:rsidRPr="00C85533">
        <w:rPr>
          <w:lang w:val="en-GB"/>
        </w:rPr>
        <w:t>ssa</w:t>
      </w:r>
      <w:proofErr w:type="spellEnd"/>
      <w:r w:rsidR="00275CD3" w:rsidRPr="00C85533">
        <w:rPr>
          <w:lang w:val="en-GB"/>
        </w:rPr>
        <w:t xml:space="preserve">, </w:t>
      </w:r>
      <w:proofErr w:type="spellStart"/>
      <w:r w:rsidRPr="00C85533">
        <w:rPr>
          <w:lang w:val="en-GB"/>
        </w:rPr>
        <w:t>Najeed</w:t>
      </w:r>
      <w:proofErr w:type="spellEnd"/>
      <w:r w:rsidRPr="00C85533">
        <w:rPr>
          <w:lang w:val="en-GB"/>
        </w:rPr>
        <w:t xml:space="preserve"> Muhammad</w:t>
      </w:r>
    </w:p>
    <w:p w14:paraId="6C6620AA" w14:textId="3AEA1FF3" w:rsidR="005C261D" w:rsidRPr="00C85533" w:rsidRDefault="00FF2C76" w:rsidP="007F73E2">
      <w:pPr>
        <w:pStyle w:val="PI"/>
        <w:spacing w:after="0"/>
        <w:ind w:right="1598" w:firstLine="0"/>
        <w:rPr>
          <w:sz w:val="14"/>
          <w:szCs w:val="14"/>
          <w:lang w:val="en-GB"/>
        </w:rPr>
      </w:pPr>
      <w:r w:rsidRPr="00C85533">
        <w:rPr>
          <w:sz w:val="14"/>
          <w:szCs w:val="14"/>
          <w:lang w:val="en-GB"/>
        </w:rPr>
        <w:t xml:space="preserve">Institute of Mathematics, </w:t>
      </w:r>
      <w:r w:rsidR="00275CD3" w:rsidRPr="00C85533">
        <w:rPr>
          <w:sz w:val="14"/>
          <w:szCs w:val="14"/>
          <w:lang w:val="en-GB"/>
        </w:rPr>
        <w:t xml:space="preserve">Faculty of </w:t>
      </w:r>
      <w:r w:rsidR="007F73E2" w:rsidRPr="00C85533">
        <w:rPr>
          <w:sz w:val="14"/>
          <w:szCs w:val="14"/>
          <w:lang w:val="en-GB"/>
        </w:rPr>
        <w:t>Natural Sciences</w:t>
      </w:r>
      <w:r w:rsidR="00084BD2" w:rsidRPr="00C85533">
        <w:rPr>
          <w:sz w:val="14"/>
          <w:szCs w:val="14"/>
          <w:lang w:val="en-GB"/>
        </w:rPr>
        <w:t xml:space="preserve">, </w:t>
      </w:r>
      <w:r w:rsidR="00275CD3" w:rsidRPr="00C85533">
        <w:rPr>
          <w:sz w:val="14"/>
          <w:szCs w:val="14"/>
          <w:lang w:val="en-GB"/>
        </w:rPr>
        <w:t>Budapest University of Technology and Economics</w:t>
      </w:r>
    </w:p>
    <w:p w14:paraId="331E7506" w14:textId="77777777" w:rsidR="007F73E2" w:rsidRPr="00C85533" w:rsidRDefault="007F73E2" w:rsidP="007F73E2">
      <w:pPr>
        <w:pStyle w:val="PI"/>
        <w:spacing w:after="0"/>
        <w:ind w:right="1598" w:firstLine="0"/>
        <w:rPr>
          <w:sz w:val="14"/>
          <w:szCs w:val="14"/>
          <w:lang w:val="en-GB"/>
        </w:rPr>
      </w:pPr>
    </w:p>
    <w:p w14:paraId="6F3370E9" w14:textId="17EEB75D" w:rsidR="007F73E2" w:rsidRPr="00C85533" w:rsidRDefault="007F73E2" w:rsidP="007F73E2">
      <w:pPr>
        <w:pStyle w:val="AU"/>
        <w:spacing w:after="0"/>
        <w:rPr>
          <w:lang w:val="en-GB"/>
        </w:rPr>
      </w:pPr>
      <w:r w:rsidRPr="00C85533">
        <w:rPr>
          <w:lang w:val="en-GB"/>
        </w:rPr>
        <w:t xml:space="preserve">Project advisor: </w:t>
      </w:r>
      <w:proofErr w:type="spellStart"/>
      <w:r w:rsidRPr="00C85533">
        <w:rPr>
          <w:lang w:val="en-GB"/>
        </w:rPr>
        <w:t>Dr.</w:t>
      </w:r>
      <w:proofErr w:type="spellEnd"/>
      <w:r w:rsidRPr="00C85533">
        <w:rPr>
          <w:lang w:val="en-GB"/>
        </w:rPr>
        <w:t xml:space="preserve"> </w:t>
      </w:r>
      <w:proofErr w:type="spellStart"/>
      <w:r w:rsidRPr="00C85533">
        <w:rPr>
          <w:lang w:val="en-GB"/>
        </w:rPr>
        <w:t>Beáta</w:t>
      </w:r>
      <w:proofErr w:type="spellEnd"/>
      <w:r w:rsidRPr="00C85533">
        <w:rPr>
          <w:lang w:val="en-GB"/>
        </w:rPr>
        <w:t xml:space="preserve"> </w:t>
      </w:r>
      <w:proofErr w:type="spellStart"/>
      <w:r w:rsidRPr="00C85533">
        <w:rPr>
          <w:lang w:val="en-GB"/>
        </w:rPr>
        <w:t>Oborny</w:t>
      </w:r>
      <w:proofErr w:type="spellEnd"/>
      <w:r w:rsidRPr="00C85533">
        <w:rPr>
          <w:lang w:val="en-GB"/>
        </w:rPr>
        <w:t xml:space="preserve">, </w:t>
      </w:r>
      <w:r w:rsidR="00695345">
        <w:rPr>
          <w:lang w:val="en-GB"/>
        </w:rPr>
        <w:t xml:space="preserve">Associate </w:t>
      </w:r>
      <w:r w:rsidRPr="00C85533">
        <w:rPr>
          <w:lang w:val="en-GB"/>
        </w:rPr>
        <w:t>Professor</w:t>
      </w:r>
    </w:p>
    <w:p w14:paraId="1D4EB2F0" w14:textId="7CF214C3" w:rsidR="007F73E2" w:rsidRPr="00C85533" w:rsidRDefault="007F73E2" w:rsidP="005C261D">
      <w:pPr>
        <w:pStyle w:val="Lbjegyzetszveg"/>
        <w:spacing w:after="540"/>
        <w:ind w:firstLine="0"/>
        <w:rPr>
          <w:sz w:val="14"/>
          <w:lang w:val="en-GB"/>
        </w:rPr>
      </w:pPr>
      <w:r w:rsidRPr="00C85533">
        <w:rPr>
          <w:sz w:val="14"/>
          <w:lang w:val="en-GB"/>
        </w:rPr>
        <w:t xml:space="preserve">Department of Plant </w:t>
      </w:r>
      <w:r w:rsidR="00FF2C76" w:rsidRPr="00C85533">
        <w:rPr>
          <w:sz w:val="14"/>
          <w:lang w:val="en-GB"/>
        </w:rPr>
        <w:t>Systematics, Ecology</w:t>
      </w:r>
      <w:r w:rsidRPr="00C85533">
        <w:rPr>
          <w:sz w:val="14"/>
          <w:lang w:val="en-GB"/>
        </w:rPr>
        <w:t xml:space="preserve"> and Theoretical Biology,</w:t>
      </w:r>
      <w:r w:rsidR="00FF2C76" w:rsidRPr="00C85533">
        <w:rPr>
          <w:sz w:val="14"/>
          <w:lang w:val="en-GB"/>
        </w:rPr>
        <w:t xml:space="preserve"> Faculty of Science,</w:t>
      </w:r>
      <w:r w:rsidRPr="00C85533">
        <w:rPr>
          <w:sz w:val="14"/>
          <w:lang w:val="en-GB"/>
        </w:rPr>
        <w:t xml:space="preserve"> </w:t>
      </w:r>
      <w:proofErr w:type="spellStart"/>
      <w:r w:rsidRPr="00C85533">
        <w:rPr>
          <w:sz w:val="14"/>
          <w:lang w:val="en-GB"/>
        </w:rPr>
        <w:t>Eötvös</w:t>
      </w:r>
      <w:proofErr w:type="spellEnd"/>
      <w:r w:rsidRPr="00C85533">
        <w:rPr>
          <w:sz w:val="14"/>
          <w:lang w:val="en-GB"/>
        </w:rPr>
        <w:t xml:space="preserve"> </w:t>
      </w:r>
      <w:proofErr w:type="spellStart"/>
      <w:r w:rsidRPr="00C85533">
        <w:rPr>
          <w:sz w:val="14"/>
          <w:lang w:val="en-GB"/>
        </w:rPr>
        <w:t>Loránd</w:t>
      </w:r>
      <w:proofErr w:type="spellEnd"/>
      <w:r w:rsidRPr="00C85533">
        <w:rPr>
          <w:sz w:val="14"/>
          <w:lang w:val="en-GB"/>
        </w:rPr>
        <w:t xml:space="preserve"> University</w:t>
      </w:r>
    </w:p>
    <w:p w14:paraId="315077B5" w14:textId="02224609" w:rsidR="007F73E2" w:rsidRPr="00C85533" w:rsidRDefault="00EA5D2D" w:rsidP="007F73E2">
      <w:pPr>
        <w:pStyle w:val="Abstract"/>
        <w:ind w:right="680"/>
        <w:rPr>
          <w:lang w:val="en-GB"/>
        </w:rPr>
      </w:pPr>
      <w:r w:rsidRPr="00C85533">
        <w:rPr>
          <w:rStyle w:val="H5CharChar"/>
          <w:lang w:val="en-GB"/>
        </w:rPr>
        <w:t>ABSTRACT</w:t>
      </w:r>
      <w:r w:rsidRPr="00C85533">
        <w:rPr>
          <w:lang w:val="en-GB"/>
        </w:rPr>
        <w:t xml:space="preserve"> </w:t>
      </w:r>
      <w:r w:rsidR="007F73E2" w:rsidRPr="00C85533">
        <w:rPr>
          <w:lang w:val="en-GB"/>
        </w:rPr>
        <w:t>The occurrence of tree species in high mountains usually ends abruptly at some elevation. This is the treeline. The appearance of treeline structures in such areas is a topic of interest to ecologists and climate scientists. These treeline structures exhibit a characteristic mainland-island structure, where the tree cover is continuous at lower elevations (‘mainland’) and fragmented at higher ones (‘islands’). Theoretical predictions from percolation theory using simulation-based results obtained by studying two widely known types of models (the static Uniform/Gradient Random Map model and the dynamic Uniform/Gradient Contact Process model) suggest that the hull of the ‘mainland’ should be a fractal with dimension 7/4. This research project aims to test this hypothesis using satellite images of treelines and to develop simulation software that appropriately presents the gradient models as well.</w:t>
      </w:r>
    </w:p>
    <w:p w14:paraId="5D90FDC6" w14:textId="74BDDB1C" w:rsidR="00D828C6" w:rsidRPr="00C85533" w:rsidRDefault="00D828C6" w:rsidP="003B3FFE">
      <w:pPr>
        <w:pStyle w:val="IT"/>
        <w:rPr>
          <w:lang w:val="en-GB"/>
        </w:rPr>
        <w:sectPr w:rsidR="00D828C6" w:rsidRPr="00C85533" w:rsidSect="00F50781">
          <w:headerReference w:type="default" r:id="rId8"/>
          <w:footerReference w:type="default" r:id="rId9"/>
          <w:pgSz w:w="11520" w:h="15660" w:code="1"/>
          <w:pgMar w:top="1280" w:right="740" w:bottom="1040" w:left="740" w:header="360" w:footer="640" w:gutter="0"/>
          <w:cols w:space="720"/>
          <w:docGrid w:linePitch="360"/>
        </w:sectPr>
      </w:pPr>
      <w:r w:rsidRPr="00C85533">
        <w:rPr>
          <w:rStyle w:val="H5CharChar"/>
          <w:lang w:val="en-GB"/>
        </w:rPr>
        <w:t>INDEX TERMS</w:t>
      </w:r>
      <w:r w:rsidR="005C3955" w:rsidRPr="00C85533">
        <w:rPr>
          <w:lang w:val="en-GB"/>
        </w:rPr>
        <w:t xml:space="preserve"> </w:t>
      </w:r>
      <w:r w:rsidR="007F73E2" w:rsidRPr="00C85533">
        <w:rPr>
          <w:lang w:val="en-GB"/>
        </w:rPr>
        <w:t>Treeline structure, percolation theory, fractal, gradient contact process</w:t>
      </w:r>
    </w:p>
    <w:p w14:paraId="1E648433" w14:textId="77777777" w:rsidR="00D828C6" w:rsidRPr="00C85533" w:rsidRDefault="00D828C6" w:rsidP="00761589">
      <w:pPr>
        <w:pStyle w:val="H1ListNoSpace"/>
        <w:numPr>
          <w:ilvl w:val="0"/>
          <w:numId w:val="14"/>
        </w:numPr>
        <w:rPr>
          <w:lang w:val="en-GB"/>
        </w:rPr>
      </w:pPr>
      <w:r w:rsidRPr="00C85533">
        <w:rPr>
          <w:lang w:val="en-GB"/>
        </w:rPr>
        <w:t>INTRODUCTION</w:t>
      </w:r>
    </w:p>
    <w:p w14:paraId="043A3491" w14:textId="0ADEE534" w:rsidR="002B61DA" w:rsidRPr="00C85533" w:rsidRDefault="004A5314" w:rsidP="004A5314">
      <w:pPr>
        <w:pStyle w:val="PARA"/>
        <w:ind w:left="360"/>
        <w:rPr>
          <w:spacing w:val="2"/>
          <w:lang w:val="en-GB"/>
        </w:rPr>
      </w:pPr>
      <w:r w:rsidRPr="00C85533">
        <w:rPr>
          <w:spacing w:val="2"/>
          <w:lang w:val="en-GB"/>
        </w:rPr>
        <w:t>The occurrence of tree species in high mountains usually ends abruptly at some elevation. This is the treeline. The appearance of treeline structures in such areas is a topic of interest to ecologists and climate scientists. These treeline structures exhibit a characteristic mainland-island structure, where the tree cover is continuous at lower elevations (‘mainland’) and fragmented at higher ones (‘islands’). Theoretical predictions from percolation theory using simulation-based results obtained by studying two widely known types of models (the static Uniform/Gradient Random Map model and the dynamic Uniform/Gradient Contact Process model) suggest that the hull of the ‘mainland’ should be a fractal with dimension 7/4. This research project aims to test this hypothesis using satellite images of treelines and to develop simulation software that appropriately presents the gradient models as well.</w:t>
      </w:r>
    </w:p>
    <w:p w14:paraId="3A48DA43" w14:textId="77777777" w:rsidR="007A705D" w:rsidRPr="00C85533" w:rsidRDefault="007A705D" w:rsidP="002B61DA">
      <w:pPr>
        <w:pStyle w:val="PARA"/>
        <w:ind w:left="360"/>
        <w:rPr>
          <w:spacing w:val="2"/>
          <w:lang w:val="en-GB"/>
        </w:rPr>
      </w:pPr>
    </w:p>
    <w:p w14:paraId="4351E568" w14:textId="651C9797" w:rsidR="00A440E1" w:rsidRPr="00C85533" w:rsidRDefault="003A6C3B" w:rsidP="00761589">
      <w:pPr>
        <w:pStyle w:val="H1ListNoSpace"/>
        <w:numPr>
          <w:ilvl w:val="0"/>
          <w:numId w:val="14"/>
        </w:numPr>
        <w:rPr>
          <w:lang w:val="en-GB"/>
        </w:rPr>
      </w:pPr>
      <w:r w:rsidRPr="00C85533">
        <w:rPr>
          <w:lang w:val="en-GB"/>
        </w:rPr>
        <w:t>RELATED WORK</w:t>
      </w:r>
    </w:p>
    <w:p w14:paraId="672D9021" w14:textId="3106A445" w:rsidR="009A6A56" w:rsidRPr="00C85533" w:rsidRDefault="00C077E8" w:rsidP="00C077E8">
      <w:pPr>
        <w:pStyle w:val="Listaszerbekezds"/>
        <w:ind w:left="360"/>
        <w:jc w:val="both"/>
        <w:rPr>
          <w:sz w:val="20"/>
          <w:lang w:val="en-GB"/>
        </w:rPr>
      </w:pPr>
      <w:r w:rsidRPr="00C85533">
        <w:rPr>
          <w:spacing w:val="2"/>
          <w:sz w:val="20"/>
          <w:lang w:val="en-GB"/>
        </w:rPr>
        <w:t>Several studies have investigated the transition from connected to fragmented vegetation across environmental gradients and scaling laws in ecotone geometry (</w:t>
      </w:r>
      <w:proofErr w:type="spellStart"/>
      <w:r w:rsidRPr="00C85533">
        <w:rPr>
          <w:spacing w:val="2"/>
          <w:sz w:val="20"/>
          <w:lang w:val="en-GB"/>
        </w:rPr>
        <w:t>Gastner</w:t>
      </w:r>
      <w:proofErr w:type="spellEnd"/>
      <w:r w:rsidRPr="00C85533">
        <w:rPr>
          <w:spacing w:val="2"/>
          <w:sz w:val="20"/>
          <w:lang w:val="en-GB"/>
        </w:rPr>
        <w:t xml:space="preserve"> et al., 2009). Recent research has also suggested that percolation theory predicts some universal features in range margins across environmental gradients (</w:t>
      </w:r>
      <w:proofErr w:type="spellStart"/>
      <w:r w:rsidRPr="00C85533">
        <w:rPr>
          <w:spacing w:val="2"/>
          <w:sz w:val="20"/>
          <w:lang w:val="en-GB"/>
        </w:rPr>
        <w:t>Juhász</w:t>
      </w:r>
      <w:proofErr w:type="spellEnd"/>
      <w:r w:rsidRPr="00C85533">
        <w:rPr>
          <w:spacing w:val="2"/>
          <w:sz w:val="20"/>
          <w:lang w:val="en-GB"/>
        </w:rPr>
        <w:t xml:space="preserve"> &amp; </w:t>
      </w:r>
      <w:proofErr w:type="spellStart"/>
      <w:r w:rsidRPr="00C85533">
        <w:rPr>
          <w:spacing w:val="2"/>
          <w:sz w:val="20"/>
          <w:lang w:val="en-GB"/>
        </w:rPr>
        <w:t>Oborny</w:t>
      </w:r>
      <w:proofErr w:type="spellEnd"/>
      <w:r w:rsidRPr="00C85533">
        <w:rPr>
          <w:spacing w:val="2"/>
          <w:sz w:val="20"/>
          <w:lang w:val="en-GB"/>
        </w:rPr>
        <w:t xml:space="preserve">, 2020). However, there is a lack of research that uses satellite </w:t>
      </w:r>
      <w:r w:rsidRPr="00C85533">
        <w:rPr>
          <w:spacing w:val="2"/>
          <w:sz w:val="20"/>
          <w:lang w:val="en-GB"/>
        </w:rPr>
        <w:t>images to analyse the fractal structure of treelines and its implications for species border delineation and climate change detection. Additionally, the existing simulation software of this population model in finite space does not capture environmental gradients</w:t>
      </w:r>
    </w:p>
    <w:p w14:paraId="14F0710C" w14:textId="77777777" w:rsidR="009A6A56" w:rsidRPr="00C85533" w:rsidRDefault="009A6A56" w:rsidP="009A6A56">
      <w:pPr>
        <w:pStyle w:val="H1ListNoSpace"/>
        <w:numPr>
          <w:ilvl w:val="0"/>
          <w:numId w:val="0"/>
        </w:numPr>
        <w:ind w:left="360"/>
        <w:rPr>
          <w:lang w:val="en-GB"/>
        </w:rPr>
      </w:pPr>
    </w:p>
    <w:p w14:paraId="76D82E04" w14:textId="2B61800B" w:rsidR="00A440E1" w:rsidRPr="00C85533" w:rsidRDefault="003A6C3B" w:rsidP="00761589">
      <w:pPr>
        <w:pStyle w:val="H1ListNoSpace"/>
        <w:numPr>
          <w:ilvl w:val="0"/>
          <w:numId w:val="14"/>
        </w:numPr>
        <w:rPr>
          <w:lang w:val="en-GB"/>
        </w:rPr>
      </w:pPr>
      <w:r w:rsidRPr="00C85533">
        <w:rPr>
          <w:lang w:val="en-GB"/>
        </w:rPr>
        <w:t>METHOD</w:t>
      </w:r>
    </w:p>
    <w:p w14:paraId="5C689381" w14:textId="540F0E14" w:rsidR="00B8694B" w:rsidRPr="00C85533" w:rsidRDefault="00C077E8" w:rsidP="00761589">
      <w:pPr>
        <w:pStyle w:val="H2First"/>
        <w:numPr>
          <w:ilvl w:val="1"/>
          <w:numId w:val="14"/>
        </w:numPr>
        <w:rPr>
          <w:lang w:val="en-GB"/>
        </w:rPr>
      </w:pPr>
      <w:r w:rsidRPr="00C85533">
        <w:rPr>
          <w:lang w:val="en-GB"/>
        </w:rPr>
        <w:t>General</w:t>
      </w:r>
      <w:r w:rsidR="00A440E1" w:rsidRPr="00C85533">
        <w:rPr>
          <w:lang w:val="en-GB"/>
        </w:rPr>
        <w:t xml:space="preserve"> description</w:t>
      </w:r>
    </w:p>
    <w:p w14:paraId="4042E190" w14:textId="77777777" w:rsidR="002D6F00" w:rsidRDefault="00295C94" w:rsidP="002D6F00">
      <w:pPr>
        <w:pStyle w:val="H2First"/>
        <w:numPr>
          <w:ilvl w:val="0"/>
          <w:numId w:val="0"/>
        </w:numPr>
        <w:ind w:left="360"/>
        <w:jc w:val="both"/>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 xml:space="preserve">Satellite images of treelines will be obtained from publicly available datasets after careful consideration and thorough discussion with a cartographer specialist. A custom algorithm based on the existing literature in the field </w:t>
      </w:r>
      <w:r w:rsidR="00FF2C76" w:rsidRPr="00C85533">
        <w:rPr>
          <w:rFonts w:ascii="Times New Roman" w:hAnsi="Times New Roman" w:cs="Times New Roman"/>
          <w:b w:val="0"/>
          <w:i w:val="0"/>
          <w:color w:val="000000" w:themeColor="text1"/>
          <w:spacing w:val="2"/>
          <w:sz w:val="20"/>
          <w:szCs w:val="20"/>
          <w:lang w:val="en-GB"/>
        </w:rPr>
        <w:t>was</w:t>
      </w:r>
      <w:r w:rsidRPr="00C85533">
        <w:rPr>
          <w:rFonts w:ascii="Times New Roman" w:hAnsi="Times New Roman" w:cs="Times New Roman"/>
          <w:b w:val="0"/>
          <w:i w:val="0"/>
          <w:color w:val="000000" w:themeColor="text1"/>
          <w:spacing w:val="2"/>
          <w:sz w:val="20"/>
          <w:szCs w:val="20"/>
          <w:lang w:val="en-GB"/>
        </w:rPr>
        <w:t xml:space="preserve"> implemented to calculate the fractal dimension of the treeline structures. The potential limitations of the data and methods </w:t>
      </w:r>
      <w:r w:rsidR="00FF2C76" w:rsidRPr="00C85533">
        <w:rPr>
          <w:rFonts w:ascii="Times New Roman" w:hAnsi="Times New Roman" w:cs="Times New Roman"/>
          <w:b w:val="0"/>
          <w:i w:val="0"/>
          <w:color w:val="000000" w:themeColor="text1"/>
          <w:spacing w:val="2"/>
          <w:sz w:val="20"/>
          <w:szCs w:val="20"/>
          <w:lang w:val="en-GB"/>
        </w:rPr>
        <w:t>is being</w:t>
      </w:r>
      <w:r w:rsidRPr="00C85533">
        <w:rPr>
          <w:rFonts w:ascii="Times New Roman" w:hAnsi="Times New Roman" w:cs="Times New Roman"/>
          <w:b w:val="0"/>
          <w:i w:val="0"/>
          <w:color w:val="000000" w:themeColor="text1"/>
          <w:spacing w:val="2"/>
          <w:sz w:val="20"/>
          <w:szCs w:val="20"/>
          <w:lang w:val="en-GB"/>
        </w:rPr>
        <w:t xml:space="preserve"> cautiously addressed. Additionally, simulation software </w:t>
      </w:r>
      <w:r w:rsidR="00FF2C76" w:rsidRPr="00C85533">
        <w:rPr>
          <w:rFonts w:ascii="Times New Roman" w:hAnsi="Times New Roman" w:cs="Times New Roman"/>
          <w:b w:val="0"/>
          <w:i w:val="0"/>
          <w:color w:val="000000" w:themeColor="text1"/>
          <w:spacing w:val="2"/>
          <w:sz w:val="20"/>
          <w:szCs w:val="20"/>
          <w:lang w:val="en-GB"/>
        </w:rPr>
        <w:t>was</w:t>
      </w:r>
      <w:r w:rsidRPr="00C85533">
        <w:rPr>
          <w:rFonts w:ascii="Times New Roman" w:hAnsi="Times New Roman" w:cs="Times New Roman"/>
          <w:b w:val="0"/>
          <w:i w:val="0"/>
          <w:color w:val="000000" w:themeColor="text1"/>
          <w:spacing w:val="2"/>
          <w:sz w:val="20"/>
          <w:szCs w:val="20"/>
          <w:lang w:val="en-GB"/>
        </w:rPr>
        <w:t xml:space="preserve"> developed (involving visualization of population dynamics models in finite space, implementation of algorithms for detecting the so-called ‘giant component’ of the population, and for the delineation of its ‘hull’) that captures some environmental gradients and appropriately presents gradient models. The results of the simulation software will be compared with those obtained from real-life ecological data. </w:t>
      </w:r>
    </w:p>
    <w:p w14:paraId="56B0C2E3" w14:textId="408FCE7D" w:rsidR="002D6F00" w:rsidRPr="00C85533" w:rsidRDefault="002D6F00" w:rsidP="002D6F00">
      <w:pPr>
        <w:pStyle w:val="H2First"/>
        <w:numPr>
          <w:ilvl w:val="0"/>
          <w:numId w:val="0"/>
        </w:numPr>
        <w:ind w:left="360"/>
        <w:jc w:val="both"/>
        <w:rPr>
          <w:rFonts w:ascii="Times New Roman" w:hAnsi="Times New Roman" w:cs="Times New Roman"/>
          <w:b w:val="0"/>
          <w:i w:val="0"/>
          <w:color w:val="000000" w:themeColor="text1"/>
          <w:spacing w:val="2"/>
          <w:sz w:val="20"/>
          <w:szCs w:val="20"/>
          <w:lang w:val="en-GB"/>
        </w:rPr>
      </w:pPr>
      <w:r w:rsidRPr="0054249D">
        <w:rPr>
          <w:rFonts w:ascii="Times New Roman" w:hAnsi="Times New Roman" w:cs="Times New Roman"/>
          <w:b w:val="0"/>
          <w:i w:val="0"/>
          <w:color w:val="000000" w:themeColor="text1"/>
          <w:sz w:val="20"/>
          <w:lang w:val="en-GB"/>
        </w:rPr>
        <w:t>The</w:t>
      </w:r>
      <w:r>
        <w:rPr>
          <w:rFonts w:ascii="Times New Roman" w:hAnsi="Times New Roman" w:cs="Times New Roman"/>
          <w:b w:val="0"/>
          <w:i w:val="0"/>
          <w:color w:val="000000" w:themeColor="text1"/>
          <w:sz w:val="20"/>
          <w:lang w:val="en-GB"/>
        </w:rPr>
        <w:t xml:space="preserve"> so-called</w:t>
      </w:r>
      <w:r w:rsidRPr="0054249D">
        <w:rPr>
          <w:rFonts w:ascii="Times New Roman" w:hAnsi="Times New Roman" w:cs="Times New Roman"/>
          <w:b w:val="0"/>
          <w:i w:val="0"/>
          <w:color w:val="000000" w:themeColor="text1"/>
          <w:sz w:val="20"/>
          <w:lang w:val="en-GB"/>
        </w:rPr>
        <w:t xml:space="preserve"> </w:t>
      </w:r>
      <w:r w:rsidRPr="0054249D">
        <w:rPr>
          <w:rFonts w:ascii="Times New Roman" w:hAnsi="Times New Roman" w:cs="Times New Roman"/>
          <w:b w:val="0"/>
          <w:iCs/>
          <w:color w:val="000000" w:themeColor="text1"/>
          <w:sz w:val="20"/>
          <w:lang w:val="en-GB"/>
        </w:rPr>
        <w:t>finite</w:t>
      </w:r>
      <w:r>
        <w:rPr>
          <w:rFonts w:ascii="Times New Roman" w:hAnsi="Times New Roman" w:cs="Times New Roman"/>
          <w:b w:val="0"/>
          <w:iCs/>
          <w:color w:val="000000" w:themeColor="text1"/>
          <w:sz w:val="20"/>
          <w:lang w:val="en-GB"/>
        </w:rPr>
        <w:t>-</w:t>
      </w:r>
      <w:r w:rsidRPr="0054249D">
        <w:rPr>
          <w:rFonts w:ascii="Times New Roman" w:hAnsi="Times New Roman" w:cs="Times New Roman"/>
          <w:b w:val="0"/>
          <w:iCs/>
          <w:color w:val="000000" w:themeColor="text1"/>
          <w:sz w:val="20"/>
          <w:lang w:val="en-GB"/>
        </w:rPr>
        <w:t>size effect</w:t>
      </w:r>
      <w:r w:rsidRPr="0054249D">
        <w:rPr>
          <w:rFonts w:ascii="Times New Roman" w:hAnsi="Times New Roman" w:cs="Times New Roman"/>
          <w:b w:val="0"/>
          <w:i w:val="0"/>
          <w:color w:val="000000" w:themeColor="text1"/>
          <w:sz w:val="20"/>
          <w:lang w:val="en-GB"/>
        </w:rPr>
        <w:t xml:space="preserve"> in analysing tree species distribution on a bounded square lattice refers to the </w:t>
      </w:r>
      <w:r w:rsidRPr="0054249D">
        <w:rPr>
          <w:rFonts w:ascii="Times New Roman" w:hAnsi="Times New Roman" w:cs="Times New Roman"/>
          <w:b w:val="0"/>
          <w:i w:val="0"/>
          <w:color w:val="000000" w:themeColor="text1"/>
          <w:sz w:val="20"/>
          <w:lang w:val="en-GB"/>
        </w:rPr>
        <w:lastRenderedPageBreak/>
        <w:t xml:space="preserve">influence of the lattice's limited size on observed spatial patterns and population dynamics. It introduces boundary effects that can alter colonization patterns and spatial interactions. </w:t>
      </w:r>
      <w:r>
        <w:rPr>
          <w:rFonts w:ascii="Times New Roman" w:hAnsi="Times New Roman" w:cs="Times New Roman"/>
          <w:b w:val="0"/>
          <w:i w:val="0"/>
          <w:color w:val="000000" w:themeColor="text1"/>
          <w:sz w:val="20"/>
          <w:lang w:val="en-GB"/>
        </w:rPr>
        <w:t>As a common attempt to address it, t</w:t>
      </w:r>
      <w:r w:rsidRPr="0054249D">
        <w:rPr>
          <w:rFonts w:ascii="Times New Roman" w:hAnsi="Times New Roman" w:cs="Times New Roman"/>
          <w:b w:val="0"/>
          <w:i w:val="0"/>
          <w:color w:val="000000" w:themeColor="text1"/>
          <w:sz w:val="20"/>
          <w:lang w:val="en-GB"/>
        </w:rPr>
        <w:t xml:space="preserve">oroidal boundary conditions are employed to mitigate these effects and simulate an infinite lattice. Understanding the finite size effect is vital for </w:t>
      </w:r>
      <w:r>
        <w:rPr>
          <w:rFonts w:ascii="Times New Roman" w:hAnsi="Times New Roman" w:cs="Times New Roman"/>
          <w:b w:val="0"/>
          <w:i w:val="0"/>
          <w:color w:val="000000" w:themeColor="text1"/>
          <w:sz w:val="20"/>
          <w:lang w:val="en-GB"/>
        </w:rPr>
        <w:t xml:space="preserve">the </w:t>
      </w:r>
      <w:r w:rsidRPr="0054249D">
        <w:rPr>
          <w:rFonts w:ascii="Times New Roman" w:hAnsi="Times New Roman" w:cs="Times New Roman"/>
          <w:b w:val="0"/>
          <w:i w:val="0"/>
          <w:color w:val="000000" w:themeColor="text1"/>
          <w:sz w:val="20"/>
          <w:lang w:val="en-GB"/>
        </w:rPr>
        <w:t>accurate interpretation of results.</w:t>
      </w:r>
    </w:p>
    <w:p w14:paraId="15C1A82A" w14:textId="7A506D6C" w:rsidR="00295C94" w:rsidRPr="00C85533" w:rsidRDefault="00295C94" w:rsidP="00C077E8">
      <w:pPr>
        <w:pStyle w:val="H2First"/>
        <w:numPr>
          <w:ilvl w:val="0"/>
          <w:numId w:val="0"/>
        </w:numPr>
        <w:ind w:left="360"/>
        <w:jc w:val="both"/>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To be able to effectively test our hypothesis and to maintain the possibility of extending this research topic in the future we have decided to use the following methodology:</w:t>
      </w:r>
    </w:p>
    <w:p w14:paraId="1E77B404" w14:textId="77777777" w:rsidR="00295C94" w:rsidRPr="00C85533" w:rsidRDefault="00295C94" w:rsidP="00761589">
      <w:pPr>
        <w:pStyle w:val="H2First"/>
        <w:numPr>
          <w:ilvl w:val="0"/>
          <w:numId w:val="15"/>
        </w:numPr>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Programming language: Python (desktop application);</w:t>
      </w:r>
    </w:p>
    <w:p w14:paraId="278D9AD8" w14:textId="2719A911" w:rsidR="00295C94" w:rsidRPr="00C85533" w:rsidRDefault="00295C94" w:rsidP="00761589">
      <w:pPr>
        <w:pStyle w:val="H2First"/>
        <w:numPr>
          <w:ilvl w:val="0"/>
          <w:numId w:val="15"/>
        </w:numPr>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Build a compact, yet easily extendible framework for the research topic;</w:t>
      </w:r>
    </w:p>
    <w:p w14:paraId="0C5AD55D" w14:textId="39E13D54" w:rsidR="00295C94" w:rsidRPr="00C85533" w:rsidRDefault="00295C94" w:rsidP="00761589">
      <w:pPr>
        <w:pStyle w:val="H2First"/>
        <w:numPr>
          <w:ilvl w:val="0"/>
          <w:numId w:val="15"/>
        </w:numPr>
        <w:rPr>
          <w:lang w:val="en-GB"/>
        </w:rPr>
      </w:pPr>
      <w:r w:rsidRPr="00C85533">
        <w:rPr>
          <w:rFonts w:ascii="Times New Roman" w:hAnsi="Times New Roman" w:cs="Times New Roman"/>
          <w:b w:val="0"/>
          <w:i w:val="0"/>
          <w:color w:val="000000" w:themeColor="text1"/>
          <w:spacing w:val="2"/>
          <w:sz w:val="20"/>
          <w:szCs w:val="20"/>
          <w:lang w:val="en-GB"/>
        </w:rPr>
        <w:t>Using our python program and multiple process variables we will test the hypothesis.</w:t>
      </w:r>
    </w:p>
    <w:p w14:paraId="1196F115" w14:textId="7175CB45" w:rsidR="00A440E1" w:rsidRPr="00C85533" w:rsidRDefault="00A440E1" w:rsidP="00295C94">
      <w:pPr>
        <w:pStyle w:val="H2First"/>
        <w:numPr>
          <w:ilvl w:val="0"/>
          <w:numId w:val="0"/>
        </w:numPr>
        <w:ind w:left="792"/>
        <w:rPr>
          <w:lang w:val="en-GB"/>
        </w:rPr>
      </w:pPr>
    </w:p>
    <w:p w14:paraId="240E8908" w14:textId="77777777" w:rsidR="00A440E1" w:rsidRPr="00C85533" w:rsidRDefault="00A440E1" w:rsidP="00A440E1">
      <w:pPr>
        <w:pStyle w:val="H2First"/>
        <w:numPr>
          <w:ilvl w:val="0"/>
          <w:numId w:val="0"/>
        </w:numPr>
        <w:rPr>
          <w:lang w:val="en-GB"/>
        </w:rPr>
      </w:pPr>
    </w:p>
    <w:p w14:paraId="3B09E2CF" w14:textId="714A41B1" w:rsidR="00A440E1" w:rsidRPr="00C85533" w:rsidRDefault="00FF2C76" w:rsidP="00761589">
      <w:pPr>
        <w:pStyle w:val="H1ListNoSpace"/>
        <w:numPr>
          <w:ilvl w:val="0"/>
          <w:numId w:val="14"/>
        </w:numPr>
        <w:rPr>
          <w:lang w:val="en-GB"/>
        </w:rPr>
      </w:pPr>
      <w:r w:rsidRPr="00C85533">
        <w:rPr>
          <w:lang w:val="en-GB"/>
        </w:rPr>
        <w:t xml:space="preserve">DESCRIPTION OF THE </w:t>
      </w:r>
      <w:r w:rsidR="009A62B8" w:rsidRPr="00C85533">
        <w:rPr>
          <w:lang w:val="en-GB"/>
        </w:rPr>
        <w:t>IMPLEMENTATION</w:t>
      </w:r>
    </w:p>
    <w:p w14:paraId="170C4741" w14:textId="20B3E77C" w:rsidR="009A62B8" w:rsidRPr="00C85533" w:rsidRDefault="00D824BD" w:rsidP="009A62B8">
      <w:pPr>
        <w:pStyle w:val="H2First"/>
        <w:numPr>
          <w:ilvl w:val="1"/>
          <w:numId w:val="14"/>
        </w:numPr>
        <w:rPr>
          <w:lang w:val="en-GB"/>
        </w:rPr>
      </w:pPr>
      <w:r>
        <w:rPr>
          <w:lang w:val="en-GB"/>
        </w:rPr>
        <w:t>Software design</w:t>
      </w:r>
    </w:p>
    <w:p w14:paraId="465BD10D" w14:textId="060A22CF" w:rsidR="006570E5" w:rsidRPr="006570E5" w:rsidRDefault="006570E5" w:rsidP="006570E5">
      <w:pPr>
        <w:pStyle w:val="H2First"/>
        <w:numPr>
          <w:ilvl w:val="0"/>
          <w:numId w:val="0"/>
        </w:numPr>
        <w:ind w:left="360"/>
        <w:jc w:val="both"/>
        <w:rPr>
          <w:rFonts w:ascii="Times New Roman" w:hAnsi="Times New Roman" w:cs="Times New Roman"/>
          <w:b w:val="0"/>
          <w:i w:val="0"/>
          <w:color w:val="000000" w:themeColor="text1"/>
          <w:sz w:val="20"/>
          <w:lang w:val="en-GB"/>
        </w:rPr>
      </w:pPr>
      <w:r>
        <w:rPr>
          <w:rFonts w:ascii="Times New Roman" w:hAnsi="Times New Roman" w:cs="Times New Roman"/>
          <w:b w:val="0"/>
          <w:i w:val="0"/>
          <w:color w:val="000000" w:themeColor="text1"/>
          <w:sz w:val="20"/>
          <w:lang w:val="en-GB"/>
        </w:rPr>
        <w:t>Our Python program</w:t>
      </w:r>
      <w:r w:rsidRPr="006570E5">
        <w:rPr>
          <w:rFonts w:ascii="Times New Roman" w:hAnsi="Times New Roman" w:cs="Times New Roman"/>
          <w:b w:val="0"/>
          <w:i w:val="0"/>
          <w:color w:val="000000" w:themeColor="text1"/>
          <w:sz w:val="20"/>
          <w:lang w:val="en-GB"/>
        </w:rPr>
        <w:t xml:space="preserve"> provides a graphical interface for simulating and visualizing the dynamics of various treeline fractal models. It primarily leverages the PySide6 library for creating the GUI and </w:t>
      </w:r>
      <w:proofErr w:type="spellStart"/>
      <w:r w:rsidRPr="006570E5">
        <w:rPr>
          <w:rFonts w:ascii="Times New Roman" w:hAnsi="Times New Roman" w:cs="Times New Roman"/>
          <w:b w:val="0"/>
          <w:i w:val="0"/>
          <w:color w:val="000000" w:themeColor="text1"/>
          <w:sz w:val="20"/>
          <w:lang w:val="en-GB"/>
        </w:rPr>
        <w:t>pyqtgraph</w:t>
      </w:r>
      <w:proofErr w:type="spellEnd"/>
      <w:r w:rsidRPr="006570E5">
        <w:rPr>
          <w:rFonts w:ascii="Times New Roman" w:hAnsi="Times New Roman" w:cs="Times New Roman"/>
          <w:b w:val="0"/>
          <w:i w:val="0"/>
          <w:color w:val="000000" w:themeColor="text1"/>
          <w:sz w:val="20"/>
          <w:lang w:val="en-GB"/>
        </w:rPr>
        <w:t xml:space="preserve"> for data visualization.</w:t>
      </w:r>
    </w:p>
    <w:p w14:paraId="17798322" w14:textId="0DC36FE5" w:rsidR="006570E5" w:rsidRPr="006570E5" w:rsidRDefault="006570E5" w:rsidP="006570E5">
      <w:pPr>
        <w:pStyle w:val="H2First"/>
        <w:numPr>
          <w:ilvl w:val="0"/>
          <w:numId w:val="0"/>
        </w:numPr>
        <w:ind w:left="360"/>
        <w:jc w:val="both"/>
        <w:rPr>
          <w:rFonts w:ascii="Times New Roman" w:hAnsi="Times New Roman" w:cs="Times New Roman"/>
          <w:b w:val="0"/>
          <w:i w:val="0"/>
          <w:color w:val="000000" w:themeColor="text1"/>
          <w:sz w:val="20"/>
          <w:lang w:val="en-GB"/>
        </w:rPr>
      </w:pPr>
      <w:r w:rsidRPr="006570E5">
        <w:rPr>
          <w:rFonts w:ascii="Times New Roman" w:hAnsi="Times New Roman" w:cs="Times New Roman"/>
          <w:b w:val="0"/>
          <w:i w:val="0"/>
          <w:color w:val="000000" w:themeColor="text1"/>
          <w:sz w:val="20"/>
          <w:lang w:val="en-GB"/>
        </w:rPr>
        <w:t>The simulation strategies, imported from the simulation package, include:</w:t>
      </w:r>
    </w:p>
    <w:p w14:paraId="084A3D66" w14:textId="672E172A" w:rsidR="006570E5" w:rsidRPr="006570E5" w:rsidRDefault="006570E5" w:rsidP="006570E5">
      <w:pPr>
        <w:pStyle w:val="H2First"/>
        <w:numPr>
          <w:ilvl w:val="0"/>
          <w:numId w:val="16"/>
        </w:numPr>
        <w:spacing w:before="120"/>
        <w:rPr>
          <w:rFonts w:ascii="Times New Roman" w:hAnsi="Times New Roman" w:cs="Times New Roman"/>
          <w:b w:val="0"/>
          <w:i w:val="0"/>
          <w:color w:val="000000" w:themeColor="text1"/>
          <w:sz w:val="20"/>
          <w:lang w:val="en-GB"/>
        </w:rPr>
      </w:pPr>
      <w:r w:rsidRPr="006570E5">
        <w:rPr>
          <w:rFonts w:ascii="Times New Roman" w:hAnsi="Times New Roman" w:cs="Times New Roman"/>
          <w:b w:val="0"/>
          <w:i w:val="0"/>
          <w:color w:val="000000" w:themeColor="text1"/>
          <w:sz w:val="20"/>
          <w:lang w:val="en-GB"/>
        </w:rPr>
        <w:t xml:space="preserve">Gradient Contact Process </w:t>
      </w:r>
    </w:p>
    <w:p w14:paraId="7A3C9EA3" w14:textId="792A65AE" w:rsidR="006570E5" w:rsidRPr="006570E5" w:rsidRDefault="006570E5" w:rsidP="006570E5">
      <w:pPr>
        <w:pStyle w:val="H2First"/>
        <w:numPr>
          <w:ilvl w:val="0"/>
          <w:numId w:val="16"/>
        </w:numPr>
        <w:spacing w:before="120"/>
        <w:rPr>
          <w:rFonts w:ascii="Times New Roman" w:hAnsi="Times New Roman" w:cs="Times New Roman"/>
          <w:b w:val="0"/>
          <w:i w:val="0"/>
          <w:color w:val="000000" w:themeColor="text1"/>
          <w:sz w:val="20"/>
          <w:lang w:val="en-GB"/>
        </w:rPr>
      </w:pPr>
      <w:r w:rsidRPr="006570E5">
        <w:rPr>
          <w:rFonts w:ascii="Times New Roman" w:hAnsi="Times New Roman" w:cs="Times New Roman"/>
          <w:b w:val="0"/>
          <w:i w:val="0"/>
          <w:color w:val="000000" w:themeColor="text1"/>
          <w:sz w:val="20"/>
          <w:lang w:val="en-GB"/>
        </w:rPr>
        <w:t xml:space="preserve">Homogeneous Contact Process </w:t>
      </w:r>
    </w:p>
    <w:p w14:paraId="029EBD05" w14:textId="58F765AC" w:rsidR="006570E5" w:rsidRPr="006570E5" w:rsidRDefault="006570E5" w:rsidP="006570E5">
      <w:pPr>
        <w:pStyle w:val="H2First"/>
        <w:numPr>
          <w:ilvl w:val="0"/>
          <w:numId w:val="16"/>
        </w:numPr>
        <w:spacing w:before="120"/>
        <w:rPr>
          <w:rFonts w:ascii="Times New Roman" w:hAnsi="Times New Roman" w:cs="Times New Roman"/>
          <w:b w:val="0"/>
          <w:i w:val="0"/>
          <w:color w:val="000000" w:themeColor="text1"/>
          <w:sz w:val="20"/>
          <w:lang w:val="en-GB"/>
        </w:rPr>
      </w:pPr>
      <w:r w:rsidRPr="006570E5">
        <w:rPr>
          <w:rFonts w:ascii="Times New Roman" w:hAnsi="Times New Roman" w:cs="Times New Roman"/>
          <w:b w:val="0"/>
          <w:i w:val="0"/>
          <w:color w:val="000000" w:themeColor="text1"/>
          <w:sz w:val="20"/>
          <w:lang w:val="en-GB"/>
        </w:rPr>
        <w:t xml:space="preserve">Gradient Random Map </w:t>
      </w:r>
    </w:p>
    <w:p w14:paraId="6EB66AF5" w14:textId="280E3E4F" w:rsidR="006570E5" w:rsidRDefault="006570E5" w:rsidP="006570E5">
      <w:pPr>
        <w:pStyle w:val="H2First"/>
        <w:numPr>
          <w:ilvl w:val="0"/>
          <w:numId w:val="16"/>
        </w:numPr>
        <w:spacing w:before="120"/>
        <w:rPr>
          <w:rFonts w:ascii="Times New Roman" w:hAnsi="Times New Roman" w:cs="Times New Roman"/>
          <w:b w:val="0"/>
          <w:i w:val="0"/>
          <w:color w:val="000000" w:themeColor="text1"/>
          <w:sz w:val="20"/>
          <w:lang w:val="en-GB"/>
        </w:rPr>
      </w:pPr>
      <w:r w:rsidRPr="006570E5">
        <w:rPr>
          <w:rFonts w:ascii="Times New Roman" w:hAnsi="Times New Roman" w:cs="Times New Roman"/>
          <w:b w:val="0"/>
          <w:i w:val="0"/>
          <w:color w:val="000000" w:themeColor="text1"/>
          <w:sz w:val="20"/>
          <w:lang w:val="en-GB"/>
        </w:rPr>
        <w:t xml:space="preserve">Image Treeline </w:t>
      </w:r>
    </w:p>
    <w:p w14:paraId="079AF3DB" w14:textId="0EB9089B" w:rsidR="006570E5" w:rsidRPr="006570E5" w:rsidRDefault="006570E5" w:rsidP="006570E5">
      <w:pPr>
        <w:pStyle w:val="H2First"/>
        <w:numPr>
          <w:ilvl w:val="0"/>
          <w:numId w:val="0"/>
        </w:numPr>
        <w:spacing w:before="120"/>
        <w:ind w:left="360"/>
        <w:rPr>
          <w:rFonts w:ascii="Times New Roman" w:hAnsi="Times New Roman" w:cs="Times New Roman"/>
          <w:b w:val="0"/>
          <w:i w:val="0"/>
          <w:color w:val="000000" w:themeColor="text1"/>
          <w:sz w:val="20"/>
          <w:lang w:val="en-GB"/>
        </w:rPr>
      </w:pPr>
      <w:r>
        <w:rPr>
          <w:rFonts w:ascii="Times New Roman" w:hAnsi="Times New Roman" w:cs="Times New Roman"/>
          <w:b w:val="0"/>
          <w:i w:val="0"/>
          <w:color w:val="000000" w:themeColor="text1"/>
          <w:sz w:val="20"/>
          <w:lang w:val="en-GB"/>
        </w:rPr>
        <w:t>Our</w:t>
      </w:r>
      <w:r w:rsidRPr="006570E5">
        <w:rPr>
          <w:rFonts w:ascii="Times New Roman" w:hAnsi="Times New Roman" w:cs="Times New Roman"/>
          <w:b w:val="0"/>
          <w:i w:val="0"/>
          <w:color w:val="000000" w:themeColor="text1"/>
          <w:sz w:val="20"/>
          <w:lang w:val="en-GB"/>
        </w:rPr>
        <w:t xml:space="preserve"> grid-based simulation tool designed to model and visualize different strategies of property spread, such as diseases or ideas, in a population. It includes multiple classes that each handle different parts of the simulation:</w:t>
      </w:r>
    </w:p>
    <w:p w14:paraId="4B69D2D6" w14:textId="77777777" w:rsidR="00372F96" w:rsidRDefault="006570E5" w:rsidP="006570E5">
      <w:pPr>
        <w:pStyle w:val="H2First"/>
        <w:numPr>
          <w:ilvl w:val="0"/>
          <w:numId w:val="0"/>
        </w:numPr>
        <w:spacing w:before="120"/>
        <w:ind w:left="360"/>
        <w:rPr>
          <w:rFonts w:ascii="Times New Roman" w:hAnsi="Times New Roman" w:cs="Times New Roman"/>
          <w:b w:val="0"/>
          <w:i w:val="0"/>
          <w:color w:val="000000" w:themeColor="text1"/>
          <w:sz w:val="20"/>
          <w:lang w:val="en-GB"/>
        </w:rPr>
      </w:pPr>
      <w:proofErr w:type="spellStart"/>
      <w:r w:rsidRPr="006570E5">
        <w:rPr>
          <w:rFonts w:ascii="Times New Roman" w:hAnsi="Times New Roman" w:cs="Times New Roman"/>
          <w:b w:val="0"/>
          <w:i w:val="0"/>
          <w:color w:val="000000" w:themeColor="text1"/>
          <w:sz w:val="20"/>
          <w:lang w:val="en-GB"/>
        </w:rPr>
        <w:t>SimulationStrategy</w:t>
      </w:r>
      <w:proofErr w:type="spellEnd"/>
      <w:r w:rsidRPr="006570E5">
        <w:rPr>
          <w:rFonts w:ascii="Times New Roman" w:hAnsi="Times New Roman" w:cs="Times New Roman"/>
          <w:b w:val="0"/>
          <w:i w:val="0"/>
          <w:color w:val="000000" w:themeColor="text1"/>
          <w:sz w:val="20"/>
          <w:lang w:val="en-GB"/>
        </w:rPr>
        <w:t xml:space="preserve">: This abstract base class outlines the basic structure for a simulation strategy. It provides a template for the simulation algorithm and maintains important state information, including the grid size, colonization and extinction probabilities, occupied cells, and </w:t>
      </w:r>
      <w:proofErr w:type="spellStart"/>
      <w:r w:rsidRPr="006570E5">
        <w:rPr>
          <w:rFonts w:ascii="Times New Roman" w:hAnsi="Times New Roman" w:cs="Times New Roman"/>
          <w:b w:val="0"/>
          <w:i w:val="0"/>
          <w:color w:val="000000" w:themeColor="text1"/>
          <w:sz w:val="20"/>
          <w:lang w:val="en-GB"/>
        </w:rPr>
        <w:t>neighboring</w:t>
      </w:r>
      <w:proofErr w:type="spellEnd"/>
      <w:r w:rsidRPr="006570E5">
        <w:rPr>
          <w:rFonts w:ascii="Times New Roman" w:hAnsi="Times New Roman" w:cs="Times New Roman"/>
          <w:b w:val="0"/>
          <w:i w:val="0"/>
          <w:color w:val="000000" w:themeColor="text1"/>
          <w:sz w:val="20"/>
          <w:lang w:val="en-GB"/>
        </w:rPr>
        <w:t xml:space="preserve"> cells.</w:t>
      </w:r>
    </w:p>
    <w:p w14:paraId="3613EB93" w14:textId="5338F708" w:rsidR="006570E5" w:rsidRPr="006570E5" w:rsidRDefault="006570E5" w:rsidP="006570E5">
      <w:pPr>
        <w:pStyle w:val="H2First"/>
        <w:numPr>
          <w:ilvl w:val="0"/>
          <w:numId w:val="0"/>
        </w:numPr>
        <w:spacing w:before="120"/>
        <w:ind w:left="360"/>
        <w:rPr>
          <w:rFonts w:ascii="Times New Roman" w:hAnsi="Times New Roman" w:cs="Times New Roman"/>
          <w:b w:val="0"/>
          <w:i w:val="0"/>
          <w:color w:val="000000" w:themeColor="text1"/>
          <w:sz w:val="20"/>
          <w:lang w:val="en-GB"/>
        </w:rPr>
      </w:pPr>
      <w:proofErr w:type="spellStart"/>
      <w:r w:rsidRPr="006570E5">
        <w:rPr>
          <w:rFonts w:ascii="Times New Roman" w:hAnsi="Times New Roman" w:cs="Times New Roman"/>
          <w:b w:val="0"/>
          <w:i w:val="0"/>
          <w:color w:val="000000" w:themeColor="text1"/>
          <w:sz w:val="20"/>
          <w:lang w:val="en-GB"/>
        </w:rPr>
        <w:t>HomogeneousContactProcessSimulationStrategy</w:t>
      </w:r>
      <w:proofErr w:type="spellEnd"/>
      <w:r w:rsidRPr="006570E5">
        <w:rPr>
          <w:rFonts w:ascii="Times New Roman" w:hAnsi="Times New Roman" w:cs="Times New Roman"/>
          <w:b w:val="0"/>
          <w:i w:val="0"/>
          <w:color w:val="000000" w:themeColor="text1"/>
          <w:sz w:val="20"/>
          <w:lang w:val="en-GB"/>
        </w:rPr>
        <w:t xml:space="preserve">: A subclass of </w:t>
      </w:r>
      <w:proofErr w:type="spellStart"/>
      <w:r w:rsidRPr="006570E5">
        <w:rPr>
          <w:rFonts w:ascii="Times New Roman" w:hAnsi="Times New Roman" w:cs="Times New Roman"/>
          <w:b w:val="0"/>
          <w:i w:val="0"/>
          <w:color w:val="000000" w:themeColor="text1"/>
          <w:sz w:val="20"/>
          <w:lang w:val="en-GB"/>
        </w:rPr>
        <w:t>SimulationStrategy</w:t>
      </w:r>
      <w:proofErr w:type="spellEnd"/>
      <w:r w:rsidRPr="006570E5">
        <w:rPr>
          <w:rFonts w:ascii="Times New Roman" w:hAnsi="Times New Roman" w:cs="Times New Roman"/>
          <w:b w:val="0"/>
          <w:i w:val="0"/>
          <w:color w:val="000000" w:themeColor="text1"/>
          <w:sz w:val="20"/>
          <w:lang w:val="en-GB"/>
        </w:rPr>
        <w:t xml:space="preserve"> that simulates a homogeneous contact process. In this strategy, every cell in the grid has the same probabilities of colonization and extinction, regardless of its position.</w:t>
      </w:r>
    </w:p>
    <w:p w14:paraId="222AE921" w14:textId="49C21620" w:rsidR="006570E5" w:rsidRDefault="006570E5" w:rsidP="006570E5">
      <w:pPr>
        <w:pStyle w:val="H2First"/>
        <w:numPr>
          <w:ilvl w:val="0"/>
          <w:numId w:val="0"/>
        </w:numPr>
        <w:spacing w:before="120"/>
        <w:ind w:left="360"/>
        <w:rPr>
          <w:rFonts w:ascii="Times New Roman" w:hAnsi="Times New Roman" w:cs="Times New Roman"/>
          <w:b w:val="0"/>
          <w:i w:val="0"/>
          <w:color w:val="000000" w:themeColor="text1"/>
          <w:sz w:val="20"/>
          <w:lang w:val="en-GB"/>
        </w:rPr>
      </w:pPr>
      <w:proofErr w:type="spellStart"/>
      <w:r w:rsidRPr="006570E5">
        <w:rPr>
          <w:rFonts w:ascii="Times New Roman" w:hAnsi="Times New Roman" w:cs="Times New Roman"/>
          <w:b w:val="0"/>
          <w:i w:val="0"/>
          <w:color w:val="000000" w:themeColor="text1"/>
          <w:sz w:val="20"/>
          <w:lang w:val="en-GB"/>
        </w:rPr>
        <w:t>GradientContactProcessSimulationStrategy</w:t>
      </w:r>
      <w:proofErr w:type="spellEnd"/>
      <w:r w:rsidRPr="006570E5">
        <w:rPr>
          <w:rFonts w:ascii="Times New Roman" w:hAnsi="Times New Roman" w:cs="Times New Roman"/>
          <w:b w:val="0"/>
          <w:i w:val="0"/>
          <w:color w:val="000000" w:themeColor="text1"/>
          <w:sz w:val="20"/>
          <w:lang w:val="en-GB"/>
        </w:rPr>
        <w:t xml:space="preserve">: Another subclass of </w:t>
      </w:r>
      <w:proofErr w:type="spellStart"/>
      <w:r w:rsidRPr="006570E5">
        <w:rPr>
          <w:rFonts w:ascii="Times New Roman" w:hAnsi="Times New Roman" w:cs="Times New Roman"/>
          <w:b w:val="0"/>
          <w:i w:val="0"/>
          <w:color w:val="000000" w:themeColor="text1"/>
          <w:sz w:val="20"/>
          <w:lang w:val="en-GB"/>
        </w:rPr>
        <w:t>SimulationStrategy</w:t>
      </w:r>
      <w:proofErr w:type="spellEnd"/>
      <w:r w:rsidRPr="006570E5">
        <w:rPr>
          <w:rFonts w:ascii="Times New Roman" w:hAnsi="Times New Roman" w:cs="Times New Roman"/>
          <w:b w:val="0"/>
          <w:i w:val="0"/>
          <w:color w:val="000000" w:themeColor="text1"/>
          <w:sz w:val="20"/>
          <w:lang w:val="en-GB"/>
        </w:rPr>
        <w:t>. This strategy introduces a gradient in the colonization and extinction probabilities based on the cell's position on the grid. The chance of a cell becoming occupied increases, while the chance of becoming unoccupied decreases, as we move across the grid.</w:t>
      </w:r>
    </w:p>
    <w:p w14:paraId="14A0547F" w14:textId="77777777" w:rsidR="009E5C39" w:rsidRPr="009E5C39" w:rsidRDefault="009E5C39" w:rsidP="009E5C39">
      <w:pPr>
        <w:pStyle w:val="H2First"/>
        <w:numPr>
          <w:ilvl w:val="0"/>
          <w:numId w:val="0"/>
        </w:numPr>
        <w:spacing w:before="120"/>
        <w:ind w:left="360"/>
        <w:rPr>
          <w:rFonts w:ascii="Times New Roman" w:hAnsi="Times New Roman" w:cs="Times New Roman"/>
          <w:b w:val="0"/>
          <w:i w:val="0"/>
          <w:color w:val="000000" w:themeColor="text1"/>
          <w:sz w:val="20"/>
          <w:lang w:val="en-GB"/>
        </w:rPr>
      </w:pPr>
      <w:r w:rsidRPr="009E5C39">
        <w:rPr>
          <w:rFonts w:ascii="Times New Roman" w:hAnsi="Times New Roman" w:cs="Times New Roman"/>
          <w:b w:val="0"/>
          <w:i w:val="0"/>
          <w:color w:val="000000" w:themeColor="text1"/>
          <w:sz w:val="20"/>
          <w:lang w:val="en-GB"/>
        </w:rPr>
        <w:t xml:space="preserve">The </w:t>
      </w:r>
      <w:proofErr w:type="spellStart"/>
      <w:r w:rsidRPr="009E5C39">
        <w:rPr>
          <w:rFonts w:ascii="Times New Roman" w:hAnsi="Times New Roman" w:cs="Times New Roman"/>
          <w:b w:val="0"/>
          <w:i w:val="0"/>
          <w:color w:val="000000" w:themeColor="text1"/>
          <w:sz w:val="20"/>
          <w:lang w:val="en-GB"/>
        </w:rPr>
        <w:t>ImageTreelineSimulationStrategy</w:t>
      </w:r>
      <w:proofErr w:type="spellEnd"/>
      <w:r w:rsidRPr="009E5C39">
        <w:rPr>
          <w:rFonts w:ascii="Times New Roman" w:hAnsi="Times New Roman" w:cs="Times New Roman"/>
          <w:b w:val="0"/>
          <w:i w:val="0"/>
          <w:color w:val="000000" w:themeColor="text1"/>
          <w:sz w:val="20"/>
          <w:lang w:val="en-GB"/>
        </w:rPr>
        <w:t xml:space="preserve"> class in the context of this simulation software is dedicated to handling real-world treeline data represented by image files. Instead of using abstract mathematical models or algorithms, it bases its simulation on actual visual data, opening new possibilities for more realistic and tangible simulations.</w:t>
      </w:r>
    </w:p>
    <w:p w14:paraId="35D7AC62" w14:textId="5F82C9E7" w:rsidR="009E5C39" w:rsidRPr="006570E5" w:rsidRDefault="00E02EE8" w:rsidP="009E5C39">
      <w:pPr>
        <w:pStyle w:val="H2First"/>
        <w:numPr>
          <w:ilvl w:val="0"/>
          <w:numId w:val="0"/>
        </w:numPr>
        <w:spacing w:before="120"/>
        <w:ind w:left="360"/>
        <w:rPr>
          <w:rFonts w:ascii="Times New Roman" w:hAnsi="Times New Roman" w:cs="Times New Roman"/>
          <w:b w:val="0"/>
          <w:i w:val="0"/>
          <w:color w:val="000000" w:themeColor="text1"/>
          <w:sz w:val="20"/>
          <w:lang w:val="en-GB"/>
        </w:rPr>
      </w:pPr>
      <w:r>
        <w:rPr>
          <w:rFonts w:ascii="Times New Roman" w:hAnsi="Times New Roman" w:cs="Times New Roman"/>
          <w:b w:val="0"/>
          <w:i w:val="0"/>
          <w:color w:val="000000" w:themeColor="text1"/>
          <w:sz w:val="20"/>
          <w:lang w:val="en-GB"/>
        </w:rPr>
        <w:t xml:space="preserve">The </w:t>
      </w:r>
      <w:proofErr w:type="spellStart"/>
      <w:r w:rsidR="009E5C39" w:rsidRPr="009E5C39">
        <w:rPr>
          <w:rFonts w:ascii="Times New Roman" w:hAnsi="Times New Roman" w:cs="Times New Roman"/>
          <w:b w:val="0"/>
          <w:i w:val="0"/>
          <w:color w:val="000000" w:themeColor="text1"/>
          <w:sz w:val="20"/>
          <w:lang w:val="en-GB"/>
        </w:rPr>
        <w:t>ImageTreelineSimulationStrategy</w:t>
      </w:r>
      <w:proofErr w:type="spellEnd"/>
      <w:r w:rsidR="009E5C39" w:rsidRPr="009E5C39">
        <w:rPr>
          <w:rFonts w:ascii="Times New Roman" w:hAnsi="Times New Roman" w:cs="Times New Roman"/>
          <w:b w:val="0"/>
          <w:i w:val="0"/>
          <w:color w:val="000000" w:themeColor="text1"/>
          <w:sz w:val="20"/>
          <w:lang w:val="en-GB"/>
        </w:rPr>
        <w:t xml:space="preserve"> class provides an interface between raw image data and the simulation grid, transforming real-world visual information into a form suitable for the simulation process.</w:t>
      </w:r>
    </w:p>
    <w:p w14:paraId="5C9A902E" w14:textId="5EF97EAC" w:rsidR="006570E5" w:rsidRPr="006570E5" w:rsidRDefault="006570E5" w:rsidP="009E5C39">
      <w:pPr>
        <w:pStyle w:val="H2First"/>
        <w:numPr>
          <w:ilvl w:val="0"/>
          <w:numId w:val="0"/>
        </w:numPr>
        <w:spacing w:before="120"/>
        <w:ind w:left="360"/>
        <w:rPr>
          <w:rFonts w:ascii="Times New Roman" w:hAnsi="Times New Roman" w:cs="Times New Roman"/>
          <w:b w:val="0"/>
          <w:i w:val="0"/>
          <w:color w:val="000000" w:themeColor="text1"/>
          <w:sz w:val="20"/>
          <w:lang w:val="en-GB"/>
        </w:rPr>
      </w:pPr>
      <w:proofErr w:type="spellStart"/>
      <w:r w:rsidRPr="006570E5">
        <w:rPr>
          <w:rFonts w:ascii="Times New Roman" w:hAnsi="Times New Roman" w:cs="Times New Roman"/>
          <w:b w:val="0"/>
          <w:i w:val="0"/>
          <w:color w:val="000000" w:themeColor="text1"/>
          <w:sz w:val="20"/>
          <w:lang w:val="en-GB"/>
        </w:rPr>
        <w:t>MainWindow</w:t>
      </w:r>
      <w:proofErr w:type="spellEnd"/>
      <w:r w:rsidRPr="006570E5">
        <w:rPr>
          <w:rFonts w:ascii="Times New Roman" w:hAnsi="Times New Roman" w:cs="Times New Roman"/>
          <w:b w:val="0"/>
          <w:i w:val="0"/>
          <w:color w:val="000000" w:themeColor="text1"/>
          <w:sz w:val="20"/>
          <w:lang w:val="en-GB"/>
        </w:rPr>
        <w:t>: This class creates the graphical user interface for the simulation. It contains functions to start and stop the simulation, update the grid display, and adjust the simulation parameters.</w:t>
      </w:r>
      <w:r w:rsidR="009E5C39">
        <w:rPr>
          <w:rFonts w:ascii="Times New Roman" w:hAnsi="Times New Roman" w:cs="Times New Roman"/>
          <w:b w:val="0"/>
          <w:i w:val="0"/>
          <w:color w:val="000000" w:themeColor="text1"/>
          <w:sz w:val="20"/>
          <w:lang w:val="en-GB"/>
        </w:rPr>
        <w:t xml:space="preserve"> </w:t>
      </w:r>
      <w:r w:rsidR="0027379B">
        <w:rPr>
          <w:rFonts w:ascii="Times New Roman" w:hAnsi="Times New Roman" w:cs="Times New Roman"/>
          <w:b w:val="0"/>
          <w:i w:val="0"/>
          <w:color w:val="000000" w:themeColor="text1"/>
          <w:sz w:val="20"/>
          <w:lang w:val="en-GB"/>
        </w:rPr>
        <w:t>It</w:t>
      </w:r>
      <w:r w:rsidRPr="006570E5">
        <w:rPr>
          <w:rFonts w:ascii="Times New Roman" w:hAnsi="Times New Roman" w:cs="Times New Roman"/>
          <w:b w:val="0"/>
          <w:i w:val="0"/>
          <w:color w:val="000000" w:themeColor="text1"/>
          <w:sz w:val="20"/>
          <w:lang w:val="en-GB"/>
        </w:rPr>
        <w:t xml:space="preserve"> is in charge of creating the Graphical User Interface (GUI) that allows the users to interact with the simulation program. </w:t>
      </w:r>
    </w:p>
    <w:p w14:paraId="225DBB30" w14:textId="32013137" w:rsidR="006570E5" w:rsidRPr="006570E5" w:rsidRDefault="006570E5" w:rsidP="006570E5">
      <w:pPr>
        <w:pStyle w:val="H2First"/>
        <w:numPr>
          <w:ilvl w:val="0"/>
          <w:numId w:val="0"/>
        </w:numPr>
        <w:spacing w:before="120"/>
        <w:ind w:left="360"/>
        <w:rPr>
          <w:rFonts w:ascii="Times New Roman" w:hAnsi="Times New Roman" w:cs="Times New Roman"/>
          <w:b w:val="0"/>
          <w:i w:val="0"/>
          <w:color w:val="000000" w:themeColor="text1"/>
          <w:sz w:val="20"/>
          <w:lang w:val="en-GB"/>
        </w:rPr>
      </w:pPr>
      <w:r w:rsidRPr="006570E5">
        <w:rPr>
          <w:rFonts w:ascii="Times New Roman" w:hAnsi="Times New Roman" w:cs="Times New Roman"/>
          <w:b w:val="0"/>
          <w:i w:val="0"/>
          <w:color w:val="000000" w:themeColor="text1"/>
          <w:sz w:val="20"/>
          <w:lang w:val="en-GB"/>
        </w:rPr>
        <w:t>Grid Display Area: A large central area where the grid is displayed. Each cell of the grid may be color-coded based on whether it is occupied or not, providing a visual representation of the current state of the simulation.</w:t>
      </w:r>
    </w:p>
    <w:p w14:paraId="1C5DE1DA" w14:textId="44D52F8D" w:rsidR="006570E5" w:rsidRPr="006570E5" w:rsidRDefault="006570E5" w:rsidP="006570E5">
      <w:pPr>
        <w:pStyle w:val="H2First"/>
        <w:numPr>
          <w:ilvl w:val="0"/>
          <w:numId w:val="0"/>
        </w:numPr>
        <w:spacing w:before="120"/>
        <w:ind w:left="360"/>
        <w:rPr>
          <w:rFonts w:ascii="Times New Roman" w:hAnsi="Times New Roman" w:cs="Times New Roman"/>
          <w:b w:val="0"/>
          <w:i w:val="0"/>
          <w:color w:val="000000" w:themeColor="text1"/>
          <w:sz w:val="20"/>
          <w:lang w:val="en-GB"/>
        </w:rPr>
      </w:pPr>
      <w:r w:rsidRPr="006570E5">
        <w:rPr>
          <w:rFonts w:ascii="Times New Roman" w:hAnsi="Times New Roman" w:cs="Times New Roman"/>
          <w:b w:val="0"/>
          <w:i w:val="0"/>
          <w:color w:val="000000" w:themeColor="text1"/>
          <w:sz w:val="20"/>
          <w:lang w:val="en-GB"/>
        </w:rPr>
        <w:t>Simulation Control Buttons: Buttons to start, pause, stop, and reset the simulation. This allows the user to control the flow of the simulation.</w:t>
      </w:r>
    </w:p>
    <w:p w14:paraId="29D8B920" w14:textId="2F3990DB" w:rsidR="006570E5" w:rsidRPr="006570E5" w:rsidRDefault="006570E5" w:rsidP="006570E5">
      <w:pPr>
        <w:pStyle w:val="H2First"/>
        <w:numPr>
          <w:ilvl w:val="0"/>
          <w:numId w:val="0"/>
        </w:numPr>
        <w:spacing w:before="120"/>
        <w:ind w:left="360"/>
        <w:rPr>
          <w:rFonts w:ascii="Times New Roman" w:hAnsi="Times New Roman" w:cs="Times New Roman"/>
          <w:b w:val="0"/>
          <w:i w:val="0"/>
          <w:color w:val="000000" w:themeColor="text1"/>
          <w:sz w:val="20"/>
          <w:lang w:val="en-GB"/>
        </w:rPr>
      </w:pPr>
      <w:r w:rsidRPr="006570E5">
        <w:rPr>
          <w:rFonts w:ascii="Times New Roman" w:hAnsi="Times New Roman" w:cs="Times New Roman"/>
          <w:b w:val="0"/>
          <w:i w:val="0"/>
          <w:color w:val="000000" w:themeColor="text1"/>
          <w:sz w:val="20"/>
          <w:lang w:val="en-GB"/>
        </w:rPr>
        <w:t xml:space="preserve">Settings/Parameters Panel: A section where users can adjust various simulation parameters such as grid size, colonization probability (c), and extinction probability (e). </w:t>
      </w:r>
    </w:p>
    <w:p w14:paraId="0944ADA9" w14:textId="4E76ECC9" w:rsidR="006570E5" w:rsidRDefault="006570E5" w:rsidP="006570E5">
      <w:pPr>
        <w:pStyle w:val="H2First"/>
        <w:numPr>
          <w:ilvl w:val="0"/>
          <w:numId w:val="0"/>
        </w:numPr>
        <w:spacing w:before="120"/>
        <w:ind w:left="360"/>
        <w:rPr>
          <w:rFonts w:ascii="Times New Roman" w:hAnsi="Times New Roman" w:cs="Times New Roman"/>
          <w:b w:val="0"/>
          <w:i w:val="0"/>
          <w:color w:val="000000" w:themeColor="text1"/>
          <w:sz w:val="20"/>
          <w:lang w:val="en-GB"/>
        </w:rPr>
      </w:pPr>
      <w:r w:rsidRPr="006570E5">
        <w:rPr>
          <w:rFonts w:ascii="Times New Roman" w:hAnsi="Times New Roman" w:cs="Times New Roman"/>
          <w:b w:val="0"/>
          <w:i w:val="0"/>
          <w:color w:val="000000" w:themeColor="text1"/>
          <w:sz w:val="20"/>
          <w:lang w:val="en-GB"/>
        </w:rPr>
        <w:t xml:space="preserve">Data Visualization Tools: There </w:t>
      </w:r>
      <w:r>
        <w:rPr>
          <w:rFonts w:ascii="Times New Roman" w:hAnsi="Times New Roman" w:cs="Times New Roman"/>
          <w:b w:val="0"/>
          <w:i w:val="0"/>
          <w:color w:val="000000" w:themeColor="text1"/>
          <w:sz w:val="20"/>
          <w:lang w:val="en-GB"/>
        </w:rPr>
        <w:t>are</w:t>
      </w:r>
      <w:r w:rsidRPr="006570E5">
        <w:rPr>
          <w:rFonts w:ascii="Times New Roman" w:hAnsi="Times New Roman" w:cs="Times New Roman"/>
          <w:b w:val="0"/>
          <w:i w:val="0"/>
          <w:color w:val="000000" w:themeColor="text1"/>
          <w:sz w:val="20"/>
          <w:lang w:val="en-GB"/>
        </w:rPr>
        <w:t xml:space="preserve"> options for plotting the results of the simulation over time, for example, a line graph showing the number of occupied cells over time.</w:t>
      </w:r>
    </w:p>
    <w:p w14:paraId="4CD8BD0D" w14:textId="7AEB88E3" w:rsidR="006570E5" w:rsidRPr="006570E5" w:rsidRDefault="006570E5" w:rsidP="006570E5">
      <w:pPr>
        <w:pStyle w:val="H2First"/>
        <w:numPr>
          <w:ilvl w:val="0"/>
          <w:numId w:val="0"/>
        </w:numPr>
        <w:spacing w:before="120"/>
        <w:ind w:left="360"/>
        <w:rPr>
          <w:rFonts w:ascii="Times New Roman" w:hAnsi="Times New Roman" w:cs="Times New Roman"/>
          <w:b w:val="0"/>
          <w:i w:val="0"/>
          <w:color w:val="000000" w:themeColor="text1"/>
          <w:sz w:val="20"/>
          <w:lang w:val="en-GB"/>
        </w:rPr>
      </w:pPr>
      <w:r w:rsidRPr="006570E5">
        <w:rPr>
          <w:rFonts w:ascii="Times New Roman" w:hAnsi="Times New Roman" w:cs="Times New Roman"/>
          <w:b w:val="0"/>
          <w:i w:val="0"/>
          <w:color w:val="000000" w:themeColor="text1"/>
          <w:sz w:val="20"/>
          <w:lang w:val="en-GB"/>
        </w:rPr>
        <w:t xml:space="preserve">Overall, </w:t>
      </w:r>
      <w:r>
        <w:rPr>
          <w:rFonts w:ascii="Times New Roman" w:hAnsi="Times New Roman" w:cs="Times New Roman"/>
          <w:b w:val="0"/>
          <w:i w:val="0"/>
          <w:color w:val="000000" w:themeColor="text1"/>
          <w:sz w:val="20"/>
          <w:lang w:val="en-GB"/>
        </w:rPr>
        <w:t>our</w:t>
      </w:r>
      <w:r w:rsidRPr="006570E5">
        <w:rPr>
          <w:rFonts w:ascii="Times New Roman" w:hAnsi="Times New Roman" w:cs="Times New Roman"/>
          <w:b w:val="0"/>
          <w:i w:val="0"/>
          <w:color w:val="000000" w:themeColor="text1"/>
          <w:sz w:val="20"/>
          <w:lang w:val="en-GB"/>
        </w:rPr>
        <w:t xml:space="preserve"> software provides an interactive and flexible tool to study the spread of properties across a grid-based population using different stochastic process models. It's capable of creating visually interesting simulations that can provide insights into how these processes work under various conditions.</w:t>
      </w:r>
    </w:p>
    <w:p w14:paraId="24B633DB" w14:textId="6574DB0A" w:rsidR="009A62B8" w:rsidRPr="00C85533" w:rsidRDefault="009A62B8" w:rsidP="009A62B8">
      <w:pPr>
        <w:pStyle w:val="H2First"/>
        <w:numPr>
          <w:ilvl w:val="1"/>
          <w:numId w:val="14"/>
        </w:numPr>
        <w:rPr>
          <w:lang w:val="en-GB"/>
        </w:rPr>
      </w:pPr>
      <w:r w:rsidRPr="00C85533">
        <w:rPr>
          <w:lang w:val="en-GB"/>
        </w:rPr>
        <w:t>Simulation of the Popularization Models</w:t>
      </w:r>
    </w:p>
    <w:p w14:paraId="4F0405B1" w14:textId="1BE2E4D5" w:rsidR="000B0240" w:rsidRPr="00C85533" w:rsidRDefault="000B0240" w:rsidP="000B0240">
      <w:pPr>
        <w:pStyle w:val="H2First"/>
        <w:numPr>
          <w:ilvl w:val="0"/>
          <w:numId w:val="0"/>
        </w:numPr>
        <w:ind w:left="360"/>
        <w:jc w:val="both"/>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lastRenderedPageBreak/>
        <w:t xml:space="preserve">The analysis of tree species distribution on a bounded square lattice provides valuable insights into ecosystem dynamics, biodiversity patterns, and conservation strategies. </w:t>
      </w:r>
    </w:p>
    <w:p w14:paraId="63EA88DE" w14:textId="15E8D717" w:rsidR="002F6243" w:rsidRPr="00C85533" w:rsidRDefault="009A62B8" w:rsidP="002F6243">
      <w:pPr>
        <w:pStyle w:val="H2First"/>
        <w:numPr>
          <w:ilvl w:val="2"/>
          <w:numId w:val="14"/>
        </w:numPr>
        <w:rPr>
          <w:lang w:val="en-GB"/>
        </w:rPr>
      </w:pPr>
      <w:r w:rsidRPr="00C85533">
        <w:rPr>
          <w:lang w:val="en-GB"/>
        </w:rPr>
        <w:t xml:space="preserve">Homogeneous </w:t>
      </w:r>
      <w:r w:rsidR="002F6243" w:rsidRPr="00C85533">
        <w:rPr>
          <w:lang w:val="en-GB"/>
        </w:rPr>
        <w:t>Random Map</w:t>
      </w:r>
    </w:p>
    <w:p w14:paraId="6DB35511" w14:textId="09664CB9" w:rsidR="002F6243" w:rsidRPr="00B024D9" w:rsidRDefault="002F6243" w:rsidP="000B0240">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B024D9">
        <w:rPr>
          <w:rFonts w:ascii="Times New Roman" w:hAnsi="Times New Roman" w:cs="Times New Roman"/>
          <w:b w:val="0"/>
          <w:i w:val="0"/>
          <w:color w:val="000000" w:themeColor="text1"/>
          <w:spacing w:val="2"/>
          <w:sz w:val="20"/>
          <w:szCs w:val="20"/>
          <w:lang w:val="en-GB"/>
        </w:rPr>
        <w:t>For the sake of clarity, we begin with describing the simplest possible model, the Homogeneous Random Map model, which is not implemented in our project, but</w:t>
      </w:r>
      <w:r w:rsidR="00C85533" w:rsidRPr="00B024D9">
        <w:rPr>
          <w:rFonts w:ascii="Times New Roman" w:hAnsi="Times New Roman" w:cs="Times New Roman"/>
          <w:b w:val="0"/>
          <w:i w:val="0"/>
          <w:color w:val="000000" w:themeColor="text1"/>
          <w:spacing w:val="2"/>
          <w:sz w:val="20"/>
          <w:szCs w:val="20"/>
          <w:lang w:val="en-GB"/>
        </w:rPr>
        <w:t xml:space="preserve"> contributes to a more thorough understanding of the more complex models implemented.</w:t>
      </w:r>
    </w:p>
    <w:p w14:paraId="35627EDD" w14:textId="240453E0" w:rsidR="000B0240" w:rsidRPr="00B024D9" w:rsidRDefault="000B0240" w:rsidP="000B0240">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B024D9">
        <w:rPr>
          <w:rFonts w:ascii="Times New Roman" w:hAnsi="Times New Roman" w:cs="Times New Roman"/>
          <w:b w:val="0"/>
          <w:i w:val="0"/>
          <w:color w:val="000000" w:themeColor="text1"/>
          <w:spacing w:val="2"/>
          <w:sz w:val="20"/>
          <w:szCs w:val="20"/>
          <w:lang w:val="en-GB"/>
        </w:rPr>
        <w:t xml:space="preserve">The homogeneous random map model assumes that the distribution of tree species is random and uniform, without specific spatial patterns or dependencies. To apply this model, we consider a square lattice with </w:t>
      </w:r>
      <m:oMath>
        <m:r>
          <m:rPr>
            <m:sty m:val="bi"/>
          </m:rPr>
          <w:rPr>
            <w:rFonts w:ascii="Cambria Math" w:hAnsi="Cambria Math" w:cs="Times New Roman"/>
            <w:color w:val="000000" w:themeColor="text1"/>
            <w:spacing w:val="2"/>
            <w:sz w:val="20"/>
            <w:szCs w:val="20"/>
            <w:lang w:val="en-GB"/>
          </w:rPr>
          <m:t>n</m:t>
        </m:r>
      </m:oMath>
      <w:r w:rsidRPr="00B024D9">
        <w:rPr>
          <w:rFonts w:ascii="Times New Roman" w:hAnsi="Times New Roman" w:cs="Times New Roman"/>
          <w:b w:val="0"/>
          <w:i w:val="0"/>
          <w:color w:val="000000" w:themeColor="text1"/>
          <w:spacing w:val="2"/>
          <w:sz w:val="20"/>
          <w:szCs w:val="20"/>
          <w:lang w:val="en-GB"/>
        </w:rPr>
        <w:t xml:space="preserve"> rows and </w:t>
      </w:r>
      <m:oMath>
        <m:r>
          <m:rPr>
            <m:sty m:val="bi"/>
          </m:rPr>
          <w:rPr>
            <w:rFonts w:ascii="Cambria Math" w:hAnsi="Cambria Math" w:cs="Times New Roman"/>
            <w:color w:val="000000" w:themeColor="text1"/>
            <w:spacing w:val="2"/>
            <w:sz w:val="20"/>
            <w:szCs w:val="20"/>
            <w:lang w:val="en-GB"/>
          </w:rPr>
          <m:t>n</m:t>
        </m:r>
      </m:oMath>
      <w:r w:rsidRPr="00B024D9">
        <w:rPr>
          <w:rFonts w:ascii="Times New Roman" w:hAnsi="Times New Roman" w:cs="Times New Roman"/>
          <w:b w:val="0"/>
          <w:i w:val="0"/>
          <w:color w:val="000000" w:themeColor="text1"/>
          <w:spacing w:val="2"/>
          <w:sz w:val="20"/>
          <w:szCs w:val="20"/>
          <w:lang w:val="en-GB"/>
        </w:rPr>
        <w:t xml:space="preserve"> columns</w:t>
      </w:r>
      <w:r w:rsidR="0000321F" w:rsidRPr="00B024D9">
        <w:rPr>
          <w:rFonts w:ascii="Times New Roman" w:hAnsi="Times New Roman" w:cs="Times New Roman"/>
          <w:b w:val="0"/>
          <w:i w:val="0"/>
          <w:color w:val="000000" w:themeColor="text1"/>
          <w:spacing w:val="2"/>
          <w:sz w:val="20"/>
          <w:szCs w:val="20"/>
          <w:lang w:val="en-GB"/>
        </w:rPr>
        <w:t xml:space="preserve"> </w:t>
      </w:r>
      <w:r w:rsidR="0000321F" w:rsidRPr="00B024D9">
        <w:rPr>
          <w:rFonts w:ascii="Times New Roman" w:hAnsi="Times New Roman" w:cs="Times New Roman"/>
          <w:b w:val="0"/>
          <w:i w:val="0"/>
          <w:color w:val="000000" w:themeColor="text1"/>
          <w:spacing w:val="2"/>
          <w:sz w:val="20"/>
          <w:szCs w:val="20"/>
          <w:lang w:val="en-GB"/>
        </w:rPr>
        <w:br/>
        <w:t>(</w:t>
      </w:r>
      <m:oMath>
        <m:r>
          <m:rPr>
            <m:sty m:val="bi"/>
          </m:rPr>
          <w:rPr>
            <w:rFonts w:ascii="Cambria Math" w:hAnsi="Cambria Math" w:cs="Times New Roman"/>
            <w:color w:val="000000" w:themeColor="text1"/>
            <w:spacing w:val="2"/>
            <w:sz w:val="20"/>
            <w:szCs w:val="20"/>
            <w:lang w:val="en-GB"/>
          </w:rPr>
          <m:t>n∈</m:t>
        </m:r>
        <m:sSup>
          <m:sSupPr>
            <m:ctrlPr>
              <w:rPr>
                <w:rFonts w:ascii="Cambria Math" w:hAnsi="Cambria Math" w:cs="Times New Roman"/>
                <w:b w:val="0"/>
                <w:color w:val="000000" w:themeColor="text1"/>
                <w:spacing w:val="2"/>
                <w:sz w:val="20"/>
                <w:szCs w:val="20"/>
                <w:lang w:val="en-GB"/>
              </w:rPr>
            </m:ctrlPr>
          </m:sSupPr>
          <m:e>
            <m:r>
              <m:rPr>
                <m:scr m:val="double-struck"/>
                <m:sty m:val="bi"/>
              </m:rPr>
              <w:rPr>
                <w:rFonts w:ascii="Cambria Math" w:hAnsi="Cambria Math" w:cs="Times New Roman"/>
                <w:color w:val="000000" w:themeColor="text1"/>
                <w:spacing w:val="2"/>
                <w:sz w:val="20"/>
                <w:szCs w:val="20"/>
                <w:lang w:val="en-GB"/>
              </w:rPr>
              <m:t>N</m:t>
            </m:r>
          </m:e>
          <m:sup>
            <m:r>
              <m:rPr>
                <m:sty m:val="bi"/>
              </m:rPr>
              <w:rPr>
                <w:rFonts w:ascii="Cambria Math" w:hAnsi="Cambria Math" w:cs="Times New Roman"/>
                <w:color w:val="000000" w:themeColor="text1"/>
                <w:spacing w:val="2"/>
                <w:sz w:val="20"/>
                <w:szCs w:val="20"/>
                <w:lang w:val="en-GB"/>
              </w:rPr>
              <m:t>+</m:t>
            </m:r>
          </m:sup>
        </m:sSup>
      </m:oMath>
      <w:r w:rsidR="0000321F" w:rsidRPr="00B024D9">
        <w:rPr>
          <w:rFonts w:ascii="Times New Roman" w:hAnsi="Times New Roman" w:cs="Times New Roman"/>
          <w:b w:val="0"/>
          <w:i w:val="0"/>
          <w:color w:val="000000" w:themeColor="text1"/>
          <w:spacing w:val="2"/>
          <w:sz w:val="20"/>
          <w:szCs w:val="20"/>
          <w:lang w:val="en-GB"/>
        </w:rPr>
        <w:t>)</w:t>
      </w:r>
      <w:r w:rsidRPr="00B024D9">
        <w:rPr>
          <w:rFonts w:ascii="Times New Roman" w:hAnsi="Times New Roman" w:cs="Times New Roman"/>
          <w:b w:val="0"/>
          <w:i w:val="0"/>
          <w:color w:val="000000" w:themeColor="text1"/>
          <w:spacing w:val="2"/>
          <w:sz w:val="20"/>
          <w:szCs w:val="20"/>
          <w:lang w:val="en-GB"/>
        </w:rPr>
        <w:t>, representing the discrete sampling units within the study area. Each lattice point corresponds to a sampling unit where a tree species can be observed or recorded.</w:t>
      </w:r>
    </w:p>
    <w:p w14:paraId="09374AB5" w14:textId="06E5F42E" w:rsidR="006D1BCC" w:rsidRPr="00B024D9" w:rsidRDefault="006D1BCC" w:rsidP="006D1BCC">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B024D9">
        <w:rPr>
          <w:rFonts w:ascii="Times New Roman" w:hAnsi="Times New Roman" w:cs="Times New Roman"/>
          <w:b w:val="0"/>
          <w:i w:val="0"/>
          <w:color w:val="000000" w:themeColor="text1"/>
          <w:spacing w:val="2"/>
          <w:sz w:val="20"/>
          <w:szCs w:val="20"/>
          <w:lang w:val="en-GB"/>
        </w:rPr>
        <w:t xml:space="preserve">The model begins by randomly assigning </w:t>
      </w:r>
      <w:r w:rsidRPr="00B024D9">
        <w:rPr>
          <w:rFonts w:ascii="Times New Roman" w:hAnsi="Times New Roman" w:cs="Times New Roman"/>
          <w:b w:val="0"/>
          <w:i w:val="0"/>
          <w:color w:val="auto"/>
          <w:spacing w:val="2"/>
          <w:sz w:val="20"/>
          <w:szCs w:val="20"/>
          <w:lang w:val="en-GB"/>
        </w:rPr>
        <w:t>1%</w:t>
      </w:r>
      <w:r w:rsidRPr="00B024D9">
        <w:rPr>
          <w:rFonts w:ascii="Times New Roman" w:hAnsi="Times New Roman" w:cs="Times New Roman"/>
          <w:b w:val="0"/>
          <w:i w:val="0"/>
          <w:color w:val="000000" w:themeColor="text1"/>
          <w:spacing w:val="2"/>
          <w:sz w:val="20"/>
          <w:szCs w:val="20"/>
          <w:lang w:val="en-GB"/>
        </w:rPr>
        <w:t xml:space="preserve"> of the lattice cells as occupied (seeded with tree species).</w:t>
      </w:r>
    </w:p>
    <w:p w14:paraId="2939C651" w14:textId="2C2BCA25" w:rsidR="006D1BCC" w:rsidRPr="00C85533" w:rsidRDefault="006D1BCC" w:rsidP="006D1BCC">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B024D9">
        <w:rPr>
          <w:rFonts w:ascii="Times New Roman" w:hAnsi="Times New Roman" w:cs="Times New Roman"/>
          <w:b w:val="0"/>
          <w:i w:val="0"/>
          <w:color w:val="000000" w:themeColor="text1"/>
          <w:spacing w:val="2"/>
          <w:sz w:val="20"/>
          <w:szCs w:val="20"/>
          <w:lang w:val="en-GB"/>
        </w:rPr>
        <w:t xml:space="preserve">At each Monte Carlo step of the model, </w:t>
      </w:r>
      <m:oMath>
        <m:sSup>
          <m:sSupPr>
            <m:ctrlPr>
              <w:rPr>
                <w:rFonts w:ascii="Cambria Math" w:hAnsi="Cambria Math" w:cs="Times New Roman"/>
                <w:b w:val="0"/>
                <w:color w:val="000000" w:themeColor="text1"/>
                <w:spacing w:val="2"/>
                <w:sz w:val="20"/>
                <w:szCs w:val="20"/>
                <w:lang w:val="en-GB"/>
              </w:rPr>
            </m:ctrlPr>
          </m:sSupPr>
          <m:e>
            <m:r>
              <m:rPr>
                <m:sty m:val="bi"/>
              </m:rPr>
              <w:rPr>
                <w:rFonts w:ascii="Cambria Math" w:hAnsi="Cambria Math" w:cs="Times New Roman"/>
                <w:color w:val="000000" w:themeColor="text1"/>
                <w:spacing w:val="2"/>
                <w:sz w:val="20"/>
                <w:szCs w:val="20"/>
                <w:lang w:val="en-GB"/>
              </w:rPr>
              <m:t>n</m:t>
            </m:r>
          </m:e>
          <m:sup>
            <m:r>
              <m:rPr>
                <m:sty m:val="bi"/>
              </m:rPr>
              <w:rPr>
                <w:rFonts w:ascii="Cambria Math" w:hAnsi="Cambria Math" w:cs="Times New Roman"/>
                <w:color w:val="000000" w:themeColor="text1"/>
                <w:spacing w:val="2"/>
                <w:sz w:val="20"/>
                <w:szCs w:val="20"/>
                <w:lang w:val="en-GB"/>
              </w:rPr>
              <m:t>2</m:t>
            </m:r>
          </m:sup>
        </m:sSup>
      </m:oMath>
      <w:r w:rsidRPr="00B024D9">
        <w:rPr>
          <w:rFonts w:ascii="Times New Roman" w:hAnsi="Times New Roman" w:cs="Times New Roman"/>
          <w:b w:val="0"/>
          <w:i w:val="0"/>
          <w:color w:val="000000" w:themeColor="text1"/>
          <w:spacing w:val="2"/>
          <w:sz w:val="20"/>
          <w:szCs w:val="20"/>
          <w:lang w:val="en-GB"/>
        </w:rPr>
        <w:t xml:space="preserve"> random lattice cells are selected uniformly, one after the other, and their status is updated based on</w:t>
      </w:r>
      <w:proofErr w:type="spellStart"/>
      <w:r w:rsidR="002F6243" w:rsidRPr="00B024D9">
        <w:rPr>
          <w:rFonts w:ascii="Times New Roman" w:hAnsi="Times New Roman" w:cs="Times New Roman"/>
          <w:b w:val="0"/>
          <w:i w:val="0"/>
          <w:color w:val="000000" w:themeColor="text1"/>
          <w:spacing w:val="2"/>
          <w:sz w:val="20"/>
          <w:szCs w:val="20"/>
          <w:lang w:val="en-GB"/>
        </w:rPr>
        <w:t>ly</w:t>
      </w:r>
      <w:proofErr w:type="spellEnd"/>
      <w:r w:rsidR="002F6243" w:rsidRPr="00B024D9">
        <w:rPr>
          <w:rFonts w:ascii="Times New Roman" w:hAnsi="Times New Roman" w:cs="Times New Roman"/>
          <w:b w:val="0"/>
          <w:i w:val="0"/>
          <w:color w:val="000000" w:themeColor="text1"/>
          <w:spacing w:val="2"/>
          <w:sz w:val="20"/>
          <w:szCs w:val="20"/>
          <w:lang w:val="en-GB"/>
        </w:rPr>
        <w:t xml:space="preserve"> on</w:t>
      </w:r>
      <w:r w:rsidRPr="00B024D9">
        <w:rPr>
          <w:rFonts w:ascii="Times New Roman" w:hAnsi="Times New Roman" w:cs="Times New Roman"/>
          <w:b w:val="0"/>
          <w:i w:val="0"/>
          <w:color w:val="000000" w:themeColor="text1"/>
          <w:spacing w:val="2"/>
          <w:sz w:val="20"/>
          <w:szCs w:val="20"/>
          <w:lang w:val="en-GB"/>
        </w:rPr>
        <w:t xml:space="preserve"> the colonization and extinction rates. If the selected cell is already occupied, it has a probability</w:t>
      </w:r>
      <w:r w:rsidR="0000321F" w:rsidRPr="00C85533">
        <w:rPr>
          <w:rFonts w:ascii="Times New Roman" w:hAnsi="Times New Roman" w:cs="Times New Roman"/>
          <w:b w:val="0"/>
          <w:i w:val="0"/>
          <w:color w:val="000000" w:themeColor="text1"/>
          <w:spacing w:val="2"/>
          <w:sz w:val="20"/>
          <w:szCs w:val="20"/>
          <w:lang w:val="en-GB"/>
        </w:rPr>
        <w:br/>
      </w:r>
      <m:oMath>
        <m:r>
          <m:rPr>
            <m:sty m:val="bi"/>
          </m:rPr>
          <w:rPr>
            <w:rFonts w:ascii="Cambria Math" w:hAnsi="Cambria Math" w:cs="Times New Roman"/>
            <w:color w:val="000000" w:themeColor="text1"/>
            <w:spacing w:val="2"/>
            <w:sz w:val="20"/>
            <w:szCs w:val="20"/>
            <w:lang w:val="en-GB"/>
          </w:rPr>
          <m:t>0&lt;e&lt;1</m:t>
        </m:r>
      </m:oMath>
      <w:r w:rsidRPr="00B024D9">
        <w:rPr>
          <w:rFonts w:ascii="Times New Roman" w:hAnsi="Times New Roman" w:cs="Times New Roman"/>
          <w:b w:val="0"/>
          <w:bCs/>
          <w:i w:val="0"/>
          <w:color w:val="000000" w:themeColor="text1"/>
          <w:spacing w:val="2"/>
          <w:sz w:val="20"/>
          <w:szCs w:val="20"/>
          <w:lang w:val="en-GB"/>
        </w:rPr>
        <w:t xml:space="preserve"> to become unoccupied (extinct), representing the extinction rate. On the other hand, if the cell is unoccupied, it has a probability </w:t>
      </w:r>
      <w:r w:rsidR="0000321F" w:rsidRPr="00B024D9">
        <w:rPr>
          <w:rFonts w:ascii="Times New Roman" w:hAnsi="Times New Roman" w:cs="Times New Roman"/>
          <w:b w:val="0"/>
          <w:bCs/>
          <w:i w:val="0"/>
          <w:color w:val="000000" w:themeColor="text1"/>
          <w:spacing w:val="2"/>
          <w:sz w:val="20"/>
          <w:szCs w:val="20"/>
          <w:lang w:val="en-GB"/>
        </w:rPr>
        <w:br/>
      </w:r>
      <m:oMath>
        <m:r>
          <m:rPr>
            <m:sty m:val="bi"/>
          </m:rPr>
          <w:rPr>
            <w:rFonts w:ascii="Cambria Math" w:hAnsi="Cambria Math" w:cs="Times New Roman"/>
            <w:color w:val="000000" w:themeColor="text1"/>
            <w:spacing w:val="2"/>
            <w:sz w:val="20"/>
            <w:szCs w:val="20"/>
            <w:lang w:val="en-GB"/>
          </w:rPr>
          <m:t>0&lt;c&lt;1</m:t>
        </m:r>
      </m:oMath>
      <w:r w:rsidR="0000321F" w:rsidRPr="00B024D9">
        <w:rPr>
          <w:rFonts w:ascii="Times New Roman" w:hAnsi="Times New Roman" w:cs="Times New Roman"/>
          <w:b w:val="0"/>
          <w:bCs/>
          <w:i w:val="0"/>
          <w:color w:val="000000" w:themeColor="text1"/>
          <w:spacing w:val="2"/>
          <w:sz w:val="20"/>
          <w:szCs w:val="20"/>
          <w:lang w:val="en-GB"/>
        </w:rPr>
        <w:t xml:space="preserve"> </w:t>
      </w:r>
      <w:r w:rsidRPr="00B024D9">
        <w:rPr>
          <w:rFonts w:ascii="Times New Roman" w:hAnsi="Times New Roman" w:cs="Times New Roman"/>
          <w:b w:val="0"/>
          <w:bCs/>
          <w:i w:val="0"/>
          <w:color w:val="000000" w:themeColor="text1"/>
          <w:spacing w:val="2"/>
          <w:sz w:val="20"/>
          <w:szCs w:val="20"/>
          <w:lang w:val="en-GB"/>
        </w:rPr>
        <w:t>to become occupied (colonized), representing the colonization rate.</w:t>
      </w:r>
    </w:p>
    <w:p w14:paraId="4D7C4BFC" w14:textId="5442E914" w:rsidR="006D1BCC" w:rsidRPr="00C85533" w:rsidRDefault="006D1BCC" w:rsidP="0000321F">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By iteratively updating the lattice cells according to these colonization and extinction rates, the model captures the dynamics of tree species distribution, considering both the expansion and contraction of occupied cells over time.</w:t>
      </w:r>
    </w:p>
    <w:p w14:paraId="347BD0FF" w14:textId="77777777" w:rsidR="006D1BCC" w:rsidRPr="00C85533" w:rsidRDefault="006D1BCC" w:rsidP="0000321F">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The resulting distribution of tree species on the bounded square lattice provides insights into the spatial patterns and population dynamics of the tree species under investigation. Statistical analysis can be performed on the simulated data to study aspects such as species richness, clustering, or the effects of different colonization and extinction rates on the observed patterns.</w:t>
      </w:r>
    </w:p>
    <w:p w14:paraId="750F42B6" w14:textId="49EE90E3" w:rsidR="006D1BCC" w:rsidRPr="00C85533" w:rsidRDefault="006D1BCC" w:rsidP="0000321F">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 xml:space="preserve">It is important to </w:t>
      </w:r>
      <w:r w:rsidR="0000321F" w:rsidRPr="00C85533">
        <w:rPr>
          <w:rFonts w:ascii="Times New Roman" w:hAnsi="Times New Roman" w:cs="Times New Roman"/>
          <w:b w:val="0"/>
          <w:i w:val="0"/>
          <w:color w:val="000000" w:themeColor="text1"/>
          <w:spacing w:val="2"/>
          <w:sz w:val="20"/>
          <w:szCs w:val="20"/>
          <w:lang w:val="en-GB"/>
        </w:rPr>
        <w:t>acknowledge</w:t>
      </w:r>
      <w:r w:rsidRPr="00C85533">
        <w:rPr>
          <w:rFonts w:ascii="Times New Roman" w:hAnsi="Times New Roman" w:cs="Times New Roman"/>
          <w:b w:val="0"/>
          <w:i w:val="0"/>
          <w:color w:val="000000" w:themeColor="text1"/>
          <w:spacing w:val="2"/>
          <w:sz w:val="20"/>
          <w:szCs w:val="20"/>
          <w:lang w:val="en-GB"/>
        </w:rPr>
        <w:t xml:space="preserve"> that</w:t>
      </w:r>
      <w:r w:rsidR="0000321F" w:rsidRPr="00C85533">
        <w:rPr>
          <w:rFonts w:ascii="Times New Roman" w:hAnsi="Times New Roman" w:cs="Times New Roman"/>
          <w:b w:val="0"/>
          <w:i w:val="0"/>
          <w:color w:val="000000" w:themeColor="text1"/>
          <w:spacing w:val="2"/>
          <w:sz w:val="20"/>
          <w:szCs w:val="20"/>
          <w:lang w:val="en-GB"/>
        </w:rPr>
        <w:t xml:space="preserve"> the homogeneous random map model on a bounded </w:t>
      </w:r>
      <w:r w:rsidR="0000321F" w:rsidRPr="00C85533">
        <w:rPr>
          <w:rFonts w:ascii="Times New Roman" w:hAnsi="Times New Roman" w:cs="Times New Roman"/>
          <w:b w:val="0"/>
          <w:i w:val="0"/>
          <w:color w:val="000000" w:themeColor="text1"/>
          <w:spacing w:val="2"/>
          <w:sz w:val="20"/>
          <w:szCs w:val="20"/>
          <w:lang w:val="en-GB"/>
        </w:rPr>
        <w:t>square lattice has its limitations.</w:t>
      </w:r>
      <w:r w:rsidRPr="00C85533">
        <w:rPr>
          <w:rFonts w:ascii="Times New Roman" w:hAnsi="Times New Roman" w:cs="Times New Roman"/>
          <w:b w:val="0"/>
          <w:i w:val="0"/>
          <w:color w:val="000000" w:themeColor="text1"/>
          <w:spacing w:val="2"/>
          <w:sz w:val="20"/>
          <w:szCs w:val="20"/>
          <w:lang w:val="en-GB"/>
        </w:rPr>
        <w:t xml:space="preserve"> </w:t>
      </w:r>
      <w:r w:rsidR="0000321F" w:rsidRPr="00C85533">
        <w:rPr>
          <w:rFonts w:ascii="Times New Roman" w:hAnsi="Times New Roman" w:cs="Times New Roman"/>
          <w:b w:val="0"/>
          <w:i w:val="0"/>
          <w:color w:val="000000" w:themeColor="text1"/>
          <w:spacing w:val="2"/>
          <w:sz w:val="20"/>
          <w:szCs w:val="20"/>
          <w:lang w:val="en-GB"/>
        </w:rPr>
        <w:t>W</w:t>
      </w:r>
      <w:r w:rsidRPr="00C85533">
        <w:rPr>
          <w:rFonts w:ascii="Times New Roman" w:hAnsi="Times New Roman" w:cs="Times New Roman"/>
          <w:b w:val="0"/>
          <w:i w:val="0"/>
          <w:color w:val="000000" w:themeColor="text1"/>
          <w:spacing w:val="2"/>
          <w:sz w:val="20"/>
          <w:szCs w:val="20"/>
          <w:lang w:val="en-GB"/>
        </w:rPr>
        <w:t xml:space="preserve">hile </w:t>
      </w:r>
      <w:r w:rsidR="0000321F" w:rsidRPr="00C85533">
        <w:rPr>
          <w:rFonts w:ascii="Times New Roman" w:hAnsi="Times New Roman" w:cs="Times New Roman"/>
          <w:b w:val="0"/>
          <w:i w:val="0"/>
          <w:color w:val="000000" w:themeColor="text1"/>
          <w:spacing w:val="2"/>
          <w:sz w:val="20"/>
          <w:szCs w:val="20"/>
          <w:lang w:val="en-GB"/>
        </w:rPr>
        <w:t>it</w:t>
      </w:r>
      <w:r w:rsidRPr="00C85533">
        <w:rPr>
          <w:rFonts w:ascii="Times New Roman" w:hAnsi="Times New Roman" w:cs="Times New Roman"/>
          <w:b w:val="0"/>
          <w:i w:val="0"/>
          <w:color w:val="000000" w:themeColor="text1"/>
          <w:spacing w:val="2"/>
          <w:sz w:val="20"/>
          <w:szCs w:val="20"/>
          <w:lang w:val="en-GB"/>
        </w:rPr>
        <w:t xml:space="preserve"> provides a </w:t>
      </w:r>
      <w:r w:rsidR="0000321F" w:rsidRPr="00C85533">
        <w:rPr>
          <w:rFonts w:ascii="Times New Roman" w:hAnsi="Times New Roman" w:cs="Times New Roman"/>
          <w:b w:val="0"/>
          <w:i w:val="0"/>
          <w:color w:val="000000" w:themeColor="text1"/>
          <w:spacing w:val="2"/>
          <w:sz w:val="20"/>
          <w:szCs w:val="20"/>
          <w:lang w:val="en-GB"/>
        </w:rPr>
        <w:t xml:space="preserve">rather </w:t>
      </w:r>
      <w:r w:rsidRPr="00C85533">
        <w:rPr>
          <w:rFonts w:ascii="Times New Roman" w:hAnsi="Times New Roman" w:cs="Times New Roman"/>
          <w:b w:val="0"/>
          <w:i w:val="0"/>
          <w:color w:val="000000" w:themeColor="text1"/>
          <w:spacing w:val="2"/>
          <w:sz w:val="20"/>
          <w:szCs w:val="20"/>
          <w:lang w:val="en-GB"/>
        </w:rPr>
        <w:t xml:space="preserve">simplified representation of tree species distribution, it offers a starting point for understanding the impact of colonization and extinction processes on the spatial patterns of tree species on the lattice. </w:t>
      </w:r>
      <w:r w:rsidR="0000321F" w:rsidRPr="00C85533">
        <w:rPr>
          <w:rFonts w:ascii="Times New Roman" w:hAnsi="Times New Roman" w:cs="Times New Roman"/>
          <w:b w:val="0"/>
          <w:i w:val="0"/>
          <w:color w:val="000000" w:themeColor="text1"/>
          <w:spacing w:val="2"/>
          <w:sz w:val="20"/>
          <w:szCs w:val="20"/>
          <w:lang w:val="en-GB"/>
        </w:rPr>
        <w:t>For a comprehensive analysis of tree species spatial patterns, t</w:t>
      </w:r>
      <w:r w:rsidRPr="00C85533">
        <w:rPr>
          <w:rFonts w:ascii="Times New Roman" w:hAnsi="Times New Roman" w:cs="Times New Roman"/>
          <w:b w:val="0"/>
          <w:i w:val="0"/>
          <w:color w:val="000000" w:themeColor="text1"/>
          <w:spacing w:val="2"/>
          <w:sz w:val="20"/>
          <w:szCs w:val="20"/>
          <w:lang w:val="en-GB"/>
        </w:rPr>
        <w:t xml:space="preserve">o account for additional factors and complexities, more advanced models incorporating factors like </w:t>
      </w:r>
      <w:r w:rsidR="0000321F" w:rsidRPr="00C85533">
        <w:rPr>
          <w:rFonts w:ascii="Times New Roman" w:hAnsi="Times New Roman" w:cs="Times New Roman"/>
          <w:b w:val="0"/>
          <w:i w:val="0"/>
          <w:color w:val="000000" w:themeColor="text1"/>
          <w:spacing w:val="2"/>
          <w:sz w:val="20"/>
          <w:szCs w:val="20"/>
          <w:lang w:val="en-GB"/>
        </w:rPr>
        <w:t>environmental gradients</w:t>
      </w:r>
      <w:r w:rsidRPr="00C85533">
        <w:rPr>
          <w:rFonts w:ascii="Times New Roman" w:hAnsi="Times New Roman" w:cs="Times New Roman"/>
          <w:b w:val="0"/>
          <w:i w:val="0"/>
          <w:color w:val="000000" w:themeColor="text1"/>
          <w:spacing w:val="2"/>
          <w:sz w:val="20"/>
          <w:szCs w:val="20"/>
          <w:lang w:val="en-GB"/>
        </w:rPr>
        <w:t xml:space="preserve"> or species interactions may be considered.</w:t>
      </w:r>
    </w:p>
    <w:p w14:paraId="57D1B795" w14:textId="657F306F" w:rsidR="006D1BCC" w:rsidRPr="00C85533" w:rsidRDefault="006D1BCC" w:rsidP="006D1BCC">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In conclusion, the homogeneous random map model with colonization and extinction rates on a bounded square lattice enables the study of tree species distribution dynamics. By considering the probabilities of colonization and extinction at each step, the model provides insights into the expansion and contraction of tree species populations and contributes to the understanding of spatial patterns and ecological processes involved in tree species distribution.</w:t>
      </w:r>
    </w:p>
    <w:p w14:paraId="1711F34E" w14:textId="0908F792" w:rsidR="00C85533" w:rsidRDefault="00C85533" w:rsidP="009A62B8">
      <w:pPr>
        <w:pStyle w:val="H2First"/>
        <w:numPr>
          <w:ilvl w:val="2"/>
          <w:numId w:val="14"/>
        </w:numPr>
        <w:rPr>
          <w:lang w:val="en-GB"/>
        </w:rPr>
      </w:pPr>
      <w:r>
        <w:rPr>
          <w:lang w:val="en-GB"/>
        </w:rPr>
        <w:t>Homogeneous Contact Process</w:t>
      </w:r>
    </w:p>
    <w:p w14:paraId="628F3F19" w14:textId="357F2171" w:rsidR="00C85533" w:rsidRPr="00C85533" w:rsidRDefault="00C85533" w:rsidP="00184A91">
      <w:pPr>
        <w:pStyle w:val="H2First"/>
        <w:numPr>
          <w:ilvl w:val="0"/>
          <w:numId w:val="0"/>
        </w:numPr>
        <w:ind w:left="72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z w:val="20"/>
          <w:lang w:val="en-GB"/>
        </w:rPr>
        <w:t xml:space="preserve">In this project, we utilize the homogeneous contact process model with toroidal boundary conditions to study the spatial distribution of tree species on a bounded square lattice. The homogeneous contact process model extends the previous model by incorporating the colonization probability based on the number of occupied </w:t>
      </w:r>
      <w:r w:rsidR="00184A91" w:rsidRPr="00C85533">
        <w:rPr>
          <w:rFonts w:ascii="Times New Roman" w:hAnsi="Times New Roman" w:cs="Times New Roman"/>
          <w:b w:val="0"/>
          <w:i w:val="0"/>
          <w:color w:val="000000" w:themeColor="text1"/>
          <w:sz w:val="20"/>
          <w:lang w:val="en-GB"/>
        </w:rPr>
        <w:t>neighbouring</w:t>
      </w:r>
      <w:r w:rsidRPr="00C85533">
        <w:rPr>
          <w:rFonts w:ascii="Times New Roman" w:hAnsi="Times New Roman" w:cs="Times New Roman"/>
          <w:b w:val="0"/>
          <w:i w:val="0"/>
          <w:color w:val="000000" w:themeColor="text1"/>
          <w:sz w:val="20"/>
          <w:lang w:val="en-GB"/>
        </w:rPr>
        <w:t xml:space="preserve"> cells, while toroidal boundary conditions address the finite size effect associated with the bounded lattice.</w:t>
      </w:r>
    </w:p>
    <w:p w14:paraId="2C74964C" w14:textId="41E18D58" w:rsidR="00C85533" w:rsidRDefault="00C85533" w:rsidP="00184A91">
      <w:pPr>
        <w:pStyle w:val="H2First"/>
        <w:numPr>
          <w:ilvl w:val="0"/>
          <w:numId w:val="0"/>
        </w:numPr>
        <w:ind w:left="72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z w:val="20"/>
          <w:lang w:val="en-GB"/>
        </w:rPr>
        <w:t>To begin, we randomly assign 1% of the lattice cells as occupied, representing the initial presence of tree species. At each</w:t>
      </w:r>
      <w:r w:rsidR="00184A91">
        <w:rPr>
          <w:rFonts w:ascii="Times New Roman" w:hAnsi="Times New Roman" w:cs="Times New Roman"/>
          <w:b w:val="0"/>
          <w:i w:val="0"/>
          <w:color w:val="000000" w:themeColor="text1"/>
          <w:sz w:val="20"/>
          <w:lang w:val="en-GB"/>
        </w:rPr>
        <w:t xml:space="preserve"> Monte Carlo</w:t>
      </w:r>
      <w:r w:rsidRPr="00C85533">
        <w:rPr>
          <w:rFonts w:ascii="Times New Roman" w:hAnsi="Times New Roman" w:cs="Times New Roman"/>
          <w:b w:val="0"/>
          <w:i w:val="0"/>
          <w:color w:val="000000" w:themeColor="text1"/>
          <w:sz w:val="20"/>
          <w:lang w:val="en-GB"/>
        </w:rPr>
        <w:t xml:space="preserve"> step of the </w:t>
      </w:r>
      <w:r w:rsidRPr="00B024D9">
        <w:rPr>
          <w:rFonts w:ascii="Times New Roman" w:hAnsi="Times New Roman" w:cs="Times New Roman"/>
          <w:b w:val="0"/>
          <w:i w:val="0"/>
          <w:color w:val="000000" w:themeColor="text1"/>
          <w:sz w:val="20"/>
          <w:lang w:val="en-GB"/>
        </w:rPr>
        <w:t xml:space="preserve">model, </w:t>
      </w:r>
      <m:oMath>
        <m:sSup>
          <m:sSupPr>
            <m:ctrlPr>
              <w:rPr>
                <w:rFonts w:ascii="Cambria Math" w:hAnsi="Cambria Math" w:cs="Times New Roman"/>
                <w:b w:val="0"/>
                <w:color w:val="000000" w:themeColor="text1"/>
                <w:spacing w:val="2"/>
                <w:sz w:val="20"/>
                <w:szCs w:val="20"/>
                <w:lang w:val="en-GB"/>
              </w:rPr>
            </m:ctrlPr>
          </m:sSupPr>
          <m:e>
            <m:r>
              <m:rPr>
                <m:sty m:val="bi"/>
              </m:rPr>
              <w:rPr>
                <w:rFonts w:ascii="Cambria Math" w:hAnsi="Cambria Math" w:cs="Times New Roman"/>
                <w:color w:val="000000" w:themeColor="text1"/>
                <w:spacing w:val="2"/>
                <w:sz w:val="20"/>
                <w:szCs w:val="20"/>
                <w:lang w:val="en-GB"/>
              </w:rPr>
              <m:t>n</m:t>
            </m:r>
          </m:e>
          <m:sup>
            <m:r>
              <m:rPr>
                <m:sty m:val="bi"/>
              </m:rPr>
              <w:rPr>
                <w:rFonts w:ascii="Cambria Math" w:hAnsi="Cambria Math" w:cs="Times New Roman"/>
                <w:color w:val="000000" w:themeColor="text1"/>
                <w:spacing w:val="2"/>
                <w:sz w:val="20"/>
                <w:szCs w:val="20"/>
                <w:lang w:val="en-GB"/>
              </w:rPr>
              <m:t>2</m:t>
            </m:r>
          </m:sup>
        </m:sSup>
      </m:oMath>
      <w:r w:rsidRPr="00B024D9">
        <w:rPr>
          <w:rFonts w:ascii="Times New Roman" w:hAnsi="Times New Roman" w:cs="Times New Roman"/>
          <w:b w:val="0"/>
          <w:i w:val="0"/>
          <w:color w:val="000000" w:themeColor="text1"/>
          <w:sz w:val="20"/>
          <w:lang w:val="en-GB"/>
        </w:rPr>
        <w:t xml:space="preserve"> random lattice cell</w:t>
      </w:r>
      <w:r w:rsidR="00184A91" w:rsidRPr="00B024D9">
        <w:rPr>
          <w:rFonts w:ascii="Times New Roman" w:hAnsi="Times New Roman" w:cs="Times New Roman"/>
          <w:b w:val="0"/>
          <w:i w:val="0"/>
          <w:color w:val="000000" w:themeColor="text1"/>
          <w:sz w:val="20"/>
          <w:lang w:val="en-GB"/>
        </w:rPr>
        <w:t>s</w:t>
      </w:r>
      <w:r w:rsidRPr="00B024D9">
        <w:rPr>
          <w:rFonts w:ascii="Times New Roman" w:hAnsi="Times New Roman" w:cs="Times New Roman"/>
          <w:b w:val="0"/>
          <w:i w:val="0"/>
          <w:color w:val="000000" w:themeColor="text1"/>
          <w:sz w:val="20"/>
          <w:lang w:val="en-GB"/>
        </w:rPr>
        <w:t xml:space="preserve"> </w:t>
      </w:r>
      <w:r w:rsidR="00184A91" w:rsidRPr="00B024D9">
        <w:rPr>
          <w:rFonts w:ascii="Times New Roman" w:hAnsi="Times New Roman" w:cs="Times New Roman"/>
          <w:b w:val="0"/>
          <w:i w:val="0"/>
          <w:color w:val="000000" w:themeColor="text1"/>
          <w:sz w:val="20"/>
          <w:lang w:val="en-GB"/>
        </w:rPr>
        <w:t>are</w:t>
      </w:r>
      <w:r w:rsidRPr="00B024D9">
        <w:rPr>
          <w:rFonts w:ascii="Times New Roman" w:hAnsi="Times New Roman" w:cs="Times New Roman"/>
          <w:b w:val="0"/>
          <w:i w:val="0"/>
          <w:color w:val="000000" w:themeColor="text1"/>
          <w:sz w:val="20"/>
          <w:lang w:val="en-GB"/>
        </w:rPr>
        <w:t xml:space="preserve"> uniformly selected</w:t>
      </w:r>
      <w:r w:rsidR="00184A91" w:rsidRPr="00B024D9">
        <w:rPr>
          <w:rFonts w:ascii="Times New Roman" w:hAnsi="Times New Roman" w:cs="Times New Roman"/>
          <w:b w:val="0"/>
          <w:i w:val="0"/>
          <w:color w:val="000000" w:themeColor="text1"/>
          <w:sz w:val="20"/>
          <w:lang w:val="en-GB"/>
        </w:rPr>
        <w:t>, one after the other,</w:t>
      </w:r>
      <w:r w:rsidRPr="00B024D9">
        <w:rPr>
          <w:rFonts w:ascii="Times New Roman" w:hAnsi="Times New Roman" w:cs="Times New Roman"/>
          <w:b w:val="0"/>
          <w:i w:val="0"/>
          <w:color w:val="000000" w:themeColor="text1"/>
          <w:sz w:val="20"/>
          <w:lang w:val="en-GB"/>
        </w:rPr>
        <w:t xml:space="preserve"> for updating. If the selected cell is already occupied, </w:t>
      </w:r>
      <w:r w:rsidR="00184A91" w:rsidRPr="00B024D9">
        <w:rPr>
          <w:rFonts w:ascii="Times New Roman" w:hAnsi="Times New Roman" w:cs="Times New Roman"/>
          <w:b w:val="0"/>
          <w:i w:val="0"/>
          <w:color w:val="000000" w:themeColor="text1"/>
          <w:spacing w:val="2"/>
          <w:sz w:val="20"/>
          <w:szCs w:val="20"/>
          <w:lang w:val="en-GB"/>
        </w:rPr>
        <w:t>it has a probability</w:t>
      </w:r>
      <w:r w:rsidR="00184A91" w:rsidRPr="00B024D9">
        <w:rPr>
          <w:rFonts w:ascii="Times New Roman" w:hAnsi="Times New Roman" w:cs="Times New Roman"/>
          <w:b w:val="0"/>
          <w:i w:val="0"/>
          <w:color w:val="000000" w:themeColor="text1"/>
          <w:spacing w:val="2"/>
          <w:sz w:val="20"/>
          <w:szCs w:val="20"/>
          <w:lang w:val="en-GB"/>
        </w:rPr>
        <w:br/>
      </w:r>
      <m:oMath>
        <m:r>
          <m:rPr>
            <m:sty m:val="bi"/>
          </m:rPr>
          <w:rPr>
            <w:rFonts w:ascii="Cambria Math" w:hAnsi="Cambria Math" w:cs="Times New Roman"/>
            <w:color w:val="000000" w:themeColor="text1"/>
            <w:spacing w:val="2"/>
            <w:sz w:val="20"/>
            <w:szCs w:val="20"/>
            <w:lang w:val="en-GB"/>
          </w:rPr>
          <m:t>0&lt;e&lt;1</m:t>
        </m:r>
      </m:oMath>
      <w:r w:rsidR="00184A91" w:rsidRPr="00B024D9">
        <w:rPr>
          <w:rFonts w:ascii="Times New Roman" w:hAnsi="Times New Roman" w:cs="Times New Roman"/>
          <w:b w:val="0"/>
          <w:i w:val="0"/>
          <w:color w:val="000000" w:themeColor="text1"/>
          <w:spacing w:val="2"/>
          <w:sz w:val="20"/>
          <w:szCs w:val="20"/>
          <w:lang w:val="en-GB"/>
        </w:rPr>
        <w:t xml:space="preserve"> to become unoccupied (extinct), representing the extinction rate</w:t>
      </w:r>
      <w:r w:rsidRPr="00B024D9">
        <w:rPr>
          <w:rFonts w:ascii="Times New Roman" w:hAnsi="Times New Roman" w:cs="Times New Roman"/>
          <w:b w:val="0"/>
          <w:i w:val="0"/>
          <w:color w:val="000000" w:themeColor="text1"/>
          <w:sz w:val="20"/>
          <w:lang w:val="en-GB"/>
        </w:rPr>
        <w:t xml:space="preserve">. However, if the </w:t>
      </w:r>
      <w:r w:rsidRPr="00B024D9">
        <w:rPr>
          <w:rFonts w:ascii="Times New Roman" w:hAnsi="Times New Roman" w:cs="Times New Roman"/>
          <w:b w:val="0"/>
          <w:bCs/>
          <w:i w:val="0"/>
          <w:color w:val="000000" w:themeColor="text1"/>
          <w:sz w:val="20"/>
          <w:lang w:val="en-GB"/>
        </w:rPr>
        <w:t xml:space="preserve">cell is unoccupied, the colonization occurs with a probability of </w:t>
      </w:r>
      <m:oMath>
        <m:r>
          <m:rPr>
            <m:sty m:val="bi"/>
          </m:rPr>
          <w:rPr>
            <w:rFonts w:ascii="Cambria Math" w:hAnsi="Cambria Math" w:cs="Times New Roman"/>
            <w:color w:val="000000" w:themeColor="text1"/>
            <w:sz w:val="20"/>
            <w:lang w:val="en-GB"/>
          </w:rPr>
          <m:t>c∙</m:t>
        </m:r>
        <m:f>
          <m:fPr>
            <m:ctrlPr>
              <w:rPr>
                <w:rFonts w:ascii="Cambria Math" w:hAnsi="Cambria Math" w:cs="Times New Roman"/>
                <w:b w:val="0"/>
                <w:bCs/>
                <w:color w:val="000000" w:themeColor="text1"/>
                <w:sz w:val="20"/>
                <w:lang w:val="en-GB"/>
              </w:rPr>
            </m:ctrlPr>
          </m:fPr>
          <m:num>
            <m:r>
              <m:rPr>
                <m:sty m:val="bi"/>
              </m:rPr>
              <w:rPr>
                <w:rFonts w:ascii="Cambria Math" w:hAnsi="Cambria Math" w:cs="Times New Roman"/>
                <w:color w:val="000000" w:themeColor="text1"/>
                <w:sz w:val="20"/>
                <w:lang w:val="en-GB"/>
              </w:rPr>
              <m:t>k</m:t>
            </m:r>
          </m:num>
          <m:den>
            <m:r>
              <m:rPr>
                <m:sty m:val="bi"/>
              </m:rPr>
              <w:rPr>
                <w:rFonts w:ascii="Cambria Math" w:hAnsi="Cambria Math" w:cs="Times New Roman"/>
                <w:color w:val="000000" w:themeColor="text1"/>
                <w:sz w:val="20"/>
                <w:lang w:val="en-GB"/>
              </w:rPr>
              <m:t>4</m:t>
            </m:r>
          </m:den>
        </m:f>
      </m:oMath>
      <w:r w:rsidRPr="00B024D9">
        <w:rPr>
          <w:rFonts w:ascii="Times New Roman" w:hAnsi="Times New Roman" w:cs="Times New Roman"/>
          <w:b w:val="0"/>
          <w:bCs/>
          <w:i w:val="0"/>
          <w:color w:val="000000" w:themeColor="text1"/>
          <w:sz w:val="20"/>
          <w:lang w:val="en-GB"/>
        </w:rPr>
        <w:t xml:space="preserve">, where </w:t>
      </w:r>
      <m:oMath>
        <m:r>
          <m:rPr>
            <m:sty m:val="bi"/>
          </m:rPr>
          <w:rPr>
            <w:rFonts w:ascii="Cambria Math" w:hAnsi="Cambria Math" w:cs="Times New Roman"/>
            <w:color w:val="000000" w:themeColor="text1"/>
            <w:spacing w:val="2"/>
            <w:sz w:val="20"/>
            <w:szCs w:val="20"/>
            <w:lang w:val="en-GB"/>
          </w:rPr>
          <m:t>0&lt;c&lt;1</m:t>
        </m:r>
      </m:oMath>
      <w:r w:rsidR="00184A91" w:rsidRPr="00B024D9">
        <w:rPr>
          <w:rFonts w:ascii="Times New Roman" w:hAnsi="Times New Roman" w:cs="Times New Roman"/>
          <w:b w:val="0"/>
          <w:bCs/>
          <w:i w:val="0"/>
          <w:color w:val="000000" w:themeColor="text1"/>
          <w:spacing w:val="2"/>
          <w:sz w:val="20"/>
          <w:szCs w:val="20"/>
          <w:lang w:val="en-GB"/>
        </w:rPr>
        <w:t xml:space="preserve"> </w:t>
      </w:r>
      <w:r w:rsidRPr="00B024D9">
        <w:rPr>
          <w:rFonts w:ascii="Times New Roman" w:hAnsi="Times New Roman" w:cs="Times New Roman"/>
          <w:b w:val="0"/>
          <w:bCs/>
          <w:i w:val="0"/>
          <w:color w:val="000000" w:themeColor="text1"/>
          <w:sz w:val="20"/>
          <w:lang w:val="en-GB"/>
        </w:rPr>
        <w:t xml:space="preserve"> is the colonization rate and </w:t>
      </w:r>
      <m:oMath>
        <m:r>
          <m:rPr>
            <m:sty m:val="bi"/>
          </m:rPr>
          <w:rPr>
            <w:rFonts w:ascii="Cambria Math" w:hAnsi="Cambria Math" w:cs="Times New Roman"/>
            <w:color w:val="000000" w:themeColor="text1"/>
            <w:sz w:val="20"/>
            <w:lang w:val="en-GB"/>
          </w:rPr>
          <m:t>k∈</m:t>
        </m:r>
        <m:d>
          <m:dPr>
            <m:begChr m:val="{"/>
            <m:endChr m:val="}"/>
            <m:ctrlPr>
              <w:rPr>
                <w:rFonts w:ascii="Cambria Math" w:hAnsi="Cambria Math" w:cs="Times New Roman"/>
                <w:b w:val="0"/>
                <w:bCs/>
                <w:color w:val="000000" w:themeColor="text1"/>
                <w:sz w:val="20"/>
                <w:lang w:val="en-GB"/>
              </w:rPr>
            </m:ctrlPr>
          </m:dPr>
          <m:e>
            <m:r>
              <m:rPr>
                <m:sty m:val="bi"/>
              </m:rPr>
              <w:rPr>
                <w:rFonts w:ascii="Cambria Math" w:hAnsi="Cambria Math" w:cs="Times New Roman"/>
                <w:color w:val="000000" w:themeColor="text1"/>
                <w:sz w:val="20"/>
                <w:lang w:val="en-GB"/>
              </w:rPr>
              <m:t>0</m:t>
            </m:r>
            <m:r>
              <m:rPr>
                <m:sty m:val="bi"/>
              </m:rPr>
              <w:rPr>
                <w:rFonts w:ascii="Cambria Math" w:hAnsi="Cambria Math" w:cs="Times New Roman"/>
                <w:color w:val="000000" w:themeColor="text1"/>
                <w:sz w:val="20"/>
              </w:rPr>
              <m:t>;</m:t>
            </m:r>
            <m:r>
              <m:rPr>
                <m:sty m:val="bi"/>
              </m:rPr>
              <w:rPr>
                <w:rFonts w:ascii="Cambria Math" w:hAnsi="Cambria Math" w:cs="Times New Roman"/>
                <w:color w:val="000000" w:themeColor="text1"/>
                <w:sz w:val="20"/>
                <w:lang w:val="en-GB"/>
              </w:rPr>
              <m:t xml:space="preserve"> 1; 2; 3; 4</m:t>
            </m:r>
          </m:e>
        </m:d>
      </m:oMath>
      <w:r w:rsidRPr="00C85533">
        <w:rPr>
          <w:rFonts w:ascii="Times New Roman" w:hAnsi="Times New Roman" w:cs="Times New Roman"/>
          <w:b w:val="0"/>
          <w:i w:val="0"/>
          <w:color w:val="000000" w:themeColor="text1"/>
          <w:sz w:val="20"/>
          <w:lang w:val="en-GB"/>
        </w:rPr>
        <w:t xml:space="preserve"> is the number of occupied neighbo</w:t>
      </w:r>
      <w:proofErr w:type="spellStart"/>
      <w:r w:rsidR="00184A91">
        <w:rPr>
          <w:rFonts w:ascii="Times New Roman" w:hAnsi="Times New Roman" w:cs="Times New Roman"/>
          <w:b w:val="0"/>
          <w:i w:val="0"/>
          <w:color w:val="000000" w:themeColor="text1"/>
          <w:sz w:val="20"/>
          <w:lang w:val="en-GB"/>
        </w:rPr>
        <w:t>u</w:t>
      </w:r>
      <w:r w:rsidRPr="00C85533">
        <w:rPr>
          <w:rFonts w:ascii="Times New Roman" w:hAnsi="Times New Roman" w:cs="Times New Roman"/>
          <w:b w:val="0"/>
          <w:i w:val="0"/>
          <w:color w:val="000000" w:themeColor="text1"/>
          <w:sz w:val="20"/>
          <w:lang w:val="en-GB"/>
        </w:rPr>
        <w:t>ring</w:t>
      </w:r>
      <w:proofErr w:type="spellEnd"/>
      <w:r w:rsidRPr="00C85533">
        <w:rPr>
          <w:rFonts w:ascii="Times New Roman" w:hAnsi="Times New Roman" w:cs="Times New Roman"/>
          <w:b w:val="0"/>
          <w:i w:val="0"/>
          <w:color w:val="000000" w:themeColor="text1"/>
          <w:sz w:val="20"/>
          <w:lang w:val="en-GB"/>
        </w:rPr>
        <w:t xml:space="preserve"> cells</w:t>
      </w:r>
      <w:r w:rsidR="00184A91">
        <w:rPr>
          <w:rFonts w:ascii="Times New Roman" w:hAnsi="Times New Roman" w:cs="Times New Roman"/>
          <w:b w:val="0"/>
          <w:i w:val="0"/>
          <w:color w:val="000000" w:themeColor="text1"/>
          <w:sz w:val="20"/>
          <w:lang w:val="en-GB"/>
        </w:rPr>
        <w:t xml:space="preserve"> (in general, we consider two sells neighbours if they share an edge; more on the boundaries in the next paragraph)</w:t>
      </w:r>
      <w:r w:rsidRPr="00C85533">
        <w:rPr>
          <w:rFonts w:ascii="Times New Roman" w:hAnsi="Times New Roman" w:cs="Times New Roman"/>
          <w:b w:val="0"/>
          <w:i w:val="0"/>
          <w:color w:val="000000" w:themeColor="text1"/>
          <w:sz w:val="20"/>
          <w:lang w:val="en-GB"/>
        </w:rPr>
        <w:t>. This colonization probability accounts for</w:t>
      </w:r>
      <w:r w:rsidR="00184A91">
        <w:rPr>
          <w:rFonts w:ascii="Times New Roman" w:hAnsi="Times New Roman" w:cs="Times New Roman"/>
          <w:b w:val="0"/>
          <w:i w:val="0"/>
          <w:color w:val="000000" w:themeColor="text1"/>
          <w:sz w:val="20"/>
          <w:lang w:val="en-GB"/>
        </w:rPr>
        <w:t xml:space="preserve"> a factor of species interaction, namely</w:t>
      </w:r>
      <w:r w:rsidRPr="00C85533">
        <w:rPr>
          <w:rFonts w:ascii="Times New Roman" w:hAnsi="Times New Roman" w:cs="Times New Roman"/>
          <w:b w:val="0"/>
          <w:i w:val="0"/>
          <w:color w:val="000000" w:themeColor="text1"/>
          <w:sz w:val="20"/>
          <w:lang w:val="en-GB"/>
        </w:rPr>
        <w:t xml:space="preserve"> the influence of </w:t>
      </w:r>
      <w:r w:rsidR="00184A91" w:rsidRPr="00C85533">
        <w:rPr>
          <w:rFonts w:ascii="Times New Roman" w:hAnsi="Times New Roman" w:cs="Times New Roman"/>
          <w:b w:val="0"/>
          <w:i w:val="0"/>
          <w:color w:val="000000" w:themeColor="text1"/>
          <w:sz w:val="20"/>
          <w:lang w:val="en-GB"/>
        </w:rPr>
        <w:t>neighbouring</w:t>
      </w:r>
      <w:r w:rsidRPr="00C85533">
        <w:rPr>
          <w:rFonts w:ascii="Times New Roman" w:hAnsi="Times New Roman" w:cs="Times New Roman"/>
          <w:b w:val="0"/>
          <w:i w:val="0"/>
          <w:color w:val="000000" w:themeColor="text1"/>
          <w:sz w:val="20"/>
          <w:lang w:val="en-GB"/>
        </w:rPr>
        <w:t xml:space="preserve"> occupied cells on the colonization process.</w:t>
      </w:r>
      <w:r w:rsidR="00184A91">
        <w:rPr>
          <w:rFonts w:ascii="Times New Roman" w:hAnsi="Times New Roman" w:cs="Times New Roman"/>
          <w:b w:val="0"/>
          <w:i w:val="0"/>
          <w:color w:val="000000" w:themeColor="text1"/>
          <w:sz w:val="20"/>
          <w:lang w:val="en-GB"/>
        </w:rPr>
        <w:t xml:space="preserve"> This is a special case of the idea of considering two occupied sites connected and hence </w:t>
      </w:r>
      <w:r w:rsidR="009B7A3B">
        <w:rPr>
          <w:rFonts w:ascii="Times New Roman" w:hAnsi="Times New Roman" w:cs="Times New Roman"/>
          <w:b w:val="0"/>
          <w:i w:val="0"/>
          <w:color w:val="000000" w:themeColor="text1"/>
          <w:sz w:val="20"/>
          <w:lang w:val="en-GB"/>
        </w:rPr>
        <w:t>belonging</w:t>
      </w:r>
      <w:r w:rsidR="00184A91">
        <w:rPr>
          <w:rFonts w:ascii="Times New Roman" w:hAnsi="Times New Roman" w:cs="Times New Roman"/>
          <w:b w:val="0"/>
          <w:i w:val="0"/>
          <w:color w:val="000000" w:themeColor="text1"/>
          <w:sz w:val="20"/>
          <w:lang w:val="en-GB"/>
        </w:rPr>
        <w:t xml:space="preserve"> to the same vegetation patch if and only if the species can move from one site to </w:t>
      </w:r>
      <w:r w:rsidR="00184A91">
        <w:rPr>
          <w:rFonts w:ascii="Times New Roman" w:hAnsi="Times New Roman" w:cs="Times New Roman"/>
          <w:b w:val="0"/>
          <w:i w:val="0"/>
          <w:color w:val="000000" w:themeColor="text1"/>
          <w:sz w:val="20"/>
          <w:lang w:val="en-GB"/>
        </w:rPr>
        <w:lastRenderedPageBreak/>
        <w:t xml:space="preserve">the other </w:t>
      </w:r>
      <w:r w:rsidR="0054249D">
        <w:rPr>
          <w:rFonts w:ascii="Times New Roman" w:hAnsi="Times New Roman" w:cs="Times New Roman"/>
          <w:b w:val="0"/>
          <w:i w:val="0"/>
          <w:color w:val="000000" w:themeColor="text1"/>
          <w:sz w:val="20"/>
          <w:lang w:val="en-GB"/>
        </w:rPr>
        <w:t>without stepping on a vacant site in between. Various step lengths were tested in [1], our approach is clearly the step length of 1.</w:t>
      </w:r>
    </w:p>
    <w:p w14:paraId="71B64E95" w14:textId="528DC707" w:rsidR="00C85533" w:rsidRPr="00C85533" w:rsidRDefault="00C85533" w:rsidP="0054249D">
      <w:pPr>
        <w:pStyle w:val="H2First"/>
        <w:numPr>
          <w:ilvl w:val="0"/>
          <w:numId w:val="0"/>
        </w:numPr>
        <w:ind w:left="72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z w:val="20"/>
          <w:lang w:val="en-GB"/>
        </w:rPr>
        <w:t xml:space="preserve">To tackle the </w:t>
      </w:r>
      <w:r w:rsidR="009B7A3B">
        <w:rPr>
          <w:rFonts w:ascii="Times New Roman" w:hAnsi="Times New Roman" w:cs="Times New Roman"/>
          <w:b w:val="0"/>
          <w:i w:val="0"/>
          <w:color w:val="000000" w:themeColor="text1"/>
          <w:sz w:val="20"/>
          <w:lang w:val="en-GB"/>
        </w:rPr>
        <w:t>finite-size</w:t>
      </w:r>
      <w:r w:rsidRPr="00C85533">
        <w:rPr>
          <w:rFonts w:ascii="Times New Roman" w:hAnsi="Times New Roman" w:cs="Times New Roman"/>
          <w:b w:val="0"/>
          <w:i w:val="0"/>
          <w:color w:val="000000" w:themeColor="text1"/>
          <w:sz w:val="20"/>
          <w:lang w:val="en-GB"/>
        </w:rPr>
        <w:t xml:space="preserve"> effect and create an environment that mimics an infinite lattice, we employ toroidal boundary conditions. By applying toroidal boundary conditions, the lattice wraps around </w:t>
      </w:r>
      <w:r w:rsidR="009B7A3B">
        <w:rPr>
          <w:rFonts w:ascii="Times New Roman" w:hAnsi="Times New Roman" w:cs="Times New Roman"/>
          <w:b w:val="0"/>
          <w:i w:val="0"/>
          <w:color w:val="000000" w:themeColor="text1"/>
          <w:sz w:val="20"/>
          <w:lang w:val="en-GB"/>
        </w:rPr>
        <w:t xml:space="preserve">at </w:t>
      </w:r>
      <w:r w:rsidRPr="00C85533">
        <w:rPr>
          <w:rFonts w:ascii="Times New Roman" w:hAnsi="Times New Roman" w:cs="Times New Roman"/>
          <w:b w:val="0"/>
          <w:i w:val="0"/>
          <w:color w:val="000000" w:themeColor="text1"/>
          <w:sz w:val="20"/>
          <w:lang w:val="en-GB"/>
        </w:rPr>
        <w:t xml:space="preserve">the edges, creating a torus-like shape. This means that cells on opposite edges are considered </w:t>
      </w:r>
      <w:r w:rsidR="0054249D" w:rsidRPr="00C85533">
        <w:rPr>
          <w:rFonts w:ascii="Times New Roman" w:hAnsi="Times New Roman" w:cs="Times New Roman"/>
          <w:b w:val="0"/>
          <w:i w:val="0"/>
          <w:color w:val="000000" w:themeColor="text1"/>
          <w:sz w:val="20"/>
          <w:lang w:val="en-GB"/>
        </w:rPr>
        <w:t>neighbours</w:t>
      </w:r>
      <w:r w:rsidRPr="00C85533">
        <w:rPr>
          <w:rFonts w:ascii="Times New Roman" w:hAnsi="Times New Roman" w:cs="Times New Roman"/>
          <w:b w:val="0"/>
          <w:i w:val="0"/>
          <w:color w:val="000000" w:themeColor="text1"/>
          <w:sz w:val="20"/>
          <w:lang w:val="en-GB"/>
        </w:rPr>
        <w:t xml:space="preserve">, effectively connecting the </w:t>
      </w:r>
      <w:r w:rsidR="009B7A3B" w:rsidRPr="00C85533">
        <w:rPr>
          <w:rFonts w:ascii="Times New Roman" w:hAnsi="Times New Roman" w:cs="Times New Roman"/>
          <w:b w:val="0"/>
          <w:i w:val="0"/>
          <w:color w:val="000000" w:themeColor="text1"/>
          <w:sz w:val="20"/>
          <w:lang w:val="en-GB"/>
        </w:rPr>
        <w:t>lattice,</w:t>
      </w:r>
      <w:r w:rsidRPr="00C85533">
        <w:rPr>
          <w:rFonts w:ascii="Times New Roman" w:hAnsi="Times New Roman" w:cs="Times New Roman"/>
          <w:b w:val="0"/>
          <w:i w:val="0"/>
          <w:color w:val="000000" w:themeColor="text1"/>
          <w:sz w:val="20"/>
          <w:lang w:val="en-GB"/>
        </w:rPr>
        <w:t xml:space="preserve"> and removing the boundary effects. The toroidal approach allows the colonization and interaction processes to occur seamlessly across the lattice as if it were infinitely extended.</w:t>
      </w:r>
    </w:p>
    <w:p w14:paraId="79F19041" w14:textId="77777777" w:rsidR="00C85533" w:rsidRPr="00C85533" w:rsidRDefault="00C85533" w:rsidP="0054249D">
      <w:pPr>
        <w:pStyle w:val="H2First"/>
        <w:numPr>
          <w:ilvl w:val="0"/>
          <w:numId w:val="0"/>
        </w:numPr>
        <w:ind w:left="72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z w:val="20"/>
          <w:lang w:val="en-GB"/>
        </w:rPr>
        <w:t>By incorporating the toroidal boundary conditions, the homogeneous contact process model captures the spatial interactions, clustering tendencies, and colonization dynamics of tree species on the bounded square lattice. This approach helps minimize biases caused by the finite size of the lattice and facilitates the exploration of tree species distribution patterns that would be observed in an infinitely extended lattice.</w:t>
      </w:r>
    </w:p>
    <w:p w14:paraId="5609F89B" w14:textId="77777777" w:rsidR="00C85533" w:rsidRPr="00C85533" w:rsidRDefault="00C85533" w:rsidP="0054249D">
      <w:pPr>
        <w:pStyle w:val="H2First"/>
        <w:numPr>
          <w:ilvl w:val="0"/>
          <w:numId w:val="0"/>
        </w:numPr>
        <w:ind w:left="72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z w:val="20"/>
          <w:lang w:val="en-GB"/>
        </w:rPr>
        <w:t>Statistical analysis can be conducted on the simulated data to investigate various aspects of tree species distribution, such as species richness, spatial clustering, and correlations between colonization rates and the surrounding occupied cells. The results obtained from the model with toroidal boundary conditions provide valuable insights into the spatial patterns and population dynamics of tree species within the bounded square lattice.</w:t>
      </w:r>
    </w:p>
    <w:p w14:paraId="503A861C" w14:textId="0297E8CA" w:rsidR="0054249D" w:rsidRDefault="00C85533" w:rsidP="0054249D">
      <w:pPr>
        <w:pStyle w:val="H2First"/>
        <w:numPr>
          <w:ilvl w:val="0"/>
          <w:numId w:val="0"/>
        </w:numPr>
        <w:ind w:left="72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z w:val="20"/>
          <w:lang w:val="en-GB"/>
        </w:rPr>
        <w:t xml:space="preserve">However, it's important to acknowledge that while the toroidal approach mitigates </w:t>
      </w:r>
      <w:r w:rsidR="009B7A3B">
        <w:rPr>
          <w:rFonts w:ascii="Times New Roman" w:hAnsi="Times New Roman" w:cs="Times New Roman"/>
          <w:b w:val="0"/>
          <w:i w:val="0"/>
          <w:color w:val="000000" w:themeColor="text1"/>
          <w:sz w:val="20"/>
          <w:lang w:val="en-GB"/>
        </w:rPr>
        <w:t>finite-size</w:t>
      </w:r>
      <w:r w:rsidRPr="00C85533">
        <w:rPr>
          <w:rFonts w:ascii="Times New Roman" w:hAnsi="Times New Roman" w:cs="Times New Roman"/>
          <w:b w:val="0"/>
          <w:i w:val="0"/>
          <w:color w:val="000000" w:themeColor="text1"/>
          <w:sz w:val="20"/>
          <w:lang w:val="en-GB"/>
        </w:rPr>
        <w:t xml:space="preserve"> effects, it may introduce wrapping interactions and altered edge effects. </w:t>
      </w:r>
      <w:r w:rsidR="0054249D">
        <w:rPr>
          <w:rFonts w:ascii="Times New Roman" w:hAnsi="Times New Roman" w:cs="Times New Roman"/>
          <w:b w:val="0"/>
          <w:i w:val="0"/>
          <w:color w:val="000000" w:themeColor="text1"/>
          <w:sz w:val="20"/>
          <w:lang w:val="en-GB"/>
        </w:rPr>
        <w:t>T</w:t>
      </w:r>
      <w:r w:rsidRPr="00C85533">
        <w:rPr>
          <w:rFonts w:ascii="Times New Roman" w:hAnsi="Times New Roman" w:cs="Times New Roman"/>
          <w:b w:val="0"/>
          <w:i w:val="0"/>
          <w:color w:val="000000" w:themeColor="text1"/>
          <w:sz w:val="20"/>
          <w:lang w:val="en-GB"/>
        </w:rPr>
        <w:t>he appropriateness of toroidal boundary conditions</w:t>
      </w:r>
      <w:r w:rsidR="0054249D">
        <w:rPr>
          <w:rFonts w:ascii="Times New Roman" w:hAnsi="Times New Roman" w:cs="Times New Roman"/>
          <w:b w:val="0"/>
          <w:i w:val="0"/>
          <w:color w:val="000000" w:themeColor="text1"/>
          <w:sz w:val="20"/>
          <w:lang w:val="en-GB"/>
        </w:rPr>
        <w:t xml:space="preserve"> should be carefully considered</w:t>
      </w:r>
      <w:r w:rsidRPr="00C85533">
        <w:rPr>
          <w:rFonts w:ascii="Times New Roman" w:hAnsi="Times New Roman" w:cs="Times New Roman"/>
          <w:b w:val="0"/>
          <w:i w:val="0"/>
          <w:color w:val="000000" w:themeColor="text1"/>
          <w:sz w:val="20"/>
          <w:lang w:val="en-GB"/>
        </w:rPr>
        <w:t xml:space="preserve"> in </w:t>
      </w:r>
      <w:r w:rsidR="0054249D">
        <w:rPr>
          <w:rFonts w:ascii="Times New Roman" w:hAnsi="Times New Roman" w:cs="Times New Roman"/>
          <w:b w:val="0"/>
          <w:i w:val="0"/>
          <w:color w:val="000000" w:themeColor="text1"/>
          <w:sz w:val="20"/>
          <w:lang w:val="en-GB"/>
        </w:rPr>
        <w:t>the</w:t>
      </w:r>
      <w:r w:rsidRPr="00C85533">
        <w:rPr>
          <w:rFonts w:ascii="Times New Roman" w:hAnsi="Times New Roman" w:cs="Times New Roman"/>
          <w:b w:val="0"/>
          <w:i w:val="0"/>
          <w:color w:val="000000" w:themeColor="text1"/>
          <w:sz w:val="20"/>
          <w:lang w:val="en-GB"/>
        </w:rPr>
        <w:t xml:space="preserve"> specific context and </w:t>
      </w:r>
      <w:r w:rsidR="0054249D">
        <w:rPr>
          <w:rFonts w:ascii="Times New Roman" w:hAnsi="Times New Roman" w:cs="Times New Roman"/>
          <w:b w:val="0"/>
          <w:i w:val="0"/>
          <w:color w:val="000000" w:themeColor="text1"/>
          <w:sz w:val="20"/>
          <w:lang w:val="en-GB"/>
        </w:rPr>
        <w:t xml:space="preserve">results should be </w:t>
      </w:r>
      <w:r w:rsidRPr="00C85533">
        <w:rPr>
          <w:rFonts w:ascii="Times New Roman" w:hAnsi="Times New Roman" w:cs="Times New Roman"/>
          <w:b w:val="0"/>
          <w:i w:val="0"/>
          <w:color w:val="000000" w:themeColor="text1"/>
          <w:sz w:val="20"/>
          <w:lang w:val="en-GB"/>
        </w:rPr>
        <w:t>validate</w:t>
      </w:r>
      <w:r w:rsidR="0054249D">
        <w:rPr>
          <w:rFonts w:ascii="Times New Roman" w:hAnsi="Times New Roman" w:cs="Times New Roman"/>
          <w:b w:val="0"/>
          <w:i w:val="0"/>
          <w:color w:val="000000" w:themeColor="text1"/>
          <w:sz w:val="20"/>
          <w:lang w:val="en-GB"/>
        </w:rPr>
        <w:t>d</w:t>
      </w:r>
      <w:r w:rsidRPr="00C85533">
        <w:rPr>
          <w:rFonts w:ascii="Times New Roman" w:hAnsi="Times New Roman" w:cs="Times New Roman"/>
          <w:b w:val="0"/>
          <w:i w:val="0"/>
          <w:color w:val="000000" w:themeColor="text1"/>
          <w:sz w:val="20"/>
          <w:lang w:val="en-GB"/>
        </w:rPr>
        <w:t xml:space="preserve"> accordingly.</w:t>
      </w:r>
    </w:p>
    <w:p w14:paraId="380E4806" w14:textId="2A6DE034" w:rsidR="00C85533" w:rsidRPr="00C85533" w:rsidRDefault="00C85533" w:rsidP="0054249D">
      <w:pPr>
        <w:pStyle w:val="H2First"/>
        <w:numPr>
          <w:ilvl w:val="0"/>
          <w:numId w:val="0"/>
        </w:numPr>
        <w:ind w:left="72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z w:val="20"/>
          <w:lang w:val="en-GB"/>
        </w:rPr>
        <w:t xml:space="preserve">In conclusion, the homogeneous contact process model with toroidal boundary conditions offers a mathematical framework for </w:t>
      </w:r>
      <w:r w:rsidR="0054249D" w:rsidRPr="00C85533">
        <w:rPr>
          <w:rFonts w:ascii="Times New Roman" w:hAnsi="Times New Roman" w:cs="Times New Roman"/>
          <w:b w:val="0"/>
          <w:i w:val="0"/>
          <w:color w:val="000000" w:themeColor="text1"/>
          <w:sz w:val="20"/>
          <w:lang w:val="en-GB"/>
        </w:rPr>
        <w:t>analysing</w:t>
      </w:r>
      <w:r w:rsidRPr="00C85533">
        <w:rPr>
          <w:rFonts w:ascii="Times New Roman" w:hAnsi="Times New Roman" w:cs="Times New Roman"/>
          <w:b w:val="0"/>
          <w:i w:val="0"/>
          <w:color w:val="000000" w:themeColor="text1"/>
          <w:sz w:val="20"/>
          <w:lang w:val="en-GB"/>
        </w:rPr>
        <w:t xml:space="preserve"> tree species distribution on a bounded square lattice while addressing the finite size effect. This approach improves the realism of the tree species distribution analysis and allows for a more accurate representation of their spatial patterns within the bounded square lattice.</w:t>
      </w:r>
    </w:p>
    <w:p w14:paraId="53B6D863" w14:textId="349A1B31" w:rsidR="009A62B8" w:rsidRPr="00C85533" w:rsidRDefault="009A62B8" w:rsidP="009A62B8">
      <w:pPr>
        <w:pStyle w:val="H2First"/>
        <w:numPr>
          <w:ilvl w:val="2"/>
          <w:numId w:val="14"/>
        </w:numPr>
        <w:rPr>
          <w:lang w:val="en-GB"/>
        </w:rPr>
      </w:pPr>
      <w:r w:rsidRPr="00C85533">
        <w:rPr>
          <w:lang w:val="en-GB"/>
        </w:rPr>
        <w:t>Gradient Random Map</w:t>
      </w:r>
    </w:p>
    <w:p w14:paraId="26D2AF4E" w14:textId="7985D916" w:rsidR="009B7A3B" w:rsidRDefault="009B7A3B" w:rsidP="009B7A3B">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Pr>
          <w:rFonts w:ascii="Times New Roman" w:hAnsi="Times New Roman" w:cs="Times New Roman"/>
          <w:b w:val="0"/>
          <w:i w:val="0"/>
          <w:color w:val="000000" w:themeColor="text1"/>
          <w:spacing w:val="2"/>
          <w:sz w:val="20"/>
          <w:szCs w:val="20"/>
          <w:lang w:val="en-GB"/>
        </w:rPr>
        <w:t>We also</w:t>
      </w:r>
      <w:r w:rsidRPr="009B7A3B">
        <w:rPr>
          <w:rFonts w:ascii="Times New Roman" w:hAnsi="Times New Roman" w:cs="Times New Roman"/>
          <w:b w:val="0"/>
          <w:i w:val="0"/>
          <w:color w:val="000000" w:themeColor="text1"/>
          <w:spacing w:val="2"/>
          <w:sz w:val="20"/>
          <w:szCs w:val="20"/>
          <w:lang w:val="en-GB"/>
        </w:rPr>
        <w:t xml:space="preserve"> employ the gradient </w:t>
      </w:r>
      <w:r>
        <w:rPr>
          <w:rFonts w:ascii="Times New Roman" w:hAnsi="Times New Roman" w:cs="Times New Roman"/>
          <w:b w:val="0"/>
          <w:i w:val="0"/>
          <w:color w:val="000000" w:themeColor="text1"/>
          <w:spacing w:val="2"/>
          <w:sz w:val="20"/>
          <w:szCs w:val="20"/>
          <w:lang w:val="en-GB"/>
        </w:rPr>
        <w:t>random map</w:t>
      </w:r>
      <w:r w:rsidRPr="009B7A3B">
        <w:rPr>
          <w:rFonts w:ascii="Times New Roman" w:hAnsi="Times New Roman" w:cs="Times New Roman"/>
          <w:b w:val="0"/>
          <w:i w:val="0"/>
          <w:color w:val="000000" w:themeColor="text1"/>
          <w:spacing w:val="2"/>
          <w:sz w:val="20"/>
          <w:szCs w:val="20"/>
          <w:lang w:val="en-GB"/>
        </w:rPr>
        <w:t xml:space="preserve"> model to study the spatial distribution of tree species on a bounded square lattice, considering the influence of a</w:t>
      </w:r>
      <w:r>
        <w:rPr>
          <w:rFonts w:ascii="Times New Roman" w:hAnsi="Times New Roman" w:cs="Times New Roman"/>
          <w:b w:val="0"/>
          <w:i w:val="0"/>
          <w:color w:val="000000" w:themeColor="text1"/>
          <w:spacing w:val="2"/>
          <w:sz w:val="20"/>
          <w:szCs w:val="20"/>
          <w:lang w:val="en-GB"/>
        </w:rPr>
        <w:t>n environmental</w:t>
      </w:r>
      <w:r w:rsidRPr="009B7A3B">
        <w:rPr>
          <w:rFonts w:ascii="Times New Roman" w:hAnsi="Times New Roman" w:cs="Times New Roman"/>
          <w:b w:val="0"/>
          <w:i w:val="0"/>
          <w:color w:val="000000" w:themeColor="text1"/>
          <w:spacing w:val="2"/>
          <w:sz w:val="20"/>
          <w:szCs w:val="20"/>
          <w:lang w:val="en-GB"/>
        </w:rPr>
        <w:t xml:space="preserve"> </w:t>
      </w:r>
      <w:r>
        <w:rPr>
          <w:rFonts w:ascii="Times New Roman" w:hAnsi="Times New Roman" w:cs="Times New Roman"/>
          <w:b w:val="0"/>
          <w:i w:val="0"/>
          <w:color w:val="000000" w:themeColor="text1"/>
          <w:spacing w:val="2"/>
          <w:sz w:val="20"/>
          <w:szCs w:val="20"/>
          <w:lang w:val="en-GB"/>
        </w:rPr>
        <w:t>(</w:t>
      </w:r>
      <w:r w:rsidRPr="009B7A3B">
        <w:rPr>
          <w:rFonts w:ascii="Times New Roman" w:hAnsi="Times New Roman" w:cs="Times New Roman"/>
          <w:b w:val="0"/>
          <w:i w:val="0"/>
          <w:color w:val="000000" w:themeColor="text1"/>
          <w:spacing w:val="2"/>
          <w:sz w:val="20"/>
          <w:szCs w:val="20"/>
          <w:lang w:val="en-GB"/>
        </w:rPr>
        <w:t>spatial</w:t>
      </w:r>
      <w:r>
        <w:rPr>
          <w:rFonts w:ascii="Times New Roman" w:hAnsi="Times New Roman" w:cs="Times New Roman"/>
          <w:b w:val="0"/>
          <w:i w:val="0"/>
          <w:color w:val="000000" w:themeColor="text1"/>
          <w:spacing w:val="2"/>
          <w:sz w:val="20"/>
          <w:szCs w:val="20"/>
          <w:lang w:val="en-GB"/>
        </w:rPr>
        <w:t>)</w:t>
      </w:r>
      <w:r w:rsidRPr="009B7A3B">
        <w:rPr>
          <w:rFonts w:ascii="Times New Roman" w:hAnsi="Times New Roman" w:cs="Times New Roman"/>
          <w:b w:val="0"/>
          <w:i w:val="0"/>
          <w:color w:val="000000" w:themeColor="text1"/>
          <w:spacing w:val="2"/>
          <w:sz w:val="20"/>
          <w:szCs w:val="20"/>
          <w:lang w:val="en-GB"/>
        </w:rPr>
        <w:t xml:space="preserve"> gradient</w:t>
      </w:r>
      <w:r w:rsidR="00FD2D04">
        <w:rPr>
          <w:rFonts w:ascii="Times New Roman" w:hAnsi="Times New Roman" w:cs="Times New Roman"/>
          <w:b w:val="0"/>
          <w:i w:val="0"/>
          <w:color w:val="000000" w:themeColor="text1"/>
          <w:spacing w:val="2"/>
          <w:sz w:val="20"/>
          <w:szCs w:val="20"/>
          <w:lang w:val="en-GB"/>
        </w:rPr>
        <w:t xml:space="preserve">, e.g. </w:t>
      </w:r>
      <w:r w:rsidR="00FD2D04" w:rsidRPr="00FD2D04">
        <w:rPr>
          <w:rFonts w:ascii="Times New Roman" w:hAnsi="Times New Roman" w:cs="Times New Roman"/>
          <w:b w:val="0"/>
          <w:iCs/>
          <w:color w:val="000000" w:themeColor="text1"/>
          <w:spacing w:val="2"/>
          <w:sz w:val="20"/>
          <w:szCs w:val="20"/>
          <w:lang w:val="en-GB"/>
        </w:rPr>
        <w:t>altitude</w:t>
      </w:r>
      <w:r w:rsidR="00FD2D04">
        <w:rPr>
          <w:rFonts w:ascii="Times New Roman" w:hAnsi="Times New Roman" w:cs="Times New Roman"/>
          <w:b w:val="0"/>
          <w:i w:val="0"/>
          <w:color w:val="000000" w:themeColor="text1"/>
          <w:spacing w:val="2"/>
          <w:sz w:val="20"/>
          <w:szCs w:val="20"/>
          <w:lang w:val="en-GB"/>
        </w:rPr>
        <w:t>,</w:t>
      </w:r>
      <w:r w:rsidRPr="009B7A3B">
        <w:rPr>
          <w:rFonts w:ascii="Times New Roman" w:hAnsi="Times New Roman" w:cs="Times New Roman"/>
          <w:b w:val="0"/>
          <w:i w:val="0"/>
          <w:color w:val="000000" w:themeColor="text1"/>
          <w:spacing w:val="2"/>
          <w:sz w:val="20"/>
          <w:szCs w:val="20"/>
          <w:lang w:val="en-GB"/>
        </w:rPr>
        <w:t xml:space="preserve"> on colonization and extinction dynamics.</w:t>
      </w:r>
    </w:p>
    <w:p w14:paraId="01A43DE1" w14:textId="23C07D68" w:rsidR="00FD2D04" w:rsidRPr="00F43253" w:rsidRDefault="009B7A3B" w:rsidP="00FD2D04">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9B7A3B">
        <w:rPr>
          <w:rFonts w:ascii="Times New Roman" w:hAnsi="Times New Roman" w:cs="Times New Roman"/>
          <w:b w:val="0"/>
          <w:i w:val="0"/>
          <w:color w:val="000000" w:themeColor="text1"/>
          <w:spacing w:val="2"/>
          <w:sz w:val="20"/>
          <w:szCs w:val="20"/>
          <w:lang w:val="en-GB"/>
        </w:rPr>
        <w:t xml:space="preserve">The gradient </w:t>
      </w:r>
      <w:r w:rsidR="00FD2D04">
        <w:rPr>
          <w:rFonts w:ascii="Times New Roman" w:hAnsi="Times New Roman" w:cs="Times New Roman"/>
          <w:b w:val="0"/>
          <w:i w:val="0"/>
          <w:color w:val="000000" w:themeColor="text1"/>
          <w:spacing w:val="2"/>
          <w:sz w:val="20"/>
          <w:szCs w:val="20"/>
          <w:lang w:val="en-GB"/>
        </w:rPr>
        <w:t>random map</w:t>
      </w:r>
      <w:r w:rsidRPr="009B7A3B">
        <w:rPr>
          <w:rFonts w:ascii="Times New Roman" w:hAnsi="Times New Roman" w:cs="Times New Roman"/>
          <w:b w:val="0"/>
          <w:i w:val="0"/>
          <w:color w:val="000000" w:themeColor="text1"/>
          <w:spacing w:val="2"/>
          <w:sz w:val="20"/>
          <w:szCs w:val="20"/>
          <w:lang w:val="en-GB"/>
        </w:rPr>
        <w:t xml:space="preserve"> model extends the previous homogeneous random map model by incorporating </w:t>
      </w:r>
      <w:r w:rsidRPr="00F43253">
        <w:rPr>
          <w:rFonts w:ascii="Times New Roman" w:hAnsi="Times New Roman" w:cs="Times New Roman"/>
          <w:b w:val="0"/>
          <w:i w:val="0"/>
          <w:color w:val="000000" w:themeColor="text1"/>
          <w:spacing w:val="2"/>
          <w:sz w:val="20"/>
          <w:szCs w:val="20"/>
          <w:lang w:val="en-GB"/>
        </w:rPr>
        <w:t xml:space="preserve">gradient-dependent colonization and extinction probabilities. In this model, the probability of colonization, denoted as </w:t>
      </w:r>
      <m:oMath>
        <m:r>
          <m:rPr>
            <m:sty m:val="bi"/>
          </m:rPr>
          <w:rPr>
            <w:rFonts w:ascii="Cambria Math" w:hAnsi="Cambria Math" w:cs="Times New Roman"/>
            <w:color w:val="000000" w:themeColor="text1"/>
            <w:spacing w:val="2"/>
            <w:sz w:val="20"/>
            <w:szCs w:val="20"/>
            <w:lang w:val="en-GB"/>
          </w:rPr>
          <m:t>c(x)</m:t>
        </m:r>
      </m:oMath>
      <w:r w:rsidRPr="00F43253">
        <w:rPr>
          <w:rFonts w:ascii="Times New Roman" w:hAnsi="Times New Roman" w:cs="Times New Roman"/>
          <w:b w:val="0"/>
          <w:i w:val="0"/>
          <w:color w:val="000000" w:themeColor="text1"/>
          <w:spacing w:val="2"/>
          <w:sz w:val="20"/>
          <w:szCs w:val="20"/>
          <w:lang w:val="en-GB"/>
        </w:rPr>
        <w:t xml:space="preserve">, and the probability of extinction, denoted as </w:t>
      </w:r>
      <m:oMath>
        <m:r>
          <m:rPr>
            <m:sty m:val="bi"/>
          </m:rPr>
          <w:rPr>
            <w:rFonts w:ascii="Cambria Math" w:hAnsi="Cambria Math" w:cs="Times New Roman"/>
            <w:color w:val="000000" w:themeColor="text1"/>
            <w:spacing w:val="2"/>
            <w:sz w:val="20"/>
            <w:szCs w:val="20"/>
            <w:lang w:val="en-GB"/>
          </w:rPr>
          <m:t>e(x)</m:t>
        </m:r>
      </m:oMath>
      <w:r w:rsidRPr="00F43253">
        <w:rPr>
          <w:rFonts w:ascii="Times New Roman" w:hAnsi="Times New Roman" w:cs="Times New Roman"/>
          <w:b w:val="0"/>
          <w:i w:val="0"/>
          <w:color w:val="000000" w:themeColor="text1"/>
          <w:spacing w:val="2"/>
          <w:sz w:val="20"/>
          <w:szCs w:val="20"/>
          <w:lang w:val="en-GB"/>
        </w:rPr>
        <w:t xml:space="preserve">, become functions of the gradient variable </w:t>
      </w:r>
      <m:oMath>
        <m:r>
          <m:rPr>
            <m:sty m:val="bi"/>
          </m:rPr>
          <w:rPr>
            <w:rFonts w:ascii="Cambria Math" w:hAnsi="Cambria Math" w:cs="Times New Roman"/>
            <w:color w:val="000000" w:themeColor="text1"/>
            <w:spacing w:val="2"/>
            <w:sz w:val="20"/>
            <w:szCs w:val="20"/>
            <w:lang w:val="en-GB"/>
          </w:rPr>
          <m:t>x</m:t>
        </m:r>
      </m:oMath>
      <w:r w:rsidRPr="00F43253">
        <w:rPr>
          <w:rFonts w:ascii="Times New Roman" w:hAnsi="Times New Roman" w:cs="Times New Roman"/>
          <w:b w:val="0"/>
          <w:i w:val="0"/>
          <w:color w:val="000000" w:themeColor="text1"/>
          <w:spacing w:val="2"/>
          <w:sz w:val="20"/>
          <w:szCs w:val="20"/>
          <w:lang w:val="en-GB"/>
        </w:rPr>
        <w:t>, which represents a continuous spatial variation.</w:t>
      </w:r>
    </w:p>
    <w:p w14:paraId="4705F15E" w14:textId="37B805E8" w:rsidR="00FD2D04" w:rsidRDefault="009B7A3B" w:rsidP="00FD2D04">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F43253">
        <w:rPr>
          <w:rFonts w:ascii="Times New Roman" w:hAnsi="Times New Roman" w:cs="Times New Roman"/>
          <w:b w:val="0"/>
          <w:i w:val="0"/>
          <w:color w:val="000000" w:themeColor="text1"/>
          <w:spacing w:val="2"/>
          <w:sz w:val="20"/>
          <w:szCs w:val="20"/>
          <w:lang w:val="en-GB"/>
        </w:rPr>
        <w:t xml:space="preserve">To begin, we </w:t>
      </w:r>
      <w:r w:rsidR="00FD2D04" w:rsidRPr="00F43253">
        <w:rPr>
          <w:rFonts w:ascii="Times New Roman" w:hAnsi="Times New Roman" w:cs="Times New Roman"/>
          <w:b w:val="0"/>
          <w:i w:val="0"/>
          <w:color w:val="000000" w:themeColor="text1"/>
          <w:spacing w:val="2"/>
          <w:sz w:val="20"/>
          <w:szCs w:val="20"/>
          <w:lang w:val="en-GB"/>
        </w:rPr>
        <w:t xml:space="preserve">again </w:t>
      </w:r>
      <w:r w:rsidRPr="00F43253">
        <w:rPr>
          <w:rFonts w:ascii="Times New Roman" w:hAnsi="Times New Roman" w:cs="Times New Roman"/>
          <w:b w:val="0"/>
          <w:i w:val="0"/>
          <w:color w:val="000000" w:themeColor="text1"/>
          <w:spacing w:val="2"/>
          <w:sz w:val="20"/>
          <w:szCs w:val="20"/>
          <w:lang w:val="en-GB"/>
        </w:rPr>
        <w:t>randomly assign 1% of the</w:t>
      </w:r>
      <w:r w:rsidRPr="009B7A3B">
        <w:rPr>
          <w:rFonts w:ascii="Times New Roman" w:hAnsi="Times New Roman" w:cs="Times New Roman"/>
          <w:b w:val="0"/>
          <w:i w:val="0"/>
          <w:color w:val="000000" w:themeColor="text1"/>
          <w:spacing w:val="2"/>
          <w:sz w:val="20"/>
          <w:szCs w:val="20"/>
          <w:lang w:val="en-GB"/>
        </w:rPr>
        <w:t xml:space="preserve"> lattice cells as occupied, representing the initial </w:t>
      </w:r>
      <w:r w:rsidRPr="00B024D9">
        <w:rPr>
          <w:rFonts w:ascii="Times New Roman" w:hAnsi="Times New Roman" w:cs="Times New Roman"/>
          <w:b w:val="0"/>
          <w:i w:val="0"/>
          <w:color w:val="000000" w:themeColor="text1"/>
          <w:spacing w:val="2"/>
          <w:sz w:val="20"/>
          <w:szCs w:val="20"/>
          <w:lang w:val="en-GB"/>
        </w:rPr>
        <w:t>presence of tree species. At each</w:t>
      </w:r>
      <w:r w:rsidR="00FD2D04" w:rsidRPr="00B024D9">
        <w:rPr>
          <w:rFonts w:ascii="Times New Roman" w:hAnsi="Times New Roman" w:cs="Times New Roman"/>
          <w:b w:val="0"/>
          <w:i w:val="0"/>
          <w:color w:val="000000" w:themeColor="text1"/>
          <w:spacing w:val="2"/>
          <w:sz w:val="20"/>
          <w:szCs w:val="20"/>
          <w:lang w:val="en-GB"/>
        </w:rPr>
        <w:t xml:space="preserve"> Monte Carlo</w:t>
      </w:r>
      <w:r w:rsidRPr="00B024D9">
        <w:rPr>
          <w:rFonts w:ascii="Times New Roman" w:hAnsi="Times New Roman" w:cs="Times New Roman"/>
          <w:b w:val="0"/>
          <w:i w:val="0"/>
          <w:color w:val="000000" w:themeColor="text1"/>
          <w:spacing w:val="2"/>
          <w:sz w:val="20"/>
          <w:szCs w:val="20"/>
          <w:lang w:val="en-GB"/>
        </w:rPr>
        <w:t xml:space="preserve"> step of the model,</w:t>
      </w:r>
      <w:r w:rsidR="00FD2D04" w:rsidRPr="00B024D9">
        <w:rPr>
          <w:rFonts w:ascii="Times New Roman" w:hAnsi="Times New Roman" w:cs="Times New Roman"/>
          <w:b w:val="0"/>
          <w:i w:val="0"/>
          <w:color w:val="000000" w:themeColor="text1"/>
          <w:sz w:val="20"/>
          <w:lang w:val="en-GB"/>
        </w:rPr>
        <w:t xml:space="preserve"> </w:t>
      </w:r>
      <m:oMath>
        <m:sSup>
          <m:sSupPr>
            <m:ctrlPr>
              <w:rPr>
                <w:rFonts w:ascii="Cambria Math" w:hAnsi="Cambria Math" w:cs="Times New Roman"/>
                <w:b w:val="0"/>
                <w:color w:val="000000" w:themeColor="text1"/>
                <w:spacing w:val="2"/>
                <w:sz w:val="20"/>
                <w:szCs w:val="20"/>
                <w:lang w:val="en-GB"/>
              </w:rPr>
            </m:ctrlPr>
          </m:sSupPr>
          <m:e>
            <m:r>
              <m:rPr>
                <m:sty m:val="bi"/>
              </m:rPr>
              <w:rPr>
                <w:rFonts w:ascii="Cambria Math" w:hAnsi="Cambria Math" w:cs="Times New Roman"/>
                <w:color w:val="000000" w:themeColor="text1"/>
                <w:spacing w:val="2"/>
                <w:sz w:val="20"/>
                <w:szCs w:val="20"/>
                <w:lang w:val="en-GB"/>
              </w:rPr>
              <m:t>n</m:t>
            </m:r>
          </m:e>
          <m:sup>
            <m:r>
              <m:rPr>
                <m:sty m:val="bi"/>
              </m:rPr>
              <w:rPr>
                <w:rFonts w:ascii="Cambria Math" w:hAnsi="Cambria Math" w:cs="Times New Roman"/>
                <w:color w:val="000000" w:themeColor="text1"/>
                <w:spacing w:val="2"/>
                <w:sz w:val="20"/>
                <w:szCs w:val="20"/>
                <w:lang w:val="en-GB"/>
              </w:rPr>
              <m:t>2</m:t>
            </m:r>
          </m:sup>
        </m:sSup>
      </m:oMath>
      <w:r w:rsidRPr="00B024D9">
        <w:rPr>
          <w:rFonts w:ascii="Times New Roman" w:hAnsi="Times New Roman" w:cs="Times New Roman"/>
          <w:b w:val="0"/>
          <w:i w:val="0"/>
          <w:color w:val="000000" w:themeColor="text1"/>
          <w:spacing w:val="2"/>
          <w:sz w:val="20"/>
          <w:szCs w:val="20"/>
          <w:lang w:val="en-GB"/>
        </w:rPr>
        <w:t xml:space="preserve"> random lattice cell</w:t>
      </w:r>
      <w:r w:rsidR="00FD2D04" w:rsidRPr="00B024D9">
        <w:rPr>
          <w:rFonts w:ascii="Times New Roman" w:hAnsi="Times New Roman" w:cs="Times New Roman"/>
          <w:b w:val="0"/>
          <w:i w:val="0"/>
          <w:color w:val="000000" w:themeColor="text1"/>
          <w:spacing w:val="2"/>
          <w:sz w:val="20"/>
          <w:szCs w:val="20"/>
          <w:lang w:val="en-GB"/>
        </w:rPr>
        <w:t>s</w:t>
      </w:r>
      <w:r w:rsidRPr="00B024D9">
        <w:rPr>
          <w:rFonts w:ascii="Times New Roman" w:hAnsi="Times New Roman" w:cs="Times New Roman"/>
          <w:b w:val="0"/>
          <w:i w:val="0"/>
          <w:color w:val="000000" w:themeColor="text1"/>
          <w:spacing w:val="2"/>
          <w:sz w:val="20"/>
          <w:szCs w:val="20"/>
          <w:lang w:val="en-GB"/>
        </w:rPr>
        <w:t xml:space="preserve"> </w:t>
      </w:r>
      <w:r w:rsidR="00FD2D04" w:rsidRPr="00B024D9">
        <w:rPr>
          <w:rFonts w:ascii="Times New Roman" w:hAnsi="Times New Roman" w:cs="Times New Roman"/>
          <w:b w:val="0"/>
          <w:i w:val="0"/>
          <w:color w:val="000000" w:themeColor="text1"/>
          <w:spacing w:val="2"/>
          <w:sz w:val="20"/>
          <w:szCs w:val="20"/>
          <w:lang w:val="en-GB"/>
        </w:rPr>
        <w:t>are</w:t>
      </w:r>
      <w:r w:rsidRPr="00B024D9">
        <w:rPr>
          <w:rFonts w:ascii="Times New Roman" w:hAnsi="Times New Roman" w:cs="Times New Roman"/>
          <w:b w:val="0"/>
          <w:i w:val="0"/>
          <w:color w:val="000000" w:themeColor="text1"/>
          <w:spacing w:val="2"/>
          <w:sz w:val="20"/>
          <w:szCs w:val="20"/>
          <w:lang w:val="en-GB"/>
        </w:rPr>
        <w:t xml:space="preserve"> uniformly selected</w:t>
      </w:r>
      <w:r w:rsidR="00FD2D04" w:rsidRPr="00B024D9">
        <w:rPr>
          <w:rFonts w:ascii="Times New Roman" w:hAnsi="Times New Roman" w:cs="Times New Roman"/>
          <w:b w:val="0"/>
          <w:i w:val="0"/>
          <w:color w:val="000000" w:themeColor="text1"/>
          <w:spacing w:val="2"/>
          <w:sz w:val="20"/>
          <w:szCs w:val="20"/>
          <w:lang w:val="en-GB"/>
        </w:rPr>
        <w:t>, one after the</w:t>
      </w:r>
      <w:r w:rsidR="00FD2D04">
        <w:rPr>
          <w:rFonts w:ascii="Times New Roman" w:hAnsi="Times New Roman" w:cs="Times New Roman"/>
          <w:b w:val="0"/>
          <w:i w:val="0"/>
          <w:color w:val="000000" w:themeColor="text1"/>
          <w:spacing w:val="2"/>
          <w:sz w:val="20"/>
          <w:szCs w:val="20"/>
          <w:lang w:val="en-GB"/>
        </w:rPr>
        <w:t xml:space="preserve"> other,</w:t>
      </w:r>
      <w:r w:rsidRPr="009B7A3B">
        <w:rPr>
          <w:rFonts w:ascii="Times New Roman" w:hAnsi="Times New Roman" w:cs="Times New Roman"/>
          <w:b w:val="0"/>
          <w:i w:val="0"/>
          <w:color w:val="000000" w:themeColor="text1"/>
          <w:spacing w:val="2"/>
          <w:sz w:val="20"/>
          <w:szCs w:val="20"/>
          <w:lang w:val="en-GB"/>
        </w:rPr>
        <w:t xml:space="preserve"> for updating. The updating process takes into account the gradient-dependent colonization and extinction probabilities.</w:t>
      </w:r>
      <w:r w:rsidR="00FD2D04">
        <w:rPr>
          <w:rFonts w:ascii="Times New Roman" w:hAnsi="Times New Roman" w:cs="Times New Roman"/>
          <w:b w:val="0"/>
          <w:i w:val="0"/>
          <w:color w:val="000000" w:themeColor="text1"/>
          <w:spacing w:val="2"/>
          <w:sz w:val="20"/>
          <w:szCs w:val="20"/>
          <w:lang w:val="en-GB"/>
        </w:rPr>
        <w:t xml:space="preserve"> </w:t>
      </w:r>
      <w:r w:rsidRPr="00FD2D04">
        <w:rPr>
          <w:rFonts w:ascii="Times New Roman" w:hAnsi="Times New Roman" w:cs="Times New Roman"/>
          <w:b w:val="0"/>
          <w:i w:val="0"/>
          <w:color w:val="000000" w:themeColor="text1"/>
          <w:spacing w:val="2"/>
          <w:sz w:val="20"/>
          <w:szCs w:val="20"/>
          <w:lang w:val="en-GB"/>
        </w:rPr>
        <w:t xml:space="preserve">If the selected cell is already </w:t>
      </w:r>
      <w:r w:rsidRPr="00F43253">
        <w:rPr>
          <w:rFonts w:ascii="Times New Roman" w:hAnsi="Times New Roman" w:cs="Times New Roman"/>
          <w:b w:val="0"/>
          <w:i w:val="0"/>
          <w:color w:val="000000" w:themeColor="text1"/>
          <w:spacing w:val="2"/>
          <w:sz w:val="20"/>
          <w:szCs w:val="20"/>
          <w:lang w:val="en-GB"/>
        </w:rPr>
        <w:t xml:space="preserve">occupied, it </w:t>
      </w:r>
      <w:r w:rsidR="00FD2D04" w:rsidRPr="00F43253">
        <w:rPr>
          <w:rFonts w:ascii="Times New Roman" w:hAnsi="Times New Roman" w:cs="Times New Roman"/>
          <w:b w:val="0"/>
          <w:i w:val="0"/>
          <w:color w:val="000000" w:themeColor="text1"/>
          <w:spacing w:val="2"/>
          <w:sz w:val="20"/>
          <w:szCs w:val="20"/>
          <w:lang w:val="en-GB"/>
        </w:rPr>
        <w:t xml:space="preserve">will go extinct with a probability of </w:t>
      </w:r>
      <m:oMath>
        <m:r>
          <m:rPr>
            <m:sty m:val="bi"/>
          </m:rPr>
          <w:rPr>
            <w:rFonts w:ascii="Cambria Math" w:hAnsi="Cambria Math" w:cs="Times New Roman"/>
            <w:color w:val="000000" w:themeColor="text1"/>
            <w:spacing w:val="2"/>
            <w:sz w:val="20"/>
            <w:szCs w:val="20"/>
            <w:lang w:val="en-GB"/>
          </w:rPr>
          <m:t>e(x)</m:t>
        </m:r>
      </m:oMath>
      <w:r w:rsidRPr="00F43253">
        <w:rPr>
          <w:rFonts w:ascii="Times New Roman" w:hAnsi="Times New Roman" w:cs="Times New Roman"/>
          <w:b w:val="0"/>
          <w:i w:val="0"/>
          <w:color w:val="000000" w:themeColor="text1"/>
          <w:spacing w:val="2"/>
          <w:sz w:val="20"/>
          <w:szCs w:val="20"/>
          <w:lang w:val="en-GB"/>
        </w:rPr>
        <w:t xml:space="preserve">. </w:t>
      </w:r>
      <w:r w:rsidR="00FD2D04" w:rsidRPr="00F43253">
        <w:rPr>
          <w:rFonts w:ascii="Times New Roman" w:hAnsi="Times New Roman" w:cs="Times New Roman"/>
          <w:b w:val="0"/>
          <w:i w:val="0"/>
          <w:color w:val="000000" w:themeColor="text1"/>
          <w:spacing w:val="2"/>
          <w:sz w:val="20"/>
          <w:szCs w:val="20"/>
          <w:lang w:val="en-GB"/>
        </w:rPr>
        <w:t>If</w:t>
      </w:r>
      <w:r w:rsidRPr="00F43253">
        <w:rPr>
          <w:rFonts w:ascii="Times New Roman" w:hAnsi="Times New Roman" w:cs="Times New Roman"/>
          <w:b w:val="0"/>
          <w:i w:val="0"/>
          <w:color w:val="000000" w:themeColor="text1"/>
          <w:spacing w:val="2"/>
          <w:sz w:val="20"/>
          <w:szCs w:val="20"/>
          <w:lang w:val="en-GB"/>
        </w:rPr>
        <w:t xml:space="preserve"> the cell is unoccupied, the colonization occurs with a probability of </w:t>
      </w:r>
      <m:oMath>
        <m:r>
          <m:rPr>
            <m:sty m:val="bi"/>
          </m:rPr>
          <w:rPr>
            <w:rFonts w:ascii="Cambria Math" w:hAnsi="Cambria Math" w:cs="Times New Roman"/>
            <w:color w:val="000000" w:themeColor="text1"/>
            <w:spacing w:val="2"/>
            <w:sz w:val="20"/>
            <w:szCs w:val="20"/>
            <w:lang w:val="en-GB"/>
          </w:rPr>
          <m:t>c(x)</m:t>
        </m:r>
      </m:oMath>
      <w:r w:rsidRPr="00F43253">
        <w:rPr>
          <w:rFonts w:ascii="Times New Roman" w:hAnsi="Times New Roman" w:cs="Times New Roman"/>
          <w:b w:val="0"/>
          <w:i w:val="0"/>
          <w:color w:val="000000" w:themeColor="text1"/>
          <w:spacing w:val="2"/>
          <w:sz w:val="20"/>
          <w:szCs w:val="20"/>
          <w:lang w:val="en-GB"/>
        </w:rPr>
        <w:t xml:space="preserve">, where </w:t>
      </w:r>
      <m:oMath>
        <m:r>
          <m:rPr>
            <m:sty m:val="bi"/>
          </m:rPr>
          <w:rPr>
            <w:rFonts w:ascii="Cambria Math" w:hAnsi="Cambria Math" w:cs="Times New Roman"/>
            <w:color w:val="000000" w:themeColor="text1"/>
            <w:spacing w:val="2"/>
            <w:sz w:val="20"/>
            <w:szCs w:val="20"/>
            <w:lang w:val="en-GB"/>
          </w:rPr>
          <m:t>c(x)</m:t>
        </m:r>
      </m:oMath>
      <w:r w:rsidRPr="00F43253">
        <w:rPr>
          <w:rFonts w:ascii="Times New Roman" w:hAnsi="Times New Roman" w:cs="Times New Roman"/>
          <w:b w:val="0"/>
          <w:i w:val="0"/>
          <w:color w:val="000000" w:themeColor="text1"/>
          <w:spacing w:val="2"/>
          <w:sz w:val="20"/>
          <w:szCs w:val="20"/>
          <w:lang w:val="en-GB"/>
        </w:rPr>
        <w:t xml:space="preserve"> </w:t>
      </w:r>
      <w:r w:rsidR="00FD2D04" w:rsidRPr="00F43253">
        <w:rPr>
          <w:rFonts w:ascii="Times New Roman" w:hAnsi="Times New Roman" w:cs="Times New Roman"/>
          <w:b w:val="0"/>
          <w:i w:val="0"/>
          <w:color w:val="000000" w:themeColor="text1"/>
          <w:spacing w:val="2"/>
          <w:sz w:val="20"/>
          <w:szCs w:val="20"/>
          <w:lang w:val="en-GB"/>
        </w:rPr>
        <w:t xml:space="preserve">and </w:t>
      </w:r>
      <m:oMath>
        <m:r>
          <m:rPr>
            <m:sty m:val="bi"/>
          </m:rPr>
          <w:rPr>
            <w:rFonts w:ascii="Cambria Math" w:hAnsi="Cambria Math" w:cs="Times New Roman"/>
            <w:color w:val="000000" w:themeColor="text1"/>
            <w:spacing w:val="2"/>
            <w:sz w:val="20"/>
            <w:szCs w:val="20"/>
            <w:lang w:val="en-GB"/>
          </w:rPr>
          <m:t>e(x)</m:t>
        </m:r>
      </m:oMath>
      <w:r w:rsidR="00FD2D04" w:rsidRPr="00F43253">
        <w:rPr>
          <w:rFonts w:ascii="Times New Roman" w:hAnsi="Times New Roman" w:cs="Times New Roman"/>
          <w:b w:val="0"/>
          <w:i w:val="0"/>
          <w:color w:val="000000" w:themeColor="text1"/>
          <w:spacing w:val="2"/>
          <w:sz w:val="20"/>
          <w:szCs w:val="20"/>
          <w:lang w:val="en-GB"/>
        </w:rPr>
        <w:t xml:space="preserve"> </w:t>
      </w:r>
      <w:r w:rsidRPr="00F43253">
        <w:rPr>
          <w:rFonts w:ascii="Times New Roman" w:hAnsi="Times New Roman" w:cs="Times New Roman"/>
          <w:b w:val="0"/>
          <w:i w:val="0"/>
          <w:color w:val="000000" w:themeColor="text1"/>
          <w:spacing w:val="2"/>
          <w:sz w:val="20"/>
          <w:szCs w:val="20"/>
          <w:lang w:val="en-GB"/>
        </w:rPr>
        <w:t>represent the colonization</w:t>
      </w:r>
      <w:r w:rsidR="00FD2D04" w:rsidRPr="00F43253">
        <w:rPr>
          <w:rFonts w:ascii="Times New Roman" w:hAnsi="Times New Roman" w:cs="Times New Roman"/>
          <w:b w:val="0"/>
          <w:i w:val="0"/>
          <w:color w:val="000000" w:themeColor="text1"/>
          <w:spacing w:val="2"/>
          <w:sz w:val="20"/>
          <w:szCs w:val="20"/>
          <w:lang w:val="en-GB"/>
        </w:rPr>
        <w:t xml:space="preserve"> and extinction</w:t>
      </w:r>
      <w:r w:rsidRPr="00F43253">
        <w:rPr>
          <w:rFonts w:ascii="Times New Roman" w:hAnsi="Times New Roman" w:cs="Times New Roman"/>
          <w:b w:val="0"/>
          <w:i w:val="0"/>
          <w:color w:val="000000" w:themeColor="text1"/>
          <w:spacing w:val="2"/>
          <w:sz w:val="20"/>
          <w:szCs w:val="20"/>
          <w:lang w:val="en-GB"/>
        </w:rPr>
        <w:t xml:space="preserve"> rate influenced by the gradient variable </w:t>
      </w:r>
      <m:oMath>
        <m:r>
          <m:rPr>
            <m:sty m:val="bi"/>
          </m:rPr>
          <w:rPr>
            <w:rFonts w:ascii="Cambria Math" w:hAnsi="Cambria Math" w:cs="Times New Roman"/>
            <w:color w:val="000000" w:themeColor="text1"/>
            <w:spacing w:val="2"/>
            <w:sz w:val="20"/>
            <w:szCs w:val="20"/>
            <w:lang w:val="en-GB"/>
          </w:rPr>
          <m:t>x</m:t>
        </m:r>
      </m:oMath>
      <w:r w:rsidRPr="00F43253">
        <w:rPr>
          <w:rFonts w:ascii="Times New Roman" w:hAnsi="Times New Roman" w:cs="Times New Roman"/>
          <w:b w:val="0"/>
          <w:i w:val="0"/>
          <w:color w:val="000000" w:themeColor="text1"/>
          <w:spacing w:val="2"/>
          <w:sz w:val="20"/>
          <w:szCs w:val="20"/>
          <w:lang w:val="en-GB"/>
        </w:rPr>
        <w:t>. The colonization p</w:t>
      </w:r>
      <w:proofErr w:type="spellStart"/>
      <w:r w:rsidRPr="00F43253">
        <w:rPr>
          <w:rFonts w:ascii="Times New Roman" w:hAnsi="Times New Roman" w:cs="Times New Roman"/>
          <w:b w:val="0"/>
          <w:i w:val="0"/>
          <w:color w:val="000000" w:themeColor="text1"/>
          <w:spacing w:val="2"/>
          <w:sz w:val="20"/>
          <w:szCs w:val="20"/>
          <w:lang w:val="en-GB"/>
        </w:rPr>
        <w:t>robability</w:t>
      </w:r>
      <w:proofErr w:type="spellEnd"/>
      <w:r w:rsidRPr="00F43253">
        <w:rPr>
          <w:rFonts w:ascii="Times New Roman" w:hAnsi="Times New Roman" w:cs="Times New Roman"/>
          <w:b w:val="0"/>
          <w:i w:val="0"/>
          <w:color w:val="000000" w:themeColor="text1"/>
          <w:spacing w:val="2"/>
          <w:sz w:val="20"/>
          <w:szCs w:val="20"/>
          <w:lang w:val="en-GB"/>
        </w:rPr>
        <w:t xml:space="preserve"> is higher in areas</w:t>
      </w:r>
      <w:r w:rsidRPr="00FD2D04">
        <w:rPr>
          <w:rFonts w:ascii="Times New Roman" w:hAnsi="Times New Roman" w:cs="Times New Roman"/>
          <w:b w:val="0"/>
          <w:i w:val="0"/>
          <w:color w:val="000000" w:themeColor="text1"/>
          <w:spacing w:val="2"/>
          <w:sz w:val="20"/>
          <w:szCs w:val="20"/>
          <w:lang w:val="en-GB"/>
        </w:rPr>
        <w:t xml:space="preserve"> with more </w:t>
      </w:r>
      <w:r w:rsidR="00FD2D04" w:rsidRPr="00FD2D04">
        <w:rPr>
          <w:rFonts w:ascii="Times New Roman" w:hAnsi="Times New Roman" w:cs="Times New Roman"/>
          <w:b w:val="0"/>
          <w:i w:val="0"/>
          <w:color w:val="000000" w:themeColor="text1"/>
          <w:spacing w:val="2"/>
          <w:sz w:val="20"/>
          <w:szCs w:val="20"/>
          <w:lang w:val="en-GB"/>
        </w:rPr>
        <w:t>favourable</w:t>
      </w:r>
      <w:r w:rsidRPr="00FD2D04">
        <w:rPr>
          <w:rFonts w:ascii="Times New Roman" w:hAnsi="Times New Roman" w:cs="Times New Roman"/>
          <w:b w:val="0"/>
          <w:i w:val="0"/>
          <w:color w:val="000000" w:themeColor="text1"/>
          <w:spacing w:val="2"/>
          <w:sz w:val="20"/>
          <w:szCs w:val="20"/>
          <w:lang w:val="en-GB"/>
        </w:rPr>
        <w:t xml:space="preserve"> environmental conditions.</w:t>
      </w:r>
      <w:r w:rsidR="00FD2D04">
        <w:rPr>
          <w:rFonts w:ascii="Times New Roman" w:hAnsi="Times New Roman" w:cs="Times New Roman"/>
          <w:b w:val="0"/>
          <w:i w:val="0"/>
          <w:color w:val="000000" w:themeColor="text1"/>
          <w:spacing w:val="2"/>
          <w:sz w:val="20"/>
          <w:szCs w:val="20"/>
          <w:lang w:val="en-GB"/>
        </w:rPr>
        <w:t xml:space="preserve"> Similarly, the extinction probability is higher in areas with less favourable environmental conditions.</w:t>
      </w:r>
    </w:p>
    <w:p w14:paraId="68DE6A8F" w14:textId="21573CDE" w:rsidR="005E3CE8" w:rsidRPr="00F43253" w:rsidRDefault="009B7A3B" w:rsidP="005E3CE8">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FD2D04">
        <w:rPr>
          <w:rFonts w:ascii="Times New Roman" w:hAnsi="Times New Roman" w:cs="Times New Roman"/>
          <w:b w:val="0"/>
          <w:i w:val="0"/>
          <w:color w:val="000000" w:themeColor="text1"/>
          <w:spacing w:val="2"/>
          <w:sz w:val="20"/>
          <w:szCs w:val="20"/>
          <w:lang w:val="en-GB"/>
        </w:rPr>
        <w:t xml:space="preserve">By incorporating gradient-dependent colonization and extinction probabilities, the gradient </w:t>
      </w:r>
      <w:r w:rsidR="005E3CE8">
        <w:rPr>
          <w:rFonts w:ascii="Times New Roman" w:hAnsi="Times New Roman" w:cs="Times New Roman"/>
          <w:b w:val="0"/>
          <w:i w:val="0"/>
          <w:color w:val="000000" w:themeColor="text1"/>
          <w:spacing w:val="2"/>
          <w:sz w:val="20"/>
          <w:szCs w:val="20"/>
          <w:lang w:val="en-GB"/>
        </w:rPr>
        <w:t>random map</w:t>
      </w:r>
      <w:r w:rsidRPr="00FD2D04">
        <w:rPr>
          <w:rFonts w:ascii="Times New Roman" w:hAnsi="Times New Roman" w:cs="Times New Roman"/>
          <w:b w:val="0"/>
          <w:i w:val="0"/>
          <w:color w:val="000000" w:themeColor="text1"/>
          <w:spacing w:val="2"/>
          <w:sz w:val="20"/>
          <w:szCs w:val="20"/>
          <w:lang w:val="en-GB"/>
        </w:rPr>
        <w:t xml:space="preserve"> model captures the spatial dynamics of tree species in response to environmental variations. It allows for the exploration of how species </w:t>
      </w:r>
      <w:r w:rsidRPr="00F43253">
        <w:rPr>
          <w:rFonts w:ascii="Times New Roman" w:hAnsi="Times New Roman" w:cs="Times New Roman"/>
          <w:b w:val="0"/>
          <w:i w:val="0"/>
          <w:color w:val="000000" w:themeColor="text1"/>
          <w:spacing w:val="2"/>
          <w:sz w:val="20"/>
          <w:szCs w:val="20"/>
          <w:lang w:val="en-GB"/>
        </w:rPr>
        <w:t xml:space="preserve">colonization and persistence are influenced by the gradient variable </w:t>
      </w:r>
      <m:oMath>
        <m:r>
          <m:rPr>
            <m:sty m:val="bi"/>
          </m:rPr>
          <w:rPr>
            <w:rFonts w:ascii="Cambria Math" w:hAnsi="Cambria Math" w:cs="Times New Roman"/>
            <w:color w:val="000000" w:themeColor="text1"/>
            <w:spacing w:val="2"/>
            <w:sz w:val="20"/>
            <w:szCs w:val="20"/>
            <w:lang w:val="en-GB"/>
          </w:rPr>
          <m:t>x</m:t>
        </m:r>
      </m:oMath>
      <w:r w:rsidRPr="00F43253">
        <w:rPr>
          <w:rFonts w:ascii="Times New Roman" w:hAnsi="Times New Roman" w:cs="Times New Roman"/>
          <w:b w:val="0"/>
          <w:i w:val="0"/>
          <w:color w:val="000000" w:themeColor="text1"/>
          <w:spacing w:val="2"/>
          <w:sz w:val="20"/>
          <w:szCs w:val="20"/>
          <w:lang w:val="en-GB"/>
        </w:rPr>
        <w:t>, providing insights into the relationship between environmental gradients and tree species distribution patterns.</w:t>
      </w:r>
    </w:p>
    <w:p w14:paraId="5EB00C93" w14:textId="3E76E1FC" w:rsidR="005E3CE8" w:rsidRPr="005E3CE8" w:rsidRDefault="00EA5B85" w:rsidP="005E3CE8">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Pr>
          <w:rFonts w:ascii="Times New Roman" w:hAnsi="Times New Roman" w:cs="Times New Roman"/>
          <w:b w:val="0"/>
          <w:i w:val="0"/>
          <w:color w:val="000000" w:themeColor="text1"/>
          <w:spacing w:val="2"/>
          <w:sz w:val="20"/>
          <w:szCs w:val="20"/>
          <w:lang w:val="en-GB"/>
        </w:rPr>
        <w:t xml:space="preserve">In our simulations, we studied the dynamics of the model with the functions </w:t>
      </w:r>
      <m:oMath>
        <m:r>
          <m:rPr>
            <m:sty m:val="bi"/>
          </m:rPr>
          <w:rPr>
            <w:rFonts w:ascii="Cambria Math" w:hAnsi="Cambria Math" w:cs="Times New Roman"/>
            <w:color w:val="000000" w:themeColor="text1"/>
            <w:spacing w:val="2"/>
            <w:sz w:val="20"/>
            <w:szCs w:val="20"/>
            <w:lang w:val="en-GB"/>
          </w:rPr>
          <w:br/>
          <m:t>c</m:t>
        </m:r>
        <m:d>
          <m:dPr>
            <m:ctrlPr>
              <w:rPr>
                <w:rFonts w:ascii="Cambria Math" w:hAnsi="Cambria Math" w:cs="Times New Roman"/>
                <w:b w:val="0"/>
                <w:color w:val="000000" w:themeColor="text1"/>
                <w:spacing w:val="2"/>
                <w:sz w:val="20"/>
                <w:szCs w:val="20"/>
                <w:lang w:val="en-GB"/>
              </w:rPr>
            </m:ctrlPr>
          </m:dPr>
          <m:e>
            <m:r>
              <m:rPr>
                <m:sty m:val="bi"/>
              </m:rPr>
              <w:rPr>
                <w:rFonts w:ascii="Cambria Math" w:hAnsi="Cambria Math" w:cs="Times New Roman"/>
                <w:color w:val="000000" w:themeColor="text1"/>
                <w:spacing w:val="2"/>
                <w:sz w:val="20"/>
                <w:szCs w:val="20"/>
                <w:lang w:val="en-GB"/>
              </w:rPr>
              <m:t>x</m:t>
            </m:r>
          </m:e>
        </m:d>
        <m:r>
          <m:rPr>
            <m:sty m:val="bi"/>
          </m:rPr>
          <w:rPr>
            <w:rFonts w:ascii="Cambria Math" w:hAnsi="Cambria Math" w:cs="Times New Roman"/>
            <w:color w:val="000000" w:themeColor="text1"/>
            <w:spacing w:val="2"/>
            <w:sz w:val="20"/>
            <w:szCs w:val="20"/>
            <w:lang w:val="en-GB"/>
          </w:rPr>
          <m:t>=c∙</m:t>
        </m:r>
        <m:d>
          <m:dPr>
            <m:ctrlPr>
              <w:rPr>
                <w:rFonts w:ascii="Cambria Math" w:hAnsi="Cambria Math" w:cs="Times New Roman"/>
                <w:b w:val="0"/>
                <w:color w:val="000000" w:themeColor="text1"/>
                <w:spacing w:val="2"/>
                <w:sz w:val="20"/>
                <w:szCs w:val="20"/>
                <w:lang w:val="en-GB"/>
              </w:rPr>
            </m:ctrlPr>
          </m:dPr>
          <m:e>
            <m:r>
              <m:rPr>
                <m:sty m:val="bi"/>
              </m:rPr>
              <w:rPr>
                <w:rFonts w:ascii="Cambria Math" w:hAnsi="Cambria Math" w:cs="Times New Roman"/>
                <w:color w:val="000000" w:themeColor="text1"/>
                <w:spacing w:val="2"/>
                <w:sz w:val="20"/>
                <w:szCs w:val="20"/>
                <w:lang w:val="en-GB"/>
              </w:rPr>
              <m:t>1-x</m:t>
            </m:r>
          </m:e>
        </m:d>
      </m:oMath>
      <w:r>
        <w:rPr>
          <w:rFonts w:ascii="Times New Roman" w:hAnsi="Times New Roman" w:cs="Times New Roman"/>
          <w:b w:val="0"/>
          <w:i w:val="0"/>
          <w:color w:val="000000" w:themeColor="text1"/>
          <w:spacing w:val="2"/>
          <w:sz w:val="20"/>
          <w:szCs w:val="20"/>
          <w:lang w:val="en-GB"/>
        </w:rPr>
        <w:t xml:space="preserve"> and </w:t>
      </w:r>
      <m:oMath>
        <m:r>
          <m:rPr>
            <m:sty m:val="bi"/>
          </m:rPr>
          <w:rPr>
            <w:rFonts w:ascii="Cambria Math" w:hAnsi="Cambria Math" w:cs="Times New Roman"/>
            <w:color w:val="000000" w:themeColor="text1"/>
            <w:spacing w:val="2"/>
            <w:sz w:val="20"/>
            <w:szCs w:val="20"/>
            <w:lang w:val="en-GB"/>
          </w:rPr>
          <m:t>e</m:t>
        </m:r>
        <m:d>
          <m:dPr>
            <m:ctrlPr>
              <w:rPr>
                <w:rFonts w:ascii="Cambria Math" w:hAnsi="Cambria Math" w:cs="Times New Roman"/>
                <w:b w:val="0"/>
                <w:color w:val="000000" w:themeColor="text1"/>
                <w:spacing w:val="2"/>
                <w:sz w:val="20"/>
                <w:szCs w:val="20"/>
                <w:lang w:val="en-GB"/>
              </w:rPr>
            </m:ctrlPr>
          </m:dPr>
          <m:e>
            <m:r>
              <m:rPr>
                <m:sty m:val="bi"/>
              </m:rPr>
              <w:rPr>
                <w:rFonts w:ascii="Cambria Math" w:hAnsi="Cambria Math" w:cs="Times New Roman"/>
                <w:color w:val="000000" w:themeColor="text1"/>
                <w:spacing w:val="2"/>
                <w:sz w:val="20"/>
                <w:szCs w:val="20"/>
                <w:lang w:val="en-GB"/>
              </w:rPr>
              <m:t>x</m:t>
            </m:r>
          </m:e>
        </m:d>
        <m:r>
          <m:rPr>
            <m:sty m:val="bi"/>
          </m:rPr>
          <w:rPr>
            <w:rFonts w:ascii="Cambria Math" w:hAnsi="Cambria Math" w:cs="Times New Roman"/>
            <w:color w:val="000000" w:themeColor="text1"/>
            <w:spacing w:val="2"/>
            <w:sz w:val="20"/>
            <w:szCs w:val="20"/>
            <w:lang w:val="en-GB"/>
          </w:rPr>
          <m:t>=</m:t>
        </m:r>
        <m:f>
          <m:fPr>
            <m:ctrlPr>
              <w:rPr>
                <w:rFonts w:ascii="Cambria Math" w:hAnsi="Cambria Math" w:cs="Times New Roman"/>
                <w:b w:val="0"/>
                <w:color w:val="000000" w:themeColor="text1"/>
                <w:spacing w:val="2"/>
                <w:sz w:val="20"/>
                <w:szCs w:val="20"/>
                <w:lang w:val="en-GB"/>
              </w:rPr>
            </m:ctrlPr>
          </m:fPr>
          <m:num>
            <m:r>
              <m:rPr>
                <m:sty m:val="bi"/>
              </m:rPr>
              <w:rPr>
                <w:rFonts w:ascii="Cambria Math" w:hAnsi="Cambria Math" w:cs="Times New Roman"/>
                <w:color w:val="000000" w:themeColor="text1"/>
                <w:spacing w:val="2"/>
                <w:sz w:val="20"/>
                <w:szCs w:val="20"/>
                <w:lang w:val="en-GB"/>
              </w:rPr>
              <m:t>e</m:t>
            </m:r>
          </m:num>
          <m:den>
            <m:r>
              <m:rPr>
                <m:sty m:val="bi"/>
              </m:rPr>
              <w:rPr>
                <w:rFonts w:ascii="Cambria Math" w:hAnsi="Cambria Math" w:cs="Times New Roman"/>
                <w:color w:val="000000" w:themeColor="text1"/>
                <w:spacing w:val="2"/>
                <w:sz w:val="20"/>
                <w:szCs w:val="20"/>
                <w:lang w:val="en-GB"/>
              </w:rPr>
              <m:t>1-x</m:t>
            </m:r>
          </m:den>
        </m:f>
      </m:oMath>
      <w:r>
        <w:rPr>
          <w:rFonts w:ascii="Times New Roman" w:hAnsi="Times New Roman" w:cs="Times New Roman"/>
          <w:b w:val="0"/>
          <w:i w:val="0"/>
          <w:color w:val="000000" w:themeColor="text1"/>
          <w:spacing w:val="2"/>
          <w:sz w:val="20"/>
          <w:szCs w:val="20"/>
          <w:lang w:val="en-GB"/>
        </w:rPr>
        <w:t xml:space="preserve">, </w:t>
      </w:r>
      <m:oMath>
        <m:r>
          <m:rPr>
            <m:sty m:val="bi"/>
          </m:rPr>
          <w:rPr>
            <w:rFonts w:ascii="Cambria Math" w:hAnsi="Cambria Math" w:cs="Times New Roman"/>
            <w:color w:val="000000" w:themeColor="text1"/>
            <w:spacing w:val="2"/>
            <w:sz w:val="20"/>
            <w:szCs w:val="20"/>
            <w:lang w:val="en-GB"/>
          </w:rPr>
          <m:t>c</m:t>
        </m:r>
      </m:oMath>
      <w:r>
        <w:rPr>
          <w:rFonts w:ascii="Times New Roman" w:hAnsi="Times New Roman" w:cs="Times New Roman"/>
          <w:b w:val="0"/>
          <w:i w:val="0"/>
          <w:color w:val="000000" w:themeColor="text1"/>
          <w:spacing w:val="2"/>
          <w:sz w:val="20"/>
          <w:szCs w:val="20"/>
          <w:lang w:val="en-GB"/>
        </w:rPr>
        <w:t xml:space="preserve"> and </w:t>
      </w:r>
      <m:oMath>
        <m:r>
          <m:rPr>
            <m:sty m:val="bi"/>
          </m:rPr>
          <w:rPr>
            <w:rFonts w:ascii="Cambria Math" w:hAnsi="Cambria Math" w:cs="Times New Roman"/>
            <w:color w:val="000000" w:themeColor="text1"/>
            <w:spacing w:val="2"/>
            <w:sz w:val="20"/>
            <w:szCs w:val="20"/>
            <w:lang w:val="en-GB"/>
          </w:rPr>
          <m:t>e</m:t>
        </m:r>
      </m:oMath>
      <w:r>
        <w:rPr>
          <w:rFonts w:ascii="Times New Roman" w:hAnsi="Times New Roman" w:cs="Times New Roman"/>
          <w:b w:val="0"/>
          <w:i w:val="0"/>
          <w:color w:val="000000" w:themeColor="text1"/>
          <w:spacing w:val="2"/>
          <w:sz w:val="20"/>
          <w:szCs w:val="20"/>
          <w:lang w:val="en-GB"/>
        </w:rPr>
        <w:t xml:space="preserve"> being constants. </w:t>
      </w:r>
      <w:r w:rsidR="009B7A3B" w:rsidRPr="00F43253">
        <w:rPr>
          <w:rFonts w:ascii="Times New Roman" w:hAnsi="Times New Roman" w:cs="Times New Roman"/>
          <w:b w:val="0"/>
          <w:i w:val="0"/>
          <w:color w:val="000000" w:themeColor="text1"/>
          <w:spacing w:val="2"/>
          <w:sz w:val="20"/>
          <w:szCs w:val="20"/>
          <w:lang w:val="en-GB"/>
        </w:rPr>
        <w:t xml:space="preserve">However, it is important to note that the gradient </w:t>
      </w:r>
      <w:r w:rsidR="005E3CE8" w:rsidRPr="00F43253">
        <w:rPr>
          <w:rFonts w:ascii="Times New Roman" w:hAnsi="Times New Roman" w:cs="Times New Roman"/>
          <w:b w:val="0"/>
          <w:i w:val="0"/>
          <w:color w:val="000000" w:themeColor="text1"/>
          <w:spacing w:val="2"/>
          <w:sz w:val="20"/>
          <w:szCs w:val="20"/>
          <w:lang w:val="en-GB"/>
        </w:rPr>
        <w:t>random map</w:t>
      </w:r>
      <w:r w:rsidR="009B7A3B" w:rsidRPr="00F43253">
        <w:rPr>
          <w:rFonts w:ascii="Times New Roman" w:hAnsi="Times New Roman" w:cs="Times New Roman"/>
          <w:b w:val="0"/>
          <w:i w:val="0"/>
          <w:color w:val="000000" w:themeColor="text1"/>
          <w:spacing w:val="2"/>
          <w:sz w:val="20"/>
          <w:szCs w:val="20"/>
          <w:lang w:val="en-GB"/>
        </w:rPr>
        <w:t xml:space="preserve"> model assumes a continuous gradient variable and functions </w:t>
      </w:r>
      <m:oMath>
        <m:r>
          <m:rPr>
            <m:sty m:val="bi"/>
          </m:rPr>
          <w:rPr>
            <w:rFonts w:ascii="Cambria Math" w:hAnsi="Cambria Math" w:cs="Times New Roman"/>
            <w:color w:val="000000" w:themeColor="text1"/>
            <w:spacing w:val="2"/>
            <w:sz w:val="20"/>
            <w:szCs w:val="20"/>
            <w:lang w:val="en-GB"/>
          </w:rPr>
          <m:t>c(x)</m:t>
        </m:r>
      </m:oMath>
      <w:r w:rsidR="009B7A3B" w:rsidRPr="00F43253">
        <w:rPr>
          <w:rFonts w:ascii="Times New Roman" w:hAnsi="Times New Roman" w:cs="Times New Roman"/>
          <w:b w:val="0"/>
          <w:i w:val="0"/>
          <w:color w:val="000000" w:themeColor="text1"/>
          <w:spacing w:val="2"/>
          <w:sz w:val="20"/>
          <w:szCs w:val="20"/>
          <w:lang w:val="en-GB"/>
        </w:rPr>
        <w:t xml:space="preserve"> and </w:t>
      </w:r>
      <m:oMath>
        <m:r>
          <m:rPr>
            <m:sty m:val="bi"/>
          </m:rPr>
          <w:rPr>
            <w:rFonts w:ascii="Cambria Math" w:hAnsi="Cambria Math" w:cs="Times New Roman"/>
            <w:color w:val="000000" w:themeColor="text1"/>
            <w:spacing w:val="2"/>
            <w:sz w:val="20"/>
            <w:szCs w:val="20"/>
            <w:lang w:val="en-GB"/>
          </w:rPr>
          <m:t>e(x)</m:t>
        </m:r>
      </m:oMath>
      <w:r w:rsidR="009B7A3B" w:rsidRPr="00F43253">
        <w:rPr>
          <w:rFonts w:ascii="Times New Roman" w:hAnsi="Times New Roman" w:cs="Times New Roman"/>
          <w:b w:val="0"/>
          <w:i w:val="0"/>
          <w:color w:val="000000" w:themeColor="text1"/>
          <w:spacing w:val="2"/>
          <w:sz w:val="20"/>
          <w:szCs w:val="20"/>
          <w:lang w:val="en-GB"/>
        </w:rPr>
        <w:t xml:space="preserve"> that appropriately capture the underlying ecological processes. </w:t>
      </w:r>
      <w:r w:rsidR="005E3CE8" w:rsidRPr="00F43253">
        <w:rPr>
          <w:rFonts w:ascii="Times New Roman" w:hAnsi="Times New Roman" w:cs="Times New Roman"/>
          <w:b w:val="0"/>
          <w:i w:val="0"/>
          <w:color w:val="000000" w:themeColor="text1"/>
          <w:spacing w:val="2"/>
          <w:sz w:val="20"/>
          <w:szCs w:val="20"/>
          <w:lang w:val="en-GB"/>
        </w:rPr>
        <w:t>These functions should be carefully selected and validated based on ecological</w:t>
      </w:r>
      <w:r w:rsidR="005E3CE8">
        <w:rPr>
          <w:rFonts w:ascii="Times New Roman" w:hAnsi="Times New Roman" w:cs="Times New Roman"/>
          <w:b w:val="0"/>
          <w:i w:val="0"/>
          <w:color w:val="000000" w:themeColor="text1"/>
          <w:spacing w:val="2"/>
          <w:sz w:val="20"/>
          <w:szCs w:val="20"/>
          <w:lang w:val="en-GB"/>
        </w:rPr>
        <w:t xml:space="preserve"> knowledge and data availability.</w:t>
      </w:r>
    </w:p>
    <w:p w14:paraId="0FD9E7AB" w14:textId="4A9203FE" w:rsidR="009A62B8" w:rsidRPr="00C85533" w:rsidRDefault="009A62B8" w:rsidP="009B7A3B">
      <w:pPr>
        <w:pStyle w:val="H2First"/>
        <w:numPr>
          <w:ilvl w:val="2"/>
          <w:numId w:val="14"/>
        </w:numPr>
        <w:rPr>
          <w:lang w:val="en-GB"/>
        </w:rPr>
      </w:pPr>
      <w:r w:rsidRPr="00C85533">
        <w:rPr>
          <w:lang w:val="en-GB"/>
        </w:rPr>
        <w:t>Gradient Contact Process</w:t>
      </w:r>
    </w:p>
    <w:p w14:paraId="1BB9321B" w14:textId="2350ACAE" w:rsidR="00275B0A" w:rsidRPr="00275B0A" w:rsidRDefault="00275B0A" w:rsidP="00275B0A">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Pr>
          <w:rFonts w:ascii="Times New Roman" w:hAnsi="Times New Roman" w:cs="Times New Roman"/>
          <w:b w:val="0"/>
          <w:i w:val="0"/>
          <w:color w:val="000000" w:themeColor="text1"/>
          <w:spacing w:val="2"/>
          <w:sz w:val="20"/>
          <w:szCs w:val="20"/>
          <w:lang w:val="en-GB"/>
        </w:rPr>
        <w:lastRenderedPageBreak/>
        <w:t>Finally, we</w:t>
      </w:r>
      <w:r w:rsidRPr="00275B0A">
        <w:rPr>
          <w:rFonts w:ascii="Times New Roman" w:hAnsi="Times New Roman" w:cs="Times New Roman"/>
          <w:b w:val="0"/>
          <w:i w:val="0"/>
          <w:color w:val="000000" w:themeColor="text1"/>
          <w:spacing w:val="2"/>
          <w:sz w:val="20"/>
          <w:szCs w:val="20"/>
          <w:lang w:val="en-GB"/>
        </w:rPr>
        <w:t xml:space="preserve"> utilize the gradient contact process model with a tube-like boundary to study the spatial distribution of tree species on a bounded square lattice, incorporating gradient-dependent colonization and extinction probabilities.</w:t>
      </w:r>
    </w:p>
    <w:p w14:paraId="3B744930" w14:textId="6B9F30C1" w:rsidR="00275B0A" w:rsidRPr="00275B0A" w:rsidRDefault="00275B0A" w:rsidP="00275B0A">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275B0A">
        <w:rPr>
          <w:rFonts w:ascii="Times New Roman" w:hAnsi="Times New Roman" w:cs="Times New Roman"/>
          <w:b w:val="0"/>
          <w:i w:val="0"/>
          <w:color w:val="000000" w:themeColor="text1"/>
          <w:spacing w:val="2"/>
          <w:sz w:val="20"/>
          <w:szCs w:val="20"/>
          <w:lang w:val="en-GB"/>
        </w:rPr>
        <w:t xml:space="preserve">The gradient contact process model extends the homogeneous contact process by incorporating gradient-dependent colonization and extinction probabilities. In this model, the probability of extinction, denoted as </w:t>
      </w:r>
      <m:oMath>
        <m:r>
          <m:rPr>
            <m:sty m:val="bi"/>
          </m:rPr>
          <w:rPr>
            <w:rFonts w:ascii="Cambria Math" w:hAnsi="Cambria Math" w:cs="Times New Roman"/>
            <w:color w:val="000000" w:themeColor="text1"/>
            <w:spacing w:val="2"/>
            <w:sz w:val="20"/>
            <w:szCs w:val="20"/>
            <w:lang w:val="en-GB"/>
          </w:rPr>
          <m:t>e(x)</m:t>
        </m:r>
      </m:oMath>
      <w:r w:rsidRPr="00275B0A">
        <w:rPr>
          <w:rFonts w:ascii="Times New Roman" w:hAnsi="Times New Roman" w:cs="Times New Roman"/>
          <w:b w:val="0"/>
          <w:i w:val="0"/>
          <w:color w:val="000000" w:themeColor="text1"/>
          <w:spacing w:val="2"/>
          <w:sz w:val="20"/>
          <w:szCs w:val="20"/>
          <w:lang w:val="en-GB"/>
        </w:rPr>
        <w:t xml:space="preserve">, and the probability of colonization, denoted as </w:t>
      </w:r>
      <m:oMath>
        <m:r>
          <m:rPr>
            <m:sty m:val="bi"/>
          </m:rPr>
          <w:rPr>
            <w:rFonts w:ascii="Cambria Math" w:hAnsi="Cambria Math" w:cs="Times New Roman"/>
            <w:color w:val="000000" w:themeColor="text1"/>
            <w:spacing w:val="2"/>
            <w:sz w:val="20"/>
            <w:szCs w:val="20"/>
            <w:lang w:val="en-GB"/>
          </w:rPr>
          <m:t>c(x)</m:t>
        </m:r>
      </m:oMath>
      <w:r w:rsidRPr="00275B0A">
        <w:rPr>
          <w:rFonts w:ascii="Times New Roman" w:hAnsi="Times New Roman" w:cs="Times New Roman"/>
          <w:b w:val="0"/>
          <w:i w:val="0"/>
          <w:color w:val="000000" w:themeColor="text1"/>
          <w:spacing w:val="2"/>
          <w:sz w:val="20"/>
          <w:szCs w:val="20"/>
          <w:lang w:val="en-GB"/>
        </w:rPr>
        <w:t xml:space="preserve">, </w:t>
      </w:r>
      <w:r>
        <w:rPr>
          <w:rFonts w:ascii="Times New Roman" w:hAnsi="Times New Roman" w:cs="Times New Roman"/>
          <w:b w:val="0"/>
          <w:i w:val="0"/>
          <w:color w:val="000000" w:themeColor="text1"/>
          <w:spacing w:val="2"/>
          <w:sz w:val="20"/>
          <w:szCs w:val="20"/>
          <w:lang w:val="en-GB"/>
        </w:rPr>
        <w:t xml:space="preserve">also </w:t>
      </w:r>
      <w:r w:rsidRPr="00275B0A">
        <w:rPr>
          <w:rFonts w:ascii="Times New Roman" w:hAnsi="Times New Roman" w:cs="Times New Roman"/>
          <w:b w:val="0"/>
          <w:i w:val="0"/>
          <w:color w:val="000000" w:themeColor="text1"/>
          <w:spacing w:val="2"/>
          <w:sz w:val="20"/>
          <w:szCs w:val="20"/>
          <w:lang w:val="en-GB"/>
        </w:rPr>
        <w:t xml:space="preserve">become functions of the gradient variable </w:t>
      </w:r>
      <m:oMath>
        <m:r>
          <m:rPr>
            <m:sty m:val="bi"/>
          </m:rPr>
          <w:rPr>
            <w:rFonts w:ascii="Cambria Math" w:hAnsi="Cambria Math" w:cs="Times New Roman"/>
            <w:color w:val="000000" w:themeColor="text1"/>
            <w:spacing w:val="2"/>
            <w:sz w:val="20"/>
            <w:szCs w:val="20"/>
            <w:lang w:val="en-GB"/>
          </w:rPr>
          <m:t>x</m:t>
        </m:r>
      </m:oMath>
      <w:r w:rsidRPr="00275B0A">
        <w:rPr>
          <w:rFonts w:ascii="Times New Roman" w:hAnsi="Times New Roman" w:cs="Times New Roman"/>
          <w:b w:val="0"/>
          <w:i w:val="0"/>
          <w:color w:val="000000" w:themeColor="text1"/>
          <w:spacing w:val="2"/>
          <w:sz w:val="20"/>
          <w:szCs w:val="20"/>
          <w:lang w:val="en-GB"/>
        </w:rPr>
        <w:t>, which represents a continuous spatial variation.</w:t>
      </w:r>
    </w:p>
    <w:p w14:paraId="04854FE8" w14:textId="71528638" w:rsidR="00275B0A" w:rsidRPr="00275B0A" w:rsidRDefault="00275B0A" w:rsidP="00275B0A">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275B0A">
        <w:rPr>
          <w:rFonts w:ascii="Times New Roman" w:hAnsi="Times New Roman" w:cs="Times New Roman"/>
          <w:b w:val="0"/>
          <w:i w:val="0"/>
          <w:color w:val="000000" w:themeColor="text1"/>
          <w:spacing w:val="2"/>
          <w:sz w:val="20"/>
          <w:szCs w:val="20"/>
          <w:lang w:val="en-GB"/>
        </w:rPr>
        <w:t xml:space="preserve">To initiate the model, </w:t>
      </w:r>
      <w:r>
        <w:rPr>
          <w:rFonts w:ascii="Times New Roman" w:hAnsi="Times New Roman" w:cs="Times New Roman"/>
          <w:b w:val="0"/>
          <w:i w:val="0"/>
          <w:color w:val="000000" w:themeColor="text1"/>
          <w:spacing w:val="2"/>
          <w:sz w:val="20"/>
          <w:szCs w:val="20"/>
          <w:lang w:val="en-GB"/>
        </w:rPr>
        <w:t xml:space="preserve">as usual, </w:t>
      </w:r>
      <w:r w:rsidRPr="00275B0A">
        <w:rPr>
          <w:rFonts w:ascii="Times New Roman" w:hAnsi="Times New Roman" w:cs="Times New Roman"/>
          <w:b w:val="0"/>
          <w:i w:val="0"/>
          <w:color w:val="000000" w:themeColor="text1"/>
          <w:spacing w:val="2"/>
          <w:sz w:val="20"/>
          <w:szCs w:val="20"/>
          <w:lang w:val="en-GB"/>
        </w:rPr>
        <w:t>we randomly assign 1% of the lattice cells as occupied, representing the initial presence of tree species. At each</w:t>
      </w:r>
      <w:r>
        <w:rPr>
          <w:rFonts w:ascii="Times New Roman" w:hAnsi="Times New Roman" w:cs="Times New Roman"/>
          <w:b w:val="0"/>
          <w:i w:val="0"/>
          <w:color w:val="000000" w:themeColor="text1"/>
          <w:spacing w:val="2"/>
          <w:sz w:val="20"/>
          <w:szCs w:val="20"/>
          <w:lang w:val="en-GB"/>
        </w:rPr>
        <w:t xml:space="preserve"> Monte Carlo</w:t>
      </w:r>
      <w:r w:rsidRPr="00275B0A">
        <w:rPr>
          <w:rFonts w:ascii="Times New Roman" w:hAnsi="Times New Roman" w:cs="Times New Roman"/>
          <w:b w:val="0"/>
          <w:i w:val="0"/>
          <w:color w:val="000000" w:themeColor="text1"/>
          <w:spacing w:val="2"/>
          <w:sz w:val="20"/>
          <w:szCs w:val="20"/>
          <w:lang w:val="en-GB"/>
        </w:rPr>
        <w:t xml:space="preserve"> step, </w:t>
      </w:r>
      <m:oMath>
        <m:sSup>
          <m:sSupPr>
            <m:ctrlPr>
              <w:rPr>
                <w:rFonts w:ascii="Cambria Math" w:hAnsi="Cambria Math" w:cs="Times New Roman"/>
                <w:b w:val="0"/>
                <w:color w:val="000000" w:themeColor="text1"/>
                <w:spacing w:val="2"/>
                <w:sz w:val="20"/>
                <w:szCs w:val="20"/>
                <w:lang w:val="en-GB"/>
              </w:rPr>
            </m:ctrlPr>
          </m:sSupPr>
          <m:e>
            <m:r>
              <m:rPr>
                <m:sty m:val="bi"/>
              </m:rPr>
              <w:rPr>
                <w:rFonts w:ascii="Cambria Math" w:hAnsi="Cambria Math" w:cs="Times New Roman"/>
                <w:color w:val="000000" w:themeColor="text1"/>
                <w:spacing w:val="2"/>
                <w:sz w:val="20"/>
                <w:szCs w:val="20"/>
                <w:lang w:val="en-GB"/>
              </w:rPr>
              <m:t>n</m:t>
            </m:r>
          </m:e>
          <m:sup>
            <m:r>
              <m:rPr>
                <m:sty m:val="bi"/>
              </m:rPr>
              <w:rPr>
                <w:rFonts w:ascii="Cambria Math" w:hAnsi="Cambria Math" w:cs="Times New Roman"/>
                <w:color w:val="000000" w:themeColor="text1"/>
                <w:spacing w:val="2"/>
                <w:sz w:val="20"/>
                <w:szCs w:val="20"/>
                <w:lang w:val="en-GB"/>
              </w:rPr>
              <m:t>2</m:t>
            </m:r>
          </m:sup>
        </m:sSup>
      </m:oMath>
      <w:r w:rsidRPr="00B024D9">
        <w:rPr>
          <w:rFonts w:ascii="Times New Roman" w:hAnsi="Times New Roman" w:cs="Times New Roman"/>
          <w:b w:val="0"/>
          <w:i w:val="0"/>
          <w:color w:val="000000" w:themeColor="text1"/>
          <w:spacing w:val="2"/>
          <w:sz w:val="20"/>
          <w:szCs w:val="20"/>
          <w:lang w:val="en-GB"/>
        </w:rPr>
        <w:t xml:space="preserve"> </w:t>
      </w:r>
      <w:r w:rsidRPr="00275B0A">
        <w:rPr>
          <w:rFonts w:ascii="Times New Roman" w:hAnsi="Times New Roman" w:cs="Times New Roman"/>
          <w:b w:val="0"/>
          <w:i w:val="0"/>
          <w:color w:val="000000" w:themeColor="text1"/>
          <w:spacing w:val="2"/>
          <w:sz w:val="20"/>
          <w:szCs w:val="20"/>
          <w:lang w:val="en-GB"/>
        </w:rPr>
        <w:t>random lattice cell</w:t>
      </w:r>
      <w:r>
        <w:rPr>
          <w:rFonts w:ascii="Times New Roman" w:hAnsi="Times New Roman" w:cs="Times New Roman"/>
          <w:b w:val="0"/>
          <w:i w:val="0"/>
          <w:color w:val="000000" w:themeColor="text1"/>
          <w:spacing w:val="2"/>
          <w:sz w:val="20"/>
          <w:szCs w:val="20"/>
          <w:lang w:val="en-GB"/>
        </w:rPr>
        <w:t>s</w:t>
      </w:r>
      <w:r w:rsidRPr="00275B0A">
        <w:rPr>
          <w:rFonts w:ascii="Times New Roman" w:hAnsi="Times New Roman" w:cs="Times New Roman"/>
          <w:b w:val="0"/>
          <w:i w:val="0"/>
          <w:color w:val="000000" w:themeColor="text1"/>
          <w:spacing w:val="2"/>
          <w:sz w:val="20"/>
          <w:szCs w:val="20"/>
          <w:lang w:val="en-GB"/>
        </w:rPr>
        <w:t xml:space="preserve"> </w:t>
      </w:r>
      <w:r>
        <w:rPr>
          <w:rFonts w:ascii="Times New Roman" w:hAnsi="Times New Roman" w:cs="Times New Roman"/>
          <w:b w:val="0"/>
          <w:i w:val="0"/>
          <w:color w:val="000000" w:themeColor="text1"/>
          <w:spacing w:val="2"/>
          <w:sz w:val="20"/>
          <w:szCs w:val="20"/>
          <w:lang w:val="en-GB"/>
        </w:rPr>
        <w:t>are</w:t>
      </w:r>
      <w:r w:rsidRPr="00275B0A">
        <w:rPr>
          <w:rFonts w:ascii="Times New Roman" w:hAnsi="Times New Roman" w:cs="Times New Roman"/>
          <w:b w:val="0"/>
          <w:i w:val="0"/>
          <w:color w:val="000000" w:themeColor="text1"/>
          <w:spacing w:val="2"/>
          <w:sz w:val="20"/>
          <w:szCs w:val="20"/>
          <w:lang w:val="en-GB"/>
        </w:rPr>
        <w:t xml:space="preserve"> uniformly selected</w:t>
      </w:r>
      <w:r>
        <w:rPr>
          <w:rFonts w:ascii="Times New Roman" w:hAnsi="Times New Roman" w:cs="Times New Roman"/>
          <w:b w:val="0"/>
          <w:i w:val="0"/>
          <w:color w:val="000000" w:themeColor="text1"/>
          <w:spacing w:val="2"/>
          <w:sz w:val="20"/>
          <w:szCs w:val="20"/>
          <w:lang w:val="en-GB"/>
        </w:rPr>
        <w:t>, one by one,</w:t>
      </w:r>
      <w:r w:rsidRPr="00275B0A">
        <w:rPr>
          <w:rFonts w:ascii="Times New Roman" w:hAnsi="Times New Roman" w:cs="Times New Roman"/>
          <w:b w:val="0"/>
          <w:i w:val="0"/>
          <w:color w:val="000000" w:themeColor="text1"/>
          <w:spacing w:val="2"/>
          <w:sz w:val="20"/>
          <w:szCs w:val="20"/>
          <w:lang w:val="en-GB"/>
        </w:rPr>
        <w:t xml:space="preserve"> for updating, considering the gradient-dependent colonization and extinction probabilities.</w:t>
      </w:r>
    </w:p>
    <w:p w14:paraId="09572BE2" w14:textId="1E626649" w:rsidR="00275B0A" w:rsidRPr="00275B0A" w:rsidRDefault="00275B0A" w:rsidP="00275B0A">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Pr>
          <w:rFonts w:ascii="Times New Roman" w:hAnsi="Times New Roman" w:cs="Times New Roman"/>
          <w:b w:val="0"/>
          <w:i w:val="0"/>
          <w:color w:val="000000" w:themeColor="text1"/>
          <w:spacing w:val="2"/>
          <w:sz w:val="20"/>
          <w:szCs w:val="20"/>
          <w:lang w:val="en-GB"/>
        </w:rPr>
        <w:t>If</w:t>
      </w:r>
      <w:r w:rsidRPr="00275B0A">
        <w:rPr>
          <w:rFonts w:ascii="Times New Roman" w:hAnsi="Times New Roman" w:cs="Times New Roman"/>
          <w:b w:val="0"/>
          <w:i w:val="0"/>
          <w:color w:val="000000" w:themeColor="text1"/>
          <w:spacing w:val="2"/>
          <w:sz w:val="20"/>
          <w:szCs w:val="20"/>
          <w:lang w:val="en-GB"/>
        </w:rPr>
        <w:t xml:space="preserve"> the cell is unoccupied, the colonization occurs with a probability of </w:t>
      </w:r>
      <m:oMath>
        <m:r>
          <m:rPr>
            <m:sty m:val="bi"/>
          </m:rPr>
          <w:rPr>
            <w:rFonts w:ascii="Cambria Math" w:hAnsi="Cambria Math" w:cs="Times New Roman"/>
            <w:color w:val="000000" w:themeColor="text1"/>
            <w:spacing w:val="2"/>
            <w:sz w:val="20"/>
            <w:szCs w:val="20"/>
            <w:lang w:val="en-GB"/>
          </w:rPr>
          <m:t>c(x) ∙</m:t>
        </m:r>
        <m:f>
          <m:fPr>
            <m:ctrlPr>
              <w:rPr>
                <w:rFonts w:ascii="Cambria Math" w:hAnsi="Cambria Math" w:cs="Times New Roman"/>
                <w:b w:val="0"/>
                <w:color w:val="000000" w:themeColor="text1"/>
                <w:spacing w:val="2"/>
                <w:sz w:val="20"/>
                <w:szCs w:val="20"/>
                <w:lang w:val="en-GB"/>
              </w:rPr>
            </m:ctrlPr>
          </m:fPr>
          <m:num>
            <m:r>
              <m:rPr>
                <m:sty m:val="bi"/>
              </m:rPr>
              <w:rPr>
                <w:rFonts w:ascii="Cambria Math" w:hAnsi="Cambria Math" w:cs="Times New Roman"/>
                <w:color w:val="000000" w:themeColor="text1"/>
                <w:spacing w:val="2"/>
                <w:sz w:val="20"/>
                <w:szCs w:val="20"/>
                <w:lang w:val="en-GB"/>
              </w:rPr>
              <m:t>k</m:t>
            </m:r>
          </m:num>
          <m:den>
            <m:r>
              <m:rPr>
                <m:sty m:val="bi"/>
              </m:rPr>
              <w:rPr>
                <w:rFonts w:ascii="Cambria Math" w:hAnsi="Cambria Math" w:cs="Times New Roman"/>
                <w:color w:val="000000" w:themeColor="text1"/>
                <w:spacing w:val="2"/>
                <w:sz w:val="20"/>
                <w:szCs w:val="20"/>
                <w:lang w:val="en-GB"/>
              </w:rPr>
              <m:t>4</m:t>
            </m:r>
          </m:den>
        </m:f>
      </m:oMath>
      <w:r w:rsidRPr="00275B0A">
        <w:rPr>
          <w:rFonts w:ascii="Times New Roman" w:hAnsi="Times New Roman" w:cs="Times New Roman"/>
          <w:b w:val="0"/>
          <w:i w:val="0"/>
          <w:color w:val="000000" w:themeColor="text1"/>
          <w:spacing w:val="2"/>
          <w:sz w:val="20"/>
          <w:szCs w:val="20"/>
          <w:lang w:val="en-GB"/>
        </w:rPr>
        <w:t xml:space="preserve">, where </w:t>
      </w:r>
      <m:oMath>
        <m:r>
          <m:rPr>
            <m:sty m:val="bi"/>
          </m:rPr>
          <w:rPr>
            <w:rFonts w:ascii="Cambria Math" w:hAnsi="Cambria Math" w:cs="Times New Roman"/>
            <w:color w:val="000000" w:themeColor="text1"/>
            <w:spacing w:val="2"/>
            <w:sz w:val="20"/>
            <w:szCs w:val="20"/>
            <w:lang w:val="en-GB"/>
          </w:rPr>
          <m:t>c(x)</m:t>
        </m:r>
      </m:oMath>
      <w:r w:rsidRPr="00275B0A">
        <w:rPr>
          <w:rFonts w:ascii="Times New Roman" w:hAnsi="Times New Roman" w:cs="Times New Roman"/>
          <w:b w:val="0"/>
          <w:i w:val="0"/>
          <w:color w:val="000000" w:themeColor="text1"/>
          <w:spacing w:val="2"/>
          <w:sz w:val="20"/>
          <w:szCs w:val="20"/>
          <w:lang w:val="en-GB"/>
        </w:rPr>
        <w:t xml:space="preserve"> represents the colonization rate influenced by the gradient variable </w:t>
      </w:r>
      <m:oMath>
        <m:r>
          <m:rPr>
            <m:sty m:val="bi"/>
          </m:rPr>
          <w:rPr>
            <w:rFonts w:ascii="Cambria Math" w:hAnsi="Cambria Math" w:cs="Times New Roman"/>
            <w:color w:val="000000" w:themeColor="text1"/>
            <w:spacing w:val="2"/>
            <w:sz w:val="20"/>
            <w:szCs w:val="20"/>
            <w:lang w:val="en-GB"/>
          </w:rPr>
          <m:t>x</m:t>
        </m:r>
      </m:oMath>
      <w:r w:rsidRPr="00275B0A">
        <w:rPr>
          <w:rFonts w:ascii="Times New Roman" w:hAnsi="Times New Roman" w:cs="Times New Roman"/>
          <w:b w:val="0"/>
          <w:i w:val="0"/>
          <w:color w:val="000000" w:themeColor="text1"/>
          <w:spacing w:val="2"/>
          <w:sz w:val="20"/>
          <w:szCs w:val="20"/>
          <w:lang w:val="en-GB"/>
        </w:rPr>
        <w:t xml:space="preserve">, and </w:t>
      </w:r>
      <m:oMath>
        <m:r>
          <m:rPr>
            <m:sty m:val="bi"/>
          </m:rPr>
          <w:rPr>
            <w:rFonts w:ascii="Cambria Math" w:hAnsi="Cambria Math" w:cs="Times New Roman"/>
            <w:color w:val="000000" w:themeColor="text1"/>
            <w:spacing w:val="2"/>
            <w:sz w:val="20"/>
            <w:szCs w:val="20"/>
            <w:lang w:val="en-GB"/>
          </w:rPr>
          <m:t>k</m:t>
        </m:r>
      </m:oMath>
      <w:r w:rsidRPr="00275B0A">
        <w:rPr>
          <w:rFonts w:ascii="Times New Roman" w:hAnsi="Times New Roman" w:cs="Times New Roman"/>
          <w:b w:val="0"/>
          <w:i w:val="0"/>
          <w:color w:val="000000" w:themeColor="text1"/>
          <w:spacing w:val="2"/>
          <w:sz w:val="20"/>
          <w:szCs w:val="20"/>
          <w:lang w:val="en-GB"/>
        </w:rPr>
        <w:t xml:space="preserve"> is the number of occupied </w:t>
      </w:r>
      <w:r>
        <w:rPr>
          <w:rFonts w:ascii="Times New Roman" w:hAnsi="Times New Roman" w:cs="Times New Roman"/>
          <w:b w:val="0"/>
          <w:i w:val="0"/>
          <w:color w:val="000000" w:themeColor="text1"/>
          <w:spacing w:val="2"/>
          <w:sz w:val="20"/>
          <w:szCs w:val="20"/>
          <w:lang w:val="en-GB"/>
        </w:rPr>
        <w:t>neighbouring</w:t>
      </w:r>
      <w:r w:rsidRPr="00275B0A">
        <w:rPr>
          <w:rFonts w:ascii="Times New Roman" w:hAnsi="Times New Roman" w:cs="Times New Roman"/>
          <w:b w:val="0"/>
          <w:i w:val="0"/>
          <w:color w:val="000000" w:themeColor="text1"/>
          <w:spacing w:val="2"/>
          <w:sz w:val="20"/>
          <w:szCs w:val="20"/>
          <w:lang w:val="en-GB"/>
        </w:rPr>
        <w:t xml:space="preserve"> cells. The colonization probability considers both the suitability of the local environment, as indicated by the gradient value at that location, and the presence of neighbouring occupied cells.</w:t>
      </w:r>
    </w:p>
    <w:p w14:paraId="2CB48D8E" w14:textId="0D0F1DD3" w:rsidR="00275B0A" w:rsidRPr="00275B0A" w:rsidRDefault="00275B0A" w:rsidP="00275B0A">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275B0A">
        <w:rPr>
          <w:rFonts w:ascii="Times New Roman" w:hAnsi="Times New Roman" w:cs="Times New Roman"/>
          <w:b w:val="0"/>
          <w:i w:val="0"/>
          <w:color w:val="000000" w:themeColor="text1"/>
          <w:spacing w:val="2"/>
          <w:sz w:val="20"/>
          <w:szCs w:val="20"/>
          <w:lang w:val="en-GB"/>
        </w:rPr>
        <w:t xml:space="preserve">On the other hand, if the selected cell is </w:t>
      </w:r>
      <w:r>
        <w:rPr>
          <w:rFonts w:ascii="Times New Roman" w:hAnsi="Times New Roman" w:cs="Times New Roman"/>
          <w:b w:val="0"/>
          <w:i w:val="0"/>
          <w:color w:val="000000" w:themeColor="text1"/>
          <w:spacing w:val="2"/>
          <w:sz w:val="20"/>
          <w:szCs w:val="20"/>
          <w:lang w:val="en-GB"/>
        </w:rPr>
        <w:t xml:space="preserve">already </w:t>
      </w:r>
      <w:r w:rsidRPr="00275B0A">
        <w:rPr>
          <w:rFonts w:ascii="Times New Roman" w:hAnsi="Times New Roman" w:cs="Times New Roman"/>
          <w:b w:val="0"/>
          <w:i w:val="0"/>
          <w:color w:val="000000" w:themeColor="text1"/>
          <w:spacing w:val="2"/>
          <w:sz w:val="20"/>
          <w:szCs w:val="20"/>
          <w:lang w:val="en-GB"/>
        </w:rPr>
        <w:t xml:space="preserve">occupied, it has a probability of </w:t>
      </w:r>
      <m:oMath>
        <m:r>
          <m:rPr>
            <m:sty m:val="bi"/>
          </m:rPr>
          <w:rPr>
            <w:rFonts w:ascii="Cambria Math" w:hAnsi="Cambria Math" w:cs="Times New Roman"/>
            <w:color w:val="000000" w:themeColor="text1"/>
            <w:spacing w:val="2"/>
            <w:sz w:val="20"/>
            <w:szCs w:val="20"/>
            <w:lang w:val="en-GB"/>
          </w:rPr>
          <m:t>e(x)</m:t>
        </m:r>
      </m:oMath>
      <w:r w:rsidRPr="00275B0A">
        <w:rPr>
          <w:rFonts w:ascii="Times New Roman" w:hAnsi="Times New Roman" w:cs="Times New Roman"/>
          <w:b w:val="0"/>
          <w:i w:val="0"/>
          <w:color w:val="000000" w:themeColor="text1"/>
          <w:spacing w:val="2"/>
          <w:sz w:val="20"/>
          <w:szCs w:val="20"/>
          <w:lang w:val="en-GB"/>
        </w:rPr>
        <w:t xml:space="preserve"> to become unoccupied, reflecting the extinction rate influenced by the gradient variable </w:t>
      </w:r>
      <m:oMath>
        <m:r>
          <m:rPr>
            <m:sty m:val="bi"/>
          </m:rPr>
          <w:rPr>
            <w:rFonts w:ascii="Cambria Math" w:hAnsi="Cambria Math" w:cs="Times New Roman"/>
            <w:color w:val="000000" w:themeColor="text1"/>
            <w:spacing w:val="2"/>
            <w:sz w:val="20"/>
            <w:szCs w:val="20"/>
            <w:lang w:val="en-GB"/>
          </w:rPr>
          <m:t>x</m:t>
        </m:r>
      </m:oMath>
      <w:r w:rsidRPr="00275B0A">
        <w:rPr>
          <w:rFonts w:ascii="Times New Roman" w:hAnsi="Times New Roman" w:cs="Times New Roman"/>
          <w:b w:val="0"/>
          <w:i w:val="0"/>
          <w:color w:val="000000" w:themeColor="text1"/>
          <w:spacing w:val="2"/>
          <w:sz w:val="20"/>
          <w:szCs w:val="20"/>
          <w:lang w:val="en-GB"/>
        </w:rPr>
        <w:t>. The extinction probability varies based on the gradient value at that location, considering the suitability of the local environment.</w:t>
      </w:r>
    </w:p>
    <w:p w14:paraId="1F5EE39E" w14:textId="0B926803" w:rsidR="00275B0A" w:rsidRPr="00275B0A" w:rsidRDefault="00275B0A" w:rsidP="00275B0A">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275B0A">
        <w:rPr>
          <w:rFonts w:ascii="Times New Roman" w:hAnsi="Times New Roman" w:cs="Times New Roman"/>
          <w:b w:val="0"/>
          <w:i w:val="0"/>
          <w:color w:val="000000" w:themeColor="text1"/>
          <w:spacing w:val="2"/>
          <w:sz w:val="20"/>
          <w:szCs w:val="20"/>
          <w:lang w:val="en-GB"/>
        </w:rPr>
        <w:t xml:space="preserve">To tackle the </w:t>
      </w:r>
      <w:r w:rsidRPr="00275B0A">
        <w:rPr>
          <w:rFonts w:ascii="Times New Roman" w:hAnsi="Times New Roman" w:cs="Times New Roman"/>
          <w:b w:val="0"/>
          <w:iCs/>
          <w:color w:val="000000" w:themeColor="text1"/>
          <w:spacing w:val="2"/>
          <w:sz w:val="20"/>
          <w:szCs w:val="20"/>
          <w:lang w:val="en-GB"/>
        </w:rPr>
        <w:t>finite-size effect</w:t>
      </w:r>
      <w:r w:rsidRPr="00275B0A">
        <w:rPr>
          <w:rFonts w:ascii="Times New Roman" w:hAnsi="Times New Roman" w:cs="Times New Roman"/>
          <w:b w:val="0"/>
          <w:i w:val="0"/>
          <w:color w:val="000000" w:themeColor="text1"/>
          <w:spacing w:val="2"/>
          <w:sz w:val="20"/>
          <w:szCs w:val="20"/>
          <w:lang w:val="en-GB"/>
        </w:rPr>
        <w:t xml:space="preserve"> associated with the bounded lattice, </w:t>
      </w:r>
      <w:r>
        <w:rPr>
          <w:rFonts w:ascii="Times New Roman" w:hAnsi="Times New Roman" w:cs="Times New Roman"/>
          <w:b w:val="0"/>
          <w:i w:val="0"/>
          <w:color w:val="000000" w:themeColor="text1"/>
          <w:spacing w:val="2"/>
          <w:sz w:val="20"/>
          <w:szCs w:val="20"/>
          <w:lang w:val="en-GB"/>
        </w:rPr>
        <w:t xml:space="preserve">instead of the traditional </w:t>
      </w:r>
      <w:proofErr w:type="gramStart"/>
      <w:r>
        <w:rPr>
          <w:rFonts w:ascii="Times New Roman" w:hAnsi="Times New Roman" w:cs="Times New Roman"/>
          <w:b w:val="0"/>
          <w:i w:val="0"/>
          <w:color w:val="000000" w:themeColor="text1"/>
          <w:spacing w:val="2"/>
          <w:sz w:val="20"/>
          <w:szCs w:val="20"/>
          <w:lang w:val="en-GB"/>
        </w:rPr>
        <w:t>toroidal  boundary</w:t>
      </w:r>
      <w:proofErr w:type="gramEnd"/>
      <w:r>
        <w:rPr>
          <w:rFonts w:ascii="Times New Roman" w:hAnsi="Times New Roman" w:cs="Times New Roman"/>
          <w:b w:val="0"/>
          <w:i w:val="0"/>
          <w:color w:val="000000" w:themeColor="text1"/>
          <w:spacing w:val="2"/>
          <w:sz w:val="20"/>
          <w:szCs w:val="20"/>
          <w:lang w:val="en-GB"/>
        </w:rPr>
        <w:t xml:space="preserve">, </w:t>
      </w:r>
      <w:r w:rsidRPr="00275B0A">
        <w:rPr>
          <w:rFonts w:ascii="Times New Roman" w:hAnsi="Times New Roman" w:cs="Times New Roman"/>
          <w:b w:val="0"/>
          <w:i w:val="0"/>
          <w:color w:val="000000" w:themeColor="text1"/>
          <w:spacing w:val="2"/>
          <w:sz w:val="20"/>
          <w:szCs w:val="20"/>
          <w:lang w:val="en-GB"/>
        </w:rPr>
        <w:t xml:space="preserve">we implement a </w:t>
      </w:r>
      <w:r w:rsidRPr="00275B0A">
        <w:rPr>
          <w:rFonts w:ascii="Times New Roman" w:hAnsi="Times New Roman" w:cs="Times New Roman"/>
          <w:b w:val="0"/>
          <w:iCs/>
          <w:color w:val="000000" w:themeColor="text1"/>
          <w:spacing w:val="2"/>
          <w:sz w:val="20"/>
          <w:szCs w:val="20"/>
          <w:lang w:val="en-GB"/>
        </w:rPr>
        <w:t>tube-like boundary</w:t>
      </w:r>
      <w:r w:rsidRPr="00275B0A">
        <w:rPr>
          <w:rFonts w:ascii="Times New Roman" w:hAnsi="Times New Roman" w:cs="Times New Roman"/>
          <w:b w:val="0"/>
          <w:i w:val="0"/>
          <w:color w:val="000000" w:themeColor="text1"/>
          <w:spacing w:val="2"/>
          <w:sz w:val="20"/>
          <w:szCs w:val="20"/>
          <w:lang w:val="en-GB"/>
        </w:rPr>
        <w:t xml:space="preserve"> approach. Instead of connecting the opposite edges, we </w:t>
      </w:r>
      <w:r w:rsidRPr="00275B0A">
        <w:rPr>
          <w:rFonts w:ascii="Times New Roman" w:hAnsi="Times New Roman" w:cs="Times New Roman"/>
          <w:b w:val="0"/>
          <w:iCs/>
          <w:color w:val="000000" w:themeColor="text1"/>
          <w:spacing w:val="2"/>
          <w:sz w:val="20"/>
          <w:szCs w:val="20"/>
          <w:lang w:val="en-GB"/>
        </w:rPr>
        <w:t>duplicate</w:t>
      </w:r>
      <w:r w:rsidRPr="00275B0A">
        <w:rPr>
          <w:rFonts w:ascii="Times New Roman" w:hAnsi="Times New Roman" w:cs="Times New Roman"/>
          <w:b w:val="0"/>
          <w:i w:val="0"/>
          <w:color w:val="000000" w:themeColor="text1"/>
          <w:spacing w:val="2"/>
          <w:sz w:val="20"/>
          <w:szCs w:val="20"/>
          <w:lang w:val="en-GB"/>
        </w:rPr>
        <w:t xml:space="preserve"> the last and first columns on the vertical edges, creating a tube-like structure. This boundary setup allows colonization, extinction, and spatial interactions to occur seamlessly within the lattice, mimicking an infinitely extended environment and minimizing the finite-size effects.</w:t>
      </w:r>
    </w:p>
    <w:p w14:paraId="6D151781" w14:textId="5E88334E" w:rsidR="00275B0A" w:rsidRPr="00275B0A" w:rsidRDefault="00275B0A" w:rsidP="00275B0A">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275B0A">
        <w:rPr>
          <w:rFonts w:ascii="Times New Roman" w:hAnsi="Times New Roman" w:cs="Times New Roman"/>
          <w:b w:val="0"/>
          <w:i w:val="0"/>
          <w:color w:val="000000" w:themeColor="text1"/>
          <w:spacing w:val="2"/>
          <w:sz w:val="20"/>
          <w:szCs w:val="20"/>
          <w:lang w:val="en-GB"/>
        </w:rPr>
        <w:t xml:space="preserve">By incorporating gradient-dependent colonization and extinction probabilities and utilizing the tube-like boundary conditions, the gradient contact </w:t>
      </w:r>
      <w:r w:rsidRPr="00275B0A">
        <w:rPr>
          <w:rFonts w:ascii="Times New Roman" w:hAnsi="Times New Roman" w:cs="Times New Roman"/>
          <w:b w:val="0"/>
          <w:i w:val="0"/>
          <w:color w:val="000000" w:themeColor="text1"/>
          <w:spacing w:val="2"/>
          <w:sz w:val="20"/>
          <w:szCs w:val="20"/>
          <w:lang w:val="en-GB"/>
        </w:rPr>
        <w:t xml:space="preserve">process model captures the spatial dynamics of tree species in response to environmental gradients within the bounded square lattice. It enables the investigation of how the gradient variable </w:t>
      </w:r>
      <m:oMath>
        <m:r>
          <m:rPr>
            <m:sty m:val="bi"/>
          </m:rPr>
          <w:rPr>
            <w:rFonts w:ascii="Cambria Math" w:hAnsi="Cambria Math" w:cs="Times New Roman"/>
            <w:color w:val="000000" w:themeColor="text1"/>
            <w:spacing w:val="2"/>
            <w:sz w:val="20"/>
            <w:szCs w:val="20"/>
            <w:lang w:val="en-GB"/>
          </w:rPr>
          <m:t>x</m:t>
        </m:r>
      </m:oMath>
      <w:r w:rsidRPr="00275B0A">
        <w:rPr>
          <w:rFonts w:ascii="Times New Roman" w:hAnsi="Times New Roman" w:cs="Times New Roman"/>
          <w:b w:val="0"/>
          <w:i w:val="0"/>
          <w:color w:val="000000" w:themeColor="text1"/>
          <w:spacing w:val="2"/>
          <w:sz w:val="20"/>
          <w:szCs w:val="20"/>
          <w:lang w:val="en-GB"/>
        </w:rPr>
        <w:t xml:space="preserve"> influences colonization patterns, extinction proba</w:t>
      </w:r>
      <w:proofErr w:type="spellStart"/>
      <w:r w:rsidRPr="00275B0A">
        <w:rPr>
          <w:rFonts w:ascii="Times New Roman" w:hAnsi="Times New Roman" w:cs="Times New Roman"/>
          <w:b w:val="0"/>
          <w:i w:val="0"/>
          <w:color w:val="000000" w:themeColor="text1"/>
          <w:spacing w:val="2"/>
          <w:sz w:val="20"/>
          <w:szCs w:val="20"/>
          <w:lang w:val="en-GB"/>
        </w:rPr>
        <w:t>bilities</w:t>
      </w:r>
      <w:proofErr w:type="spellEnd"/>
      <w:r w:rsidRPr="00275B0A">
        <w:rPr>
          <w:rFonts w:ascii="Times New Roman" w:hAnsi="Times New Roman" w:cs="Times New Roman"/>
          <w:b w:val="0"/>
          <w:i w:val="0"/>
          <w:color w:val="000000" w:themeColor="text1"/>
          <w:spacing w:val="2"/>
          <w:sz w:val="20"/>
          <w:szCs w:val="20"/>
          <w:lang w:val="en-GB"/>
        </w:rPr>
        <w:t>, and resulting tree species distribution.</w:t>
      </w:r>
    </w:p>
    <w:p w14:paraId="2B16CF34" w14:textId="0696F5AF" w:rsidR="009A62B8" w:rsidRPr="00634DCF" w:rsidRDefault="00EA5B85" w:rsidP="00634DCF">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Pr>
          <w:rFonts w:ascii="Times New Roman" w:hAnsi="Times New Roman" w:cs="Times New Roman"/>
          <w:b w:val="0"/>
          <w:i w:val="0"/>
          <w:color w:val="000000" w:themeColor="text1"/>
          <w:spacing w:val="2"/>
          <w:sz w:val="20"/>
          <w:szCs w:val="20"/>
          <w:lang w:val="en-GB"/>
        </w:rPr>
        <w:t xml:space="preserve">In our simulations, we studied the dynamics of the model with the functions </w:t>
      </w:r>
      <m:oMath>
        <m:r>
          <m:rPr>
            <m:sty m:val="bi"/>
          </m:rPr>
          <w:rPr>
            <w:rFonts w:ascii="Cambria Math" w:hAnsi="Cambria Math" w:cs="Times New Roman"/>
            <w:color w:val="000000" w:themeColor="text1"/>
            <w:spacing w:val="2"/>
            <w:sz w:val="20"/>
            <w:szCs w:val="20"/>
            <w:lang w:val="en-GB"/>
          </w:rPr>
          <w:br/>
          <m:t>c</m:t>
        </m:r>
        <m:d>
          <m:dPr>
            <m:ctrlPr>
              <w:rPr>
                <w:rFonts w:ascii="Cambria Math" w:hAnsi="Cambria Math" w:cs="Times New Roman"/>
                <w:b w:val="0"/>
                <w:color w:val="000000" w:themeColor="text1"/>
                <w:spacing w:val="2"/>
                <w:sz w:val="20"/>
                <w:szCs w:val="20"/>
                <w:lang w:val="en-GB"/>
              </w:rPr>
            </m:ctrlPr>
          </m:dPr>
          <m:e>
            <m:r>
              <m:rPr>
                <m:sty m:val="bi"/>
              </m:rPr>
              <w:rPr>
                <w:rFonts w:ascii="Cambria Math" w:hAnsi="Cambria Math" w:cs="Times New Roman"/>
                <w:color w:val="000000" w:themeColor="text1"/>
                <w:spacing w:val="2"/>
                <w:sz w:val="20"/>
                <w:szCs w:val="20"/>
                <w:lang w:val="en-GB"/>
              </w:rPr>
              <m:t>x</m:t>
            </m:r>
          </m:e>
        </m:d>
        <m:r>
          <m:rPr>
            <m:sty m:val="bi"/>
          </m:rPr>
          <w:rPr>
            <w:rFonts w:ascii="Cambria Math" w:hAnsi="Cambria Math" w:cs="Times New Roman"/>
            <w:color w:val="000000" w:themeColor="text1"/>
            <w:spacing w:val="2"/>
            <w:sz w:val="20"/>
            <w:szCs w:val="20"/>
            <w:lang w:val="en-GB"/>
          </w:rPr>
          <m:t>=c∙</m:t>
        </m:r>
        <m:d>
          <m:dPr>
            <m:ctrlPr>
              <w:rPr>
                <w:rFonts w:ascii="Cambria Math" w:hAnsi="Cambria Math" w:cs="Times New Roman"/>
                <w:b w:val="0"/>
                <w:color w:val="000000" w:themeColor="text1"/>
                <w:spacing w:val="2"/>
                <w:sz w:val="20"/>
                <w:szCs w:val="20"/>
                <w:lang w:val="en-GB"/>
              </w:rPr>
            </m:ctrlPr>
          </m:dPr>
          <m:e>
            <m:r>
              <m:rPr>
                <m:sty m:val="bi"/>
              </m:rPr>
              <w:rPr>
                <w:rFonts w:ascii="Cambria Math" w:hAnsi="Cambria Math" w:cs="Times New Roman"/>
                <w:color w:val="000000" w:themeColor="text1"/>
                <w:spacing w:val="2"/>
                <w:sz w:val="20"/>
                <w:szCs w:val="20"/>
                <w:lang w:val="en-GB"/>
              </w:rPr>
              <m:t>1-x</m:t>
            </m:r>
          </m:e>
        </m:d>
      </m:oMath>
      <w:r>
        <w:rPr>
          <w:rFonts w:ascii="Times New Roman" w:hAnsi="Times New Roman" w:cs="Times New Roman"/>
          <w:b w:val="0"/>
          <w:i w:val="0"/>
          <w:color w:val="000000" w:themeColor="text1"/>
          <w:spacing w:val="2"/>
          <w:sz w:val="20"/>
          <w:szCs w:val="20"/>
          <w:lang w:val="en-GB"/>
        </w:rPr>
        <w:t xml:space="preserve"> and </w:t>
      </w:r>
      <m:oMath>
        <m:r>
          <m:rPr>
            <m:sty m:val="bi"/>
          </m:rPr>
          <w:rPr>
            <w:rFonts w:ascii="Cambria Math" w:hAnsi="Cambria Math" w:cs="Times New Roman"/>
            <w:color w:val="000000" w:themeColor="text1"/>
            <w:spacing w:val="2"/>
            <w:sz w:val="20"/>
            <w:szCs w:val="20"/>
            <w:lang w:val="en-GB"/>
          </w:rPr>
          <m:t>e</m:t>
        </m:r>
        <m:d>
          <m:dPr>
            <m:ctrlPr>
              <w:rPr>
                <w:rFonts w:ascii="Cambria Math" w:hAnsi="Cambria Math" w:cs="Times New Roman"/>
                <w:b w:val="0"/>
                <w:color w:val="000000" w:themeColor="text1"/>
                <w:spacing w:val="2"/>
                <w:sz w:val="20"/>
                <w:szCs w:val="20"/>
                <w:lang w:val="en-GB"/>
              </w:rPr>
            </m:ctrlPr>
          </m:dPr>
          <m:e>
            <m:r>
              <m:rPr>
                <m:sty m:val="bi"/>
              </m:rPr>
              <w:rPr>
                <w:rFonts w:ascii="Cambria Math" w:hAnsi="Cambria Math" w:cs="Times New Roman"/>
                <w:color w:val="000000" w:themeColor="text1"/>
                <w:spacing w:val="2"/>
                <w:sz w:val="20"/>
                <w:szCs w:val="20"/>
                <w:lang w:val="en-GB"/>
              </w:rPr>
              <m:t>x</m:t>
            </m:r>
          </m:e>
        </m:d>
        <m:r>
          <m:rPr>
            <m:sty m:val="bi"/>
          </m:rPr>
          <w:rPr>
            <w:rFonts w:ascii="Cambria Math" w:hAnsi="Cambria Math" w:cs="Times New Roman"/>
            <w:color w:val="000000" w:themeColor="text1"/>
            <w:spacing w:val="2"/>
            <w:sz w:val="20"/>
            <w:szCs w:val="20"/>
            <w:lang w:val="en-GB"/>
          </w:rPr>
          <m:t>=</m:t>
        </m:r>
        <m:f>
          <m:fPr>
            <m:ctrlPr>
              <w:rPr>
                <w:rFonts w:ascii="Cambria Math" w:hAnsi="Cambria Math" w:cs="Times New Roman"/>
                <w:b w:val="0"/>
                <w:color w:val="000000" w:themeColor="text1"/>
                <w:spacing w:val="2"/>
                <w:sz w:val="20"/>
                <w:szCs w:val="20"/>
                <w:lang w:val="en-GB"/>
              </w:rPr>
            </m:ctrlPr>
          </m:fPr>
          <m:num>
            <m:r>
              <m:rPr>
                <m:sty m:val="bi"/>
              </m:rPr>
              <w:rPr>
                <w:rFonts w:ascii="Cambria Math" w:hAnsi="Cambria Math" w:cs="Times New Roman"/>
                <w:color w:val="000000" w:themeColor="text1"/>
                <w:spacing w:val="2"/>
                <w:sz w:val="20"/>
                <w:szCs w:val="20"/>
                <w:lang w:val="en-GB"/>
              </w:rPr>
              <m:t>e</m:t>
            </m:r>
          </m:num>
          <m:den>
            <m:r>
              <m:rPr>
                <m:sty m:val="bi"/>
              </m:rPr>
              <w:rPr>
                <w:rFonts w:ascii="Cambria Math" w:hAnsi="Cambria Math" w:cs="Times New Roman"/>
                <w:color w:val="000000" w:themeColor="text1"/>
                <w:spacing w:val="2"/>
                <w:sz w:val="20"/>
                <w:szCs w:val="20"/>
                <w:lang w:val="en-GB"/>
              </w:rPr>
              <m:t>1-x</m:t>
            </m:r>
          </m:den>
        </m:f>
      </m:oMath>
      <w:r>
        <w:rPr>
          <w:rFonts w:ascii="Times New Roman" w:hAnsi="Times New Roman" w:cs="Times New Roman"/>
          <w:b w:val="0"/>
          <w:i w:val="0"/>
          <w:color w:val="000000" w:themeColor="text1"/>
          <w:spacing w:val="2"/>
          <w:sz w:val="20"/>
          <w:szCs w:val="20"/>
          <w:lang w:val="en-GB"/>
        </w:rPr>
        <w:t xml:space="preserve">, </w:t>
      </w:r>
      <m:oMath>
        <m:r>
          <m:rPr>
            <m:sty m:val="bi"/>
          </m:rPr>
          <w:rPr>
            <w:rFonts w:ascii="Cambria Math" w:hAnsi="Cambria Math" w:cs="Times New Roman"/>
            <w:color w:val="000000" w:themeColor="text1"/>
            <w:spacing w:val="2"/>
            <w:sz w:val="20"/>
            <w:szCs w:val="20"/>
            <w:lang w:val="en-GB"/>
          </w:rPr>
          <m:t>c</m:t>
        </m:r>
      </m:oMath>
      <w:r>
        <w:rPr>
          <w:rFonts w:ascii="Times New Roman" w:hAnsi="Times New Roman" w:cs="Times New Roman"/>
          <w:b w:val="0"/>
          <w:i w:val="0"/>
          <w:color w:val="000000" w:themeColor="text1"/>
          <w:spacing w:val="2"/>
          <w:sz w:val="20"/>
          <w:szCs w:val="20"/>
          <w:lang w:val="en-GB"/>
        </w:rPr>
        <w:t xml:space="preserve"> and </w:t>
      </w:r>
      <m:oMath>
        <m:r>
          <m:rPr>
            <m:sty m:val="bi"/>
          </m:rPr>
          <w:rPr>
            <w:rFonts w:ascii="Cambria Math" w:hAnsi="Cambria Math" w:cs="Times New Roman"/>
            <w:color w:val="000000" w:themeColor="text1"/>
            <w:spacing w:val="2"/>
            <w:sz w:val="20"/>
            <w:szCs w:val="20"/>
            <w:lang w:val="en-GB"/>
          </w:rPr>
          <m:t>e</m:t>
        </m:r>
      </m:oMath>
      <w:r>
        <w:rPr>
          <w:rFonts w:ascii="Times New Roman" w:hAnsi="Times New Roman" w:cs="Times New Roman"/>
          <w:b w:val="0"/>
          <w:i w:val="0"/>
          <w:color w:val="000000" w:themeColor="text1"/>
          <w:spacing w:val="2"/>
          <w:sz w:val="20"/>
          <w:szCs w:val="20"/>
          <w:lang w:val="en-GB"/>
        </w:rPr>
        <w:t xml:space="preserve"> being constants. However, it</w:t>
      </w:r>
      <w:r w:rsidR="00275B0A" w:rsidRPr="00275B0A">
        <w:rPr>
          <w:rFonts w:ascii="Times New Roman" w:hAnsi="Times New Roman" w:cs="Times New Roman"/>
          <w:b w:val="0"/>
          <w:i w:val="0"/>
          <w:color w:val="000000" w:themeColor="text1"/>
          <w:spacing w:val="2"/>
          <w:sz w:val="20"/>
          <w:szCs w:val="20"/>
          <w:lang w:val="en-GB"/>
        </w:rPr>
        <w:t xml:space="preserve"> is</w:t>
      </w:r>
      <w:r w:rsidR="00275B0A">
        <w:rPr>
          <w:rFonts w:ascii="Times New Roman" w:hAnsi="Times New Roman" w:cs="Times New Roman"/>
          <w:b w:val="0"/>
          <w:i w:val="0"/>
          <w:color w:val="000000" w:themeColor="text1"/>
          <w:spacing w:val="2"/>
          <w:sz w:val="20"/>
          <w:szCs w:val="20"/>
          <w:lang w:val="en-GB"/>
        </w:rPr>
        <w:t xml:space="preserve"> again</w:t>
      </w:r>
      <w:r w:rsidR="00275B0A" w:rsidRPr="00275B0A">
        <w:rPr>
          <w:rFonts w:ascii="Times New Roman" w:hAnsi="Times New Roman" w:cs="Times New Roman"/>
          <w:b w:val="0"/>
          <w:i w:val="0"/>
          <w:color w:val="000000" w:themeColor="text1"/>
          <w:spacing w:val="2"/>
          <w:sz w:val="20"/>
          <w:szCs w:val="20"/>
          <w:lang w:val="en-GB"/>
        </w:rPr>
        <w:t xml:space="preserve"> crucial to note that the gradient contact process model assumes appropriate functions </w:t>
      </w:r>
      <m:oMath>
        <m:r>
          <m:rPr>
            <m:sty m:val="bi"/>
          </m:rPr>
          <w:rPr>
            <w:rFonts w:ascii="Cambria Math" w:hAnsi="Cambria Math" w:cs="Times New Roman"/>
            <w:color w:val="000000" w:themeColor="text1"/>
            <w:spacing w:val="2"/>
            <w:sz w:val="20"/>
            <w:szCs w:val="20"/>
            <w:lang w:val="en-GB"/>
          </w:rPr>
          <m:t>e(x)</m:t>
        </m:r>
      </m:oMath>
      <w:r w:rsidR="00275B0A" w:rsidRPr="00275B0A">
        <w:rPr>
          <w:rFonts w:ascii="Times New Roman" w:hAnsi="Times New Roman" w:cs="Times New Roman"/>
          <w:b w:val="0"/>
          <w:i w:val="0"/>
          <w:color w:val="000000" w:themeColor="text1"/>
          <w:spacing w:val="2"/>
          <w:sz w:val="20"/>
          <w:szCs w:val="20"/>
          <w:lang w:val="en-GB"/>
        </w:rPr>
        <w:t xml:space="preserve"> and </w:t>
      </w:r>
      <m:oMath>
        <m:r>
          <m:rPr>
            <m:sty m:val="bi"/>
          </m:rPr>
          <w:rPr>
            <w:rFonts w:ascii="Cambria Math" w:hAnsi="Cambria Math" w:cs="Times New Roman"/>
            <w:color w:val="000000" w:themeColor="text1"/>
            <w:spacing w:val="2"/>
            <w:sz w:val="20"/>
            <w:szCs w:val="20"/>
            <w:lang w:val="en-GB"/>
          </w:rPr>
          <m:t>c(x)</m:t>
        </m:r>
      </m:oMath>
      <w:r w:rsidR="00275B0A" w:rsidRPr="00275B0A">
        <w:rPr>
          <w:rFonts w:ascii="Times New Roman" w:hAnsi="Times New Roman" w:cs="Times New Roman"/>
          <w:b w:val="0"/>
          <w:i w:val="0"/>
          <w:color w:val="000000" w:themeColor="text1"/>
          <w:spacing w:val="2"/>
          <w:sz w:val="20"/>
          <w:szCs w:val="20"/>
          <w:lang w:val="en-GB"/>
        </w:rPr>
        <w:t xml:space="preserve"> that accurately represent the underlying ecological processes. </w:t>
      </w:r>
      <w:r w:rsidR="00634DCF">
        <w:rPr>
          <w:rFonts w:ascii="Times New Roman" w:hAnsi="Times New Roman" w:cs="Times New Roman"/>
          <w:b w:val="0"/>
          <w:i w:val="0"/>
          <w:color w:val="000000" w:themeColor="text1"/>
          <w:spacing w:val="2"/>
          <w:sz w:val="20"/>
          <w:szCs w:val="20"/>
          <w:lang w:val="en-GB"/>
        </w:rPr>
        <w:t>These functions should be attentively selected and validated based on ecological knowledge and available data.</w:t>
      </w:r>
    </w:p>
    <w:p w14:paraId="2FFD01AE" w14:textId="0C2C7AE9" w:rsidR="009A62B8" w:rsidRPr="00C85533" w:rsidRDefault="009A62B8" w:rsidP="00761589">
      <w:pPr>
        <w:pStyle w:val="H2First"/>
        <w:numPr>
          <w:ilvl w:val="1"/>
          <w:numId w:val="14"/>
        </w:numPr>
        <w:rPr>
          <w:lang w:val="en-GB"/>
        </w:rPr>
      </w:pPr>
      <w:r w:rsidRPr="00C85533">
        <w:rPr>
          <w:lang w:val="en-GB"/>
        </w:rPr>
        <w:t>Detection of the Giant Component</w:t>
      </w:r>
    </w:p>
    <w:p w14:paraId="40485E13" w14:textId="6967EE78" w:rsidR="002D6F00" w:rsidRDefault="002D6F00" w:rsidP="002D6F00">
      <w:pPr>
        <w:pStyle w:val="H2First"/>
        <w:numPr>
          <w:ilvl w:val="0"/>
          <w:numId w:val="0"/>
        </w:numPr>
        <w:ind w:left="360"/>
        <w:jc w:val="both"/>
        <w:rPr>
          <w:rFonts w:ascii="Times New Roman" w:hAnsi="Times New Roman" w:cs="Times New Roman"/>
          <w:b w:val="0"/>
          <w:i w:val="0"/>
          <w:color w:val="000000" w:themeColor="text1"/>
          <w:sz w:val="20"/>
          <w:lang w:val="en-GB"/>
        </w:rPr>
      </w:pPr>
      <w:r>
        <w:rPr>
          <w:rFonts w:ascii="Times New Roman" w:hAnsi="Times New Roman" w:cs="Times New Roman"/>
          <w:b w:val="0"/>
          <w:i w:val="0"/>
          <w:color w:val="000000" w:themeColor="text1"/>
          <w:sz w:val="20"/>
          <w:lang w:val="en-GB"/>
        </w:rPr>
        <w:t>As already mentioned before, we consider two occupied sites connected and hence belonging to the same vegetation patch if and only if the species can move from one site to the other without stepping on a vacant site in between. Various step lengths can be studied, but in this project, we focus on the step length of 1.</w:t>
      </w:r>
    </w:p>
    <w:p w14:paraId="18C09AB6" w14:textId="77777777" w:rsidR="004812BA" w:rsidRDefault="002D6F00" w:rsidP="0073504E">
      <w:pPr>
        <w:pStyle w:val="H2First"/>
        <w:numPr>
          <w:ilvl w:val="0"/>
          <w:numId w:val="0"/>
        </w:numPr>
        <w:ind w:left="360"/>
        <w:jc w:val="both"/>
        <w:rPr>
          <w:rFonts w:ascii="Times New Roman" w:hAnsi="Times New Roman" w:cs="Times New Roman"/>
          <w:b w:val="0"/>
          <w:i w:val="0"/>
          <w:color w:val="000000" w:themeColor="text1"/>
          <w:sz w:val="20"/>
          <w:lang w:val="en-GB"/>
        </w:rPr>
      </w:pPr>
      <w:r w:rsidRPr="0073504E">
        <w:rPr>
          <w:rFonts w:ascii="Times New Roman" w:hAnsi="Times New Roman" w:cs="Times New Roman"/>
          <w:b w:val="0"/>
          <w:i w:val="0"/>
          <w:color w:val="000000" w:themeColor="text1"/>
          <w:sz w:val="20"/>
          <w:lang w:val="en-GB"/>
        </w:rPr>
        <w:t>We want to determine which sites are connected and hence belong to the same patch (i.e. percolation cluster). The largest patch is usually the one that connects</w:t>
      </w:r>
      <w:r w:rsidR="0073504E" w:rsidRPr="0073504E">
        <w:rPr>
          <w:rFonts w:ascii="Times New Roman" w:hAnsi="Times New Roman" w:cs="Times New Roman"/>
          <w:b w:val="0"/>
          <w:i w:val="0"/>
          <w:color w:val="000000" w:themeColor="text1"/>
          <w:sz w:val="20"/>
          <w:lang w:val="en-GB"/>
        </w:rPr>
        <w:t xml:space="preserve"> the highest number of sites (cells) in the region of a low density to the region of a higher density. If the gradient</w:t>
      </w:r>
      <w:r w:rsidR="0073504E">
        <w:rPr>
          <w:rFonts w:ascii="Times New Roman" w:hAnsi="Times New Roman" w:cs="Times New Roman"/>
          <w:b w:val="0"/>
          <w:i w:val="0"/>
          <w:color w:val="000000" w:themeColor="text1"/>
          <w:sz w:val="20"/>
          <w:lang w:val="en-GB"/>
        </w:rPr>
        <w:t xml:space="preserve"> </w:t>
      </w:r>
      <w:r w:rsidR="0073504E" w:rsidRPr="0073504E">
        <w:rPr>
          <w:rFonts w:ascii="Times New Roman" w:hAnsi="Times New Roman" w:cs="Times New Roman"/>
          <w:b w:val="0"/>
          <w:i w:val="0"/>
          <w:color w:val="000000" w:themeColor="text1"/>
          <w:sz w:val="20"/>
          <w:lang w:val="en-GB"/>
        </w:rPr>
        <w:t xml:space="preserve">points along the horizontal </w:t>
      </w:r>
      <m:oMath>
        <m:r>
          <m:rPr>
            <m:sty m:val="bi"/>
          </m:rPr>
          <w:rPr>
            <w:rFonts w:ascii="Cambria Math" w:hAnsi="Cambria Math" w:cs="Times New Roman"/>
            <w:color w:val="000000" w:themeColor="text1"/>
            <w:sz w:val="20"/>
            <w:lang w:val="en-GB"/>
          </w:rPr>
          <m:t>x</m:t>
        </m:r>
      </m:oMath>
      <w:r w:rsidR="0073504E" w:rsidRPr="0073504E">
        <w:rPr>
          <w:rFonts w:ascii="Times New Roman" w:hAnsi="Times New Roman" w:cs="Times New Roman"/>
          <w:b w:val="0"/>
          <w:i w:val="0"/>
          <w:color w:val="000000" w:themeColor="text1"/>
          <w:sz w:val="20"/>
          <w:lang w:val="en-GB"/>
        </w:rPr>
        <w:t>-direction from sparse to full</w:t>
      </w:r>
      <w:r w:rsidR="0073504E">
        <w:rPr>
          <w:rFonts w:ascii="Times New Roman" w:hAnsi="Times New Roman" w:cs="Times New Roman"/>
          <w:b w:val="0"/>
          <w:i w:val="0"/>
          <w:color w:val="000000" w:themeColor="text1"/>
          <w:sz w:val="20"/>
          <w:lang w:val="en-GB"/>
        </w:rPr>
        <w:t xml:space="preserve"> </w:t>
      </w:r>
      <w:r w:rsidR="0073504E" w:rsidRPr="0073504E">
        <w:rPr>
          <w:rFonts w:ascii="Times New Roman" w:hAnsi="Times New Roman" w:cs="Times New Roman"/>
          <w:b w:val="0"/>
          <w:i w:val="0"/>
          <w:color w:val="000000" w:themeColor="text1"/>
          <w:sz w:val="20"/>
          <w:lang w:val="en-GB"/>
        </w:rPr>
        <w:t>vegetation cover, this patch will span from the bottom to</w:t>
      </w:r>
      <w:r w:rsidR="0073504E">
        <w:rPr>
          <w:rFonts w:ascii="Times New Roman" w:hAnsi="Times New Roman" w:cs="Times New Roman"/>
          <w:b w:val="0"/>
          <w:i w:val="0"/>
          <w:color w:val="000000" w:themeColor="text1"/>
          <w:sz w:val="20"/>
          <w:lang w:val="en-GB"/>
        </w:rPr>
        <w:t xml:space="preserve"> </w:t>
      </w:r>
      <w:r w:rsidR="0073504E" w:rsidRPr="0073504E">
        <w:rPr>
          <w:rFonts w:ascii="Times New Roman" w:hAnsi="Times New Roman" w:cs="Times New Roman"/>
          <w:b w:val="0"/>
          <w:i w:val="0"/>
          <w:color w:val="000000" w:themeColor="text1"/>
          <w:sz w:val="20"/>
          <w:lang w:val="en-GB"/>
        </w:rPr>
        <w:t>the top of the lattice, a property that can be used</w:t>
      </w:r>
      <w:r w:rsidR="0073504E">
        <w:rPr>
          <w:rFonts w:ascii="Times New Roman" w:hAnsi="Times New Roman" w:cs="Times New Roman"/>
          <w:b w:val="0"/>
          <w:i w:val="0"/>
          <w:color w:val="000000" w:themeColor="text1"/>
          <w:sz w:val="20"/>
          <w:lang w:val="en-GB"/>
        </w:rPr>
        <w:t xml:space="preserve"> later </w:t>
      </w:r>
      <w:r w:rsidR="0073504E" w:rsidRPr="0073504E">
        <w:rPr>
          <w:rFonts w:ascii="Times New Roman" w:hAnsi="Times New Roman" w:cs="Times New Roman"/>
          <w:b w:val="0"/>
          <w:i w:val="0"/>
          <w:color w:val="000000" w:themeColor="text1"/>
          <w:sz w:val="20"/>
          <w:lang w:val="en-GB"/>
        </w:rPr>
        <w:t xml:space="preserve">in delineating the </w:t>
      </w:r>
      <w:r w:rsidR="0073504E">
        <w:rPr>
          <w:rFonts w:ascii="Times New Roman" w:hAnsi="Times New Roman" w:cs="Times New Roman"/>
          <w:b w:val="0"/>
          <w:i w:val="0"/>
          <w:color w:val="000000" w:themeColor="text1"/>
          <w:sz w:val="20"/>
          <w:lang w:val="en-GB"/>
        </w:rPr>
        <w:t>hull</w:t>
      </w:r>
      <w:r w:rsidR="0073504E" w:rsidRPr="0073504E">
        <w:rPr>
          <w:rFonts w:ascii="Times New Roman" w:hAnsi="Times New Roman" w:cs="Times New Roman"/>
          <w:b w:val="0"/>
          <w:i w:val="0"/>
          <w:color w:val="000000" w:themeColor="text1"/>
          <w:sz w:val="20"/>
          <w:lang w:val="en-GB"/>
        </w:rPr>
        <w:t>. The probability of two distinct</w:t>
      </w:r>
      <w:r w:rsidR="0073504E">
        <w:rPr>
          <w:rFonts w:ascii="Times New Roman" w:hAnsi="Times New Roman" w:cs="Times New Roman"/>
          <w:b w:val="0"/>
          <w:i w:val="0"/>
          <w:color w:val="000000" w:themeColor="text1"/>
          <w:sz w:val="20"/>
          <w:lang w:val="en-GB"/>
        </w:rPr>
        <w:t xml:space="preserve"> </w:t>
      </w:r>
      <w:r w:rsidR="0073504E" w:rsidRPr="0073504E">
        <w:rPr>
          <w:rFonts w:ascii="Times New Roman" w:hAnsi="Times New Roman" w:cs="Times New Roman"/>
          <w:b w:val="0"/>
          <w:i w:val="0"/>
          <w:color w:val="000000" w:themeColor="text1"/>
          <w:sz w:val="20"/>
          <w:lang w:val="en-GB"/>
        </w:rPr>
        <w:t xml:space="preserve">large patches in the densest region is negligible </w:t>
      </w:r>
      <w:r w:rsidR="0073504E">
        <w:rPr>
          <w:rFonts w:ascii="Times New Roman" w:hAnsi="Times New Roman" w:cs="Times New Roman"/>
          <w:b w:val="0"/>
          <w:i w:val="0"/>
          <w:color w:val="000000" w:themeColor="text1"/>
          <w:sz w:val="20"/>
          <w:lang w:val="en-GB"/>
        </w:rPr>
        <w:t xml:space="preserve">[1] </w:t>
      </w:r>
      <w:r w:rsidR="0073504E" w:rsidRPr="0073504E">
        <w:rPr>
          <w:rFonts w:ascii="Times New Roman" w:hAnsi="Times New Roman" w:cs="Times New Roman"/>
          <w:b w:val="0"/>
          <w:i w:val="0"/>
          <w:color w:val="000000" w:themeColor="text1"/>
          <w:sz w:val="20"/>
          <w:lang w:val="en-GB"/>
        </w:rPr>
        <w:t>in a sufficiently large lattice. Therefore, we call the largest patch</w:t>
      </w:r>
      <w:r w:rsidR="0073504E">
        <w:rPr>
          <w:rFonts w:ascii="Times New Roman" w:hAnsi="Times New Roman" w:cs="Times New Roman"/>
          <w:b w:val="0"/>
          <w:i w:val="0"/>
          <w:color w:val="000000" w:themeColor="text1"/>
          <w:sz w:val="20"/>
          <w:lang w:val="en-GB"/>
        </w:rPr>
        <w:t xml:space="preserve"> </w:t>
      </w:r>
      <w:r w:rsidR="0073504E" w:rsidRPr="0073504E">
        <w:rPr>
          <w:rFonts w:ascii="Times New Roman" w:hAnsi="Times New Roman" w:cs="Times New Roman"/>
          <w:b w:val="0"/>
          <w:i w:val="0"/>
          <w:color w:val="000000" w:themeColor="text1"/>
          <w:sz w:val="20"/>
          <w:lang w:val="en-GB"/>
        </w:rPr>
        <w:t>the “connected patch”</w:t>
      </w:r>
      <w:r w:rsidR="0073504E">
        <w:rPr>
          <w:rFonts w:ascii="Times New Roman" w:hAnsi="Times New Roman" w:cs="Times New Roman"/>
          <w:b w:val="0"/>
          <w:i w:val="0"/>
          <w:color w:val="000000" w:themeColor="text1"/>
          <w:sz w:val="20"/>
          <w:lang w:val="en-GB"/>
        </w:rPr>
        <w:t xml:space="preserve">, or </w:t>
      </w:r>
      <w:r w:rsidR="0073504E" w:rsidRPr="0073504E">
        <w:rPr>
          <w:rFonts w:ascii="Times New Roman" w:hAnsi="Times New Roman" w:cs="Times New Roman"/>
          <w:b w:val="0"/>
          <w:iCs/>
          <w:color w:val="000000" w:themeColor="text1"/>
          <w:sz w:val="20"/>
          <w:lang w:val="en-GB"/>
        </w:rPr>
        <w:t>“giant component”</w:t>
      </w:r>
      <w:r w:rsidR="0073504E">
        <w:rPr>
          <w:rFonts w:ascii="Times New Roman" w:hAnsi="Times New Roman" w:cs="Times New Roman"/>
          <w:b w:val="0"/>
          <w:i w:val="0"/>
          <w:color w:val="000000" w:themeColor="text1"/>
          <w:sz w:val="20"/>
          <w:lang w:val="en-GB"/>
        </w:rPr>
        <w:t>.</w:t>
      </w:r>
      <w:r w:rsidR="0073504E" w:rsidRPr="0073504E">
        <w:rPr>
          <w:rFonts w:ascii="Times New Roman" w:hAnsi="Times New Roman" w:cs="Times New Roman"/>
          <w:b w:val="0"/>
          <w:iCs/>
          <w:color w:val="000000" w:themeColor="text1"/>
          <w:sz w:val="20"/>
          <w:lang w:val="en-GB"/>
        </w:rPr>
        <w:t xml:space="preserve"> </w:t>
      </w:r>
      <w:r w:rsidR="0073504E" w:rsidRPr="0073504E">
        <w:rPr>
          <w:rFonts w:ascii="Times New Roman" w:hAnsi="Times New Roman" w:cs="Times New Roman"/>
          <w:b w:val="0"/>
          <w:i w:val="0"/>
          <w:color w:val="000000" w:themeColor="text1"/>
          <w:sz w:val="20"/>
          <w:lang w:val="en-GB"/>
        </w:rPr>
        <w:t>All the other patches we call “fragments”</w:t>
      </w:r>
      <w:r w:rsidR="0073504E">
        <w:rPr>
          <w:rFonts w:ascii="Times New Roman" w:hAnsi="Times New Roman" w:cs="Times New Roman"/>
          <w:b w:val="0"/>
          <w:i w:val="0"/>
          <w:color w:val="000000" w:themeColor="text1"/>
          <w:sz w:val="20"/>
          <w:lang w:val="en-GB"/>
        </w:rPr>
        <w:t>.</w:t>
      </w:r>
    </w:p>
    <w:p w14:paraId="2173F571" w14:textId="0BE1295B" w:rsidR="009A62B8" w:rsidRDefault="0073504E" w:rsidP="0073504E">
      <w:pPr>
        <w:pStyle w:val="H2First"/>
        <w:numPr>
          <w:ilvl w:val="0"/>
          <w:numId w:val="0"/>
        </w:numPr>
        <w:ind w:left="360"/>
        <w:jc w:val="both"/>
        <w:rPr>
          <w:rFonts w:ascii="Times New Roman" w:hAnsi="Times New Roman" w:cs="Times New Roman"/>
          <w:b w:val="0"/>
          <w:i w:val="0"/>
          <w:color w:val="000000" w:themeColor="text1"/>
          <w:sz w:val="20"/>
          <w:lang w:val="en-GB"/>
        </w:rPr>
      </w:pPr>
      <w:r w:rsidRPr="0073504E">
        <w:rPr>
          <w:rFonts w:ascii="Times New Roman" w:hAnsi="Times New Roman" w:cs="Times New Roman"/>
          <w:b w:val="0"/>
          <w:i w:val="0"/>
          <w:color w:val="000000" w:themeColor="text1"/>
          <w:sz w:val="20"/>
          <w:lang w:val="en-GB"/>
        </w:rPr>
        <w:t xml:space="preserve"> </w:t>
      </w:r>
      <w:r w:rsidR="004812BA">
        <w:rPr>
          <w:rFonts w:ascii="Times New Roman" w:hAnsi="Times New Roman" w:cs="Times New Roman"/>
          <w:b w:val="0"/>
          <w:i w:val="0"/>
          <w:color w:val="000000" w:themeColor="text1"/>
          <w:sz w:val="20"/>
          <w:lang w:val="en-GB"/>
        </w:rPr>
        <w:t>There are two (and eventually a lot more) algorithms that can be used to detect the giant component, which we will describe here.</w:t>
      </w:r>
    </w:p>
    <w:p w14:paraId="50C51AE7" w14:textId="29FC5E0D" w:rsidR="008A47CA" w:rsidRDefault="004812BA" w:rsidP="008A47CA">
      <w:pPr>
        <w:pStyle w:val="H2First"/>
        <w:numPr>
          <w:ilvl w:val="0"/>
          <w:numId w:val="0"/>
        </w:numPr>
        <w:ind w:left="360"/>
        <w:jc w:val="both"/>
        <w:rPr>
          <w:rFonts w:ascii="Times New Roman" w:hAnsi="Times New Roman" w:cs="Times New Roman"/>
          <w:b w:val="0"/>
          <w:i w:val="0"/>
          <w:color w:val="000000" w:themeColor="text1"/>
          <w:sz w:val="20"/>
          <w:lang w:val="en-GB"/>
        </w:rPr>
      </w:pPr>
      <w:r>
        <w:rPr>
          <w:rFonts w:ascii="Times New Roman" w:hAnsi="Times New Roman" w:cs="Times New Roman"/>
          <w:b w:val="0"/>
          <w:i w:val="0"/>
          <w:color w:val="000000" w:themeColor="text1"/>
          <w:sz w:val="20"/>
          <w:lang w:val="en-GB"/>
        </w:rPr>
        <w:t xml:space="preserve">The detection can be made using the </w:t>
      </w:r>
      <w:proofErr w:type="spellStart"/>
      <w:r>
        <w:rPr>
          <w:rFonts w:ascii="Times New Roman" w:hAnsi="Times New Roman" w:cs="Times New Roman"/>
          <w:b w:val="0"/>
          <w:i w:val="0"/>
          <w:color w:val="000000" w:themeColor="text1"/>
          <w:sz w:val="20"/>
          <w:lang w:val="en-GB"/>
        </w:rPr>
        <w:t>Hoshen-Kopelman</w:t>
      </w:r>
      <w:proofErr w:type="spellEnd"/>
      <w:r>
        <w:rPr>
          <w:rFonts w:ascii="Times New Roman" w:hAnsi="Times New Roman" w:cs="Times New Roman"/>
          <w:b w:val="0"/>
          <w:i w:val="0"/>
          <w:color w:val="000000" w:themeColor="text1"/>
          <w:sz w:val="20"/>
          <w:lang w:val="en-GB"/>
        </w:rPr>
        <w:t xml:space="preserve"> algorithm which </w:t>
      </w:r>
      <w:r w:rsidRPr="004812BA">
        <w:rPr>
          <w:rFonts w:ascii="Times New Roman" w:hAnsi="Times New Roman" w:cs="Times New Roman"/>
          <w:b w:val="0"/>
          <w:i w:val="0"/>
          <w:color w:val="000000" w:themeColor="text1"/>
          <w:sz w:val="20"/>
          <w:lang w:val="en-GB"/>
        </w:rPr>
        <w:t xml:space="preserve">is a simple and efficient algorithm for </w:t>
      </w:r>
      <w:r>
        <w:rPr>
          <w:rFonts w:ascii="Times New Roman" w:hAnsi="Times New Roman" w:cs="Times New Roman"/>
          <w:b w:val="0"/>
          <w:i w:val="0"/>
          <w:color w:val="000000" w:themeColor="text1"/>
          <w:sz w:val="20"/>
          <w:lang w:val="en-GB"/>
        </w:rPr>
        <w:t>labelling</w:t>
      </w:r>
      <w:r w:rsidRPr="004812BA">
        <w:rPr>
          <w:rFonts w:ascii="Times New Roman" w:hAnsi="Times New Roman" w:cs="Times New Roman"/>
          <w:b w:val="0"/>
          <w:i w:val="0"/>
          <w:color w:val="000000" w:themeColor="text1"/>
          <w:sz w:val="20"/>
          <w:lang w:val="en-GB"/>
        </w:rPr>
        <w:t xml:space="preserve"> clusters on a grid, where the grid is a regular network of cells, with the cells being either occupied or unoccupied. This algorithm is based on a well-known union-finding algorithm.</w:t>
      </w:r>
      <w:r w:rsidR="008A47CA">
        <w:rPr>
          <w:rFonts w:ascii="Times New Roman" w:hAnsi="Times New Roman" w:cs="Times New Roman"/>
          <w:b w:val="0"/>
          <w:i w:val="0"/>
          <w:color w:val="000000" w:themeColor="text1"/>
          <w:sz w:val="20"/>
          <w:lang w:val="en-GB"/>
        </w:rPr>
        <w:t xml:space="preserve"> </w:t>
      </w:r>
      <w:r w:rsidR="008A47CA" w:rsidRPr="008A47CA">
        <w:rPr>
          <w:rFonts w:ascii="Times New Roman" w:hAnsi="Times New Roman" w:cs="Times New Roman"/>
          <w:b w:val="0"/>
          <w:i w:val="0"/>
          <w:color w:val="000000" w:themeColor="text1"/>
          <w:sz w:val="20"/>
          <w:lang w:val="en-GB"/>
        </w:rPr>
        <w:t xml:space="preserve">In this algorithm, we scan through a grid looking for occupied cells and labelling them with cluster labels. The scanning process is called a raster scan. The algorithm begins with scanning the grid cell by cell and checking whether the cell is </w:t>
      </w:r>
      <w:r w:rsidR="008A47CA" w:rsidRPr="008A47CA">
        <w:rPr>
          <w:rFonts w:ascii="Times New Roman" w:hAnsi="Times New Roman" w:cs="Times New Roman"/>
          <w:b w:val="0"/>
          <w:i w:val="0"/>
          <w:color w:val="000000" w:themeColor="text1"/>
          <w:sz w:val="20"/>
          <w:lang w:val="en-GB"/>
        </w:rPr>
        <w:lastRenderedPageBreak/>
        <w:t xml:space="preserve">occupied or not. If the cell is occupied, then it must be labelled with a cluster label. This cluster label is assigned based on the </w:t>
      </w:r>
      <w:r w:rsidR="008A47CA">
        <w:rPr>
          <w:rFonts w:ascii="Times New Roman" w:hAnsi="Times New Roman" w:cs="Times New Roman"/>
          <w:b w:val="0"/>
          <w:i w:val="0"/>
          <w:color w:val="000000" w:themeColor="text1"/>
          <w:sz w:val="20"/>
          <w:lang w:val="en-GB"/>
        </w:rPr>
        <w:t>neighbours</w:t>
      </w:r>
      <w:r w:rsidR="008A47CA" w:rsidRPr="008A47CA">
        <w:rPr>
          <w:rFonts w:ascii="Times New Roman" w:hAnsi="Times New Roman" w:cs="Times New Roman"/>
          <w:b w:val="0"/>
          <w:i w:val="0"/>
          <w:color w:val="000000" w:themeColor="text1"/>
          <w:sz w:val="20"/>
          <w:lang w:val="en-GB"/>
        </w:rPr>
        <w:t xml:space="preserve"> of that cell. (For this we are going to use Union-Find Algorithm which is explained in the next </w:t>
      </w:r>
      <w:r w:rsidR="008A47CA">
        <w:rPr>
          <w:rFonts w:ascii="Times New Roman" w:hAnsi="Times New Roman" w:cs="Times New Roman"/>
          <w:b w:val="0"/>
          <w:i w:val="0"/>
          <w:color w:val="000000" w:themeColor="text1"/>
          <w:sz w:val="20"/>
          <w:lang w:val="en-GB"/>
        </w:rPr>
        <w:t>paragraph</w:t>
      </w:r>
      <w:r w:rsidR="008A47CA" w:rsidRPr="008A47CA">
        <w:rPr>
          <w:rFonts w:ascii="Times New Roman" w:hAnsi="Times New Roman" w:cs="Times New Roman"/>
          <w:b w:val="0"/>
          <w:i w:val="0"/>
          <w:color w:val="000000" w:themeColor="text1"/>
          <w:sz w:val="20"/>
          <w:lang w:val="en-GB"/>
        </w:rPr>
        <w:t xml:space="preserve">.) If the cell doesn’t have any occupied </w:t>
      </w:r>
      <w:r w:rsidR="008A47CA">
        <w:rPr>
          <w:rFonts w:ascii="Times New Roman" w:hAnsi="Times New Roman" w:cs="Times New Roman"/>
          <w:b w:val="0"/>
          <w:i w:val="0"/>
          <w:color w:val="000000" w:themeColor="text1"/>
          <w:sz w:val="20"/>
          <w:lang w:val="en-GB"/>
        </w:rPr>
        <w:t>neighbours</w:t>
      </w:r>
      <w:r w:rsidR="008A47CA" w:rsidRPr="008A47CA">
        <w:rPr>
          <w:rFonts w:ascii="Times New Roman" w:hAnsi="Times New Roman" w:cs="Times New Roman"/>
          <w:b w:val="0"/>
          <w:i w:val="0"/>
          <w:color w:val="000000" w:themeColor="text1"/>
          <w:sz w:val="20"/>
          <w:lang w:val="en-GB"/>
        </w:rPr>
        <w:t>, then a new label is assigned to the cell.</w:t>
      </w:r>
    </w:p>
    <w:p w14:paraId="04EB6A6E" w14:textId="6F072422" w:rsidR="008A47CA" w:rsidRDefault="008A47CA" w:rsidP="008A47CA">
      <w:pPr>
        <w:pStyle w:val="H2First"/>
        <w:numPr>
          <w:ilvl w:val="0"/>
          <w:numId w:val="0"/>
        </w:numPr>
        <w:ind w:left="360"/>
        <w:jc w:val="both"/>
        <w:rPr>
          <w:rFonts w:ascii="Times New Roman" w:hAnsi="Times New Roman" w:cs="Times New Roman"/>
          <w:b w:val="0"/>
          <w:i w:val="0"/>
          <w:color w:val="000000" w:themeColor="text1"/>
          <w:sz w:val="20"/>
          <w:lang w:val="en-GB"/>
        </w:rPr>
      </w:pPr>
      <w:r>
        <w:rPr>
          <w:rFonts w:ascii="Times New Roman" w:hAnsi="Times New Roman" w:cs="Times New Roman"/>
          <w:b w:val="0"/>
          <w:i w:val="0"/>
          <w:color w:val="000000" w:themeColor="text1"/>
          <w:sz w:val="20"/>
          <w:lang w:val="en-GB"/>
        </w:rPr>
        <w:t>The Union-Find</w:t>
      </w:r>
      <w:r w:rsidRPr="008A47CA">
        <w:rPr>
          <w:rFonts w:ascii="Times New Roman" w:hAnsi="Times New Roman" w:cs="Times New Roman"/>
          <w:b w:val="0"/>
          <w:i w:val="0"/>
          <w:color w:val="000000" w:themeColor="text1"/>
          <w:sz w:val="20"/>
          <w:lang w:val="en-GB"/>
        </w:rPr>
        <w:t xml:space="preserve"> algorithm is a simple method for computing equivalence classes. Calling the function </w:t>
      </w:r>
      <m:oMath>
        <m:r>
          <m:rPr>
            <m:sty m:val="bi"/>
          </m:rPr>
          <w:rPr>
            <w:rFonts w:ascii="Cambria Math" w:hAnsi="Cambria Math" w:cs="Times New Roman"/>
            <w:color w:val="000000" w:themeColor="text1"/>
            <w:sz w:val="20"/>
            <w:lang w:val="en-GB"/>
          </w:rPr>
          <m:t>union(x,y)</m:t>
        </m:r>
      </m:oMath>
      <w:r w:rsidRPr="008A47CA">
        <w:rPr>
          <w:rFonts w:ascii="Times New Roman" w:hAnsi="Times New Roman" w:cs="Times New Roman"/>
          <w:b w:val="0"/>
          <w:i w:val="0"/>
          <w:color w:val="000000" w:themeColor="text1"/>
          <w:sz w:val="20"/>
          <w:lang w:val="en-GB"/>
        </w:rPr>
        <w:t xml:space="preserve"> returns whether items </w:t>
      </w:r>
      <m:oMath>
        <m:r>
          <m:rPr>
            <m:sty m:val="bi"/>
          </m:rPr>
          <w:rPr>
            <w:rFonts w:ascii="Cambria Math" w:hAnsi="Cambria Math" w:cs="Times New Roman"/>
            <w:color w:val="000000" w:themeColor="text1"/>
            <w:sz w:val="20"/>
            <w:lang w:val="en-GB"/>
          </w:rPr>
          <m:t>x</m:t>
        </m:r>
      </m:oMath>
      <w:r w:rsidRPr="008A47CA">
        <w:rPr>
          <w:rFonts w:ascii="Times New Roman" w:hAnsi="Times New Roman" w:cs="Times New Roman"/>
          <w:b w:val="0"/>
          <w:i w:val="0"/>
          <w:color w:val="000000" w:themeColor="text1"/>
          <w:sz w:val="20"/>
          <w:lang w:val="en-GB"/>
        </w:rPr>
        <w:t xml:space="preserve"> and </w:t>
      </w:r>
      <m:oMath>
        <m:r>
          <m:rPr>
            <m:sty m:val="bi"/>
          </m:rPr>
          <w:rPr>
            <w:rFonts w:ascii="Cambria Math" w:hAnsi="Cambria Math" w:cs="Times New Roman"/>
            <w:color w:val="000000" w:themeColor="text1"/>
            <w:sz w:val="20"/>
            <w:lang w:val="en-GB"/>
          </w:rPr>
          <m:t>y</m:t>
        </m:r>
      </m:oMath>
      <w:r w:rsidRPr="008A47CA">
        <w:rPr>
          <w:rFonts w:ascii="Times New Roman" w:hAnsi="Times New Roman" w:cs="Times New Roman"/>
          <w:b w:val="0"/>
          <w:i w:val="0"/>
          <w:color w:val="000000" w:themeColor="text1"/>
          <w:sz w:val="20"/>
          <w:lang w:val="en-GB"/>
        </w:rPr>
        <w:t xml:space="preserve"> are members of the same equivalence class. Because equivalence relations are transitive, all the items equivalent to </w:t>
      </w:r>
      <m:oMath>
        <m:r>
          <m:rPr>
            <m:sty m:val="bi"/>
          </m:rPr>
          <w:rPr>
            <w:rFonts w:ascii="Cambria Math" w:hAnsi="Cambria Math" w:cs="Times New Roman"/>
            <w:color w:val="000000" w:themeColor="text1"/>
            <w:sz w:val="20"/>
            <w:lang w:val="en-GB"/>
          </w:rPr>
          <m:t>x</m:t>
        </m:r>
      </m:oMath>
      <w:r w:rsidRPr="008A47CA">
        <w:rPr>
          <w:rFonts w:ascii="Times New Roman" w:hAnsi="Times New Roman" w:cs="Times New Roman"/>
          <w:b w:val="0"/>
          <w:i w:val="0"/>
          <w:color w:val="000000" w:themeColor="text1"/>
          <w:sz w:val="20"/>
          <w:lang w:val="en-GB"/>
        </w:rPr>
        <w:t xml:space="preserve"> are equivalent to all the items equivalent to </w:t>
      </w:r>
      <m:oMath>
        <m:r>
          <m:rPr>
            <m:sty m:val="bi"/>
          </m:rPr>
          <w:rPr>
            <w:rFonts w:ascii="Cambria Math" w:hAnsi="Cambria Math" w:cs="Times New Roman"/>
            <w:color w:val="000000" w:themeColor="text1"/>
            <w:sz w:val="20"/>
            <w:lang w:val="en-GB"/>
          </w:rPr>
          <m:t>y</m:t>
        </m:r>
      </m:oMath>
      <w:r w:rsidRPr="008A47CA">
        <w:rPr>
          <w:rFonts w:ascii="Times New Roman" w:hAnsi="Times New Roman" w:cs="Times New Roman"/>
          <w:b w:val="0"/>
          <w:i w:val="0"/>
          <w:color w:val="000000" w:themeColor="text1"/>
          <w:sz w:val="20"/>
          <w:lang w:val="en-GB"/>
        </w:rPr>
        <w:t xml:space="preserve">. Thus, for any item </w:t>
      </w:r>
      <m:oMath>
        <m:r>
          <m:rPr>
            <m:sty m:val="bi"/>
          </m:rPr>
          <w:rPr>
            <w:rFonts w:ascii="Cambria Math" w:hAnsi="Cambria Math" w:cs="Times New Roman"/>
            <w:color w:val="000000" w:themeColor="text1"/>
            <w:sz w:val="20"/>
            <w:lang w:val="en-GB"/>
          </w:rPr>
          <m:t>x</m:t>
        </m:r>
      </m:oMath>
      <w:r w:rsidRPr="008A47CA">
        <w:rPr>
          <w:rFonts w:ascii="Times New Roman" w:hAnsi="Times New Roman" w:cs="Times New Roman"/>
          <w:b w:val="0"/>
          <w:i w:val="0"/>
          <w:color w:val="000000" w:themeColor="text1"/>
          <w:sz w:val="20"/>
          <w:lang w:val="en-GB"/>
        </w:rPr>
        <w:t xml:space="preserve">, there is a set of items which are all equivalent to </w:t>
      </w:r>
      <m:oMath>
        <m:r>
          <m:rPr>
            <m:sty m:val="bi"/>
          </m:rPr>
          <w:rPr>
            <w:rFonts w:ascii="Cambria Math" w:hAnsi="Cambria Math" w:cs="Times New Roman"/>
            <w:color w:val="000000" w:themeColor="text1"/>
            <w:sz w:val="20"/>
            <w:lang w:val="en-GB"/>
          </w:rPr>
          <m:t>x</m:t>
        </m:r>
      </m:oMath>
      <w:r w:rsidRPr="008A47CA">
        <w:rPr>
          <w:rFonts w:ascii="Times New Roman" w:hAnsi="Times New Roman" w:cs="Times New Roman"/>
          <w:b w:val="0"/>
          <w:i w:val="0"/>
          <w:color w:val="000000" w:themeColor="text1"/>
          <w:sz w:val="20"/>
          <w:lang w:val="en-GB"/>
        </w:rPr>
        <w:t xml:space="preserve"> (called the equivalence class). A second function </w:t>
      </w:r>
      <m:oMath>
        <m:r>
          <m:rPr>
            <m:sty m:val="bi"/>
          </m:rPr>
          <w:rPr>
            <w:rFonts w:ascii="Cambria Math" w:hAnsi="Cambria Math" w:cs="Times New Roman"/>
            <w:color w:val="000000" w:themeColor="text1"/>
            <w:sz w:val="20"/>
            <w:lang w:val="en-GB"/>
          </w:rPr>
          <m:t>find(x)</m:t>
        </m:r>
      </m:oMath>
      <w:r w:rsidRPr="008A47CA">
        <w:rPr>
          <w:rFonts w:ascii="Times New Roman" w:hAnsi="Times New Roman" w:cs="Times New Roman"/>
          <w:b w:val="0"/>
          <w:i w:val="0"/>
          <w:color w:val="000000" w:themeColor="text1"/>
          <w:sz w:val="20"/>
          <w:lang w:val="en-GB"/>
        </w:rPr>
        <w:t xml:space="preserve"> returns a representative member of the equivalence class to which </w:t>
      </w:r>
      <m:oMath>
        <m:r>
          <m:rPr>
            <m:sty m:val="bi"/>
          </m:rPr>
          <w:rPr>
            <w:rFonts w:ascii="Cambria Math" w:hAnsi="Cambria Math" w:cs="Times New Roman"/>
            <w:color w:val="000000" w:themeColor="text1"/>
            <w:sz w:val="20"/>
            <w:lang w:val="en-GB"/>
          </w:rPr>
          <m:t>x</m:t>
        </m:r>
      </m:oMath>
      <w:r w:rsidRPr="008A47CA">
        <w:rPr>
          <w:rFonts w:ascii="Times New Roman" w:hAnsi="Times New Roman" w:cs="Times New Roman"/>
          <w:b w:val="0"/>
          <w:i w:val="0"/>
          <w:color w:val="000000" w:themeColor="text1"/>
          <w:sz w:val="20"/>
          <w:lang w:val="en-GB"/>
        </w:rPr>
        <w:t xml:space="preserve"> belongs.</w:t>
      </w:r>
    </w:p>
    <w:p w14:paraId="000222E4" w14:textId="2A7D44BB" w:rsidR="008A47CA" w:rsidRDefault="008A47CA" w:rsidP="008A47CA">
      <w:pPr>
        <w:pStyle w:val="H2First"/>
        <w:numPr>
          <w:ilvl w:val="0"/>
          <w:numId w:val="0"/>
        </w:numPr>
        <w:ind w:left="360"/>
        <w:jc w:val="both"/>
        <w:rPr>
          <w:rFonts w:ascii="Times New Roman" w:hAnsi="Times New Roman" w:cs="Times New Roman"/>
          <w:b w:val="0"/>
          <w:i w:val="0"/>
          <w:color w:val="000000" w:themeColor="text1"/>
          <w:sz w:val="20"/>
          <w:lang w:val="en-GB"/>
        </w:rPr>
      </w:pPr>
      <w:r w:rsidRPr="008A47CA">
        <w:rPr>
          <w:rFonts w:ascii="Times New Roman" w:hAnsi="Times New Roman" w:cs="Times New Roman"/>
          <w:b w:val="0"/>
          <w:i w:val="0"/>
          <w:color w:val="000000" w:themeColor="text1"/>
          <w:sz w:val="20"/>
          <w:lang w:val="en-GB"/>
        </w:rPr>
        <w:t xml:space="preserve">During the raster scan of the grid, whenever an occupied cell is encountered, neighbouring cells are scanned to check whether any of them have already been scanned. If we find already scanned neighbours, the </w:t>
      </w:r>
      <m:oMath>
        <m:r>
          <m:rPr>
            <m:sty m:val="bi"/>
          </m:rPr>
          <w:rPr>
            <w:rFonts w:ascii="Cambria Math" w:hAnsi="Cambria Math" w:cs="Times New Roman"/>
            <w:color w:val="000000" w:themeColor="text1"/>
            <w:sz w:val="20"/>
            <w:lang w:val="en-GB"/>
          </w:rPr>
          <m:t>union</m:t>
        </m:r>
      </m:oMath>
      <w:r w:rsidRPr="008A47CA">
        <w:rPr>
          <w:rFonts w:ascii="Times New Roman" w:hAnsi="Times New Roman" w:cs="Times New Roman"/>
          <w:b w:val="0"/>
          <w:i w:val="0"/>
          <w:color w:val="000000" w:themeColor="text1"/>
          <w:sz w:val="20"/>
          <w:lang w:val="en-GB"/>
        </w:rPr>
        <w:t xml:space="preserve"> operation is performed, to specify that these neighbouring cells are in fact members of the same equivalence class. Then the</w:t>
      </w:r>
      <w:r>
        <w:rPr>
          <w:rFonts w:ascii="Times New Roman" w:hAnsi="Times New Roman" w:cs="Times New Roman"/>
          <w:b w:val="0"/>
          <w:i w:val="0"/>
          <w:color w:val="000000" w:themeColor="text1"/>
          <w:sz w:val="20"/>
          <w:lang w:val="en-GB"/>
        </w:rPr>
        <w:t xml:space="preserve"> </w:t>
      </w:r>
      <m:oMath>
        <m:r>
          <m:rPr>
            <m:sty m:val="bi"/>
          </m:rPr>
          <w:rPr>
            <w:rFonts w:ascii="Cambria Math" w:hAnsi="Cambria Math" w:cs="Times New Roman"/>
            <w:color w:val="000000" w:themeColor="text1"/>
            <w:sz w:val="20"/>
            <w:lang w:val="en-GB"/>
          </w:rPr>
          <m:t>find</m:t>
        </m:r>
      </m:oMath>
      <w:r w:rsidRPr="008A47CA">
        <w:rPr>
          <w:rFonts w:ascii="Times New Roman" w:hAnsi="Times New Roman" w:cs="Times New Roman"/>
          <w:b w:val="0"/>
          <w:i w:val="0"/>
          <w:color w:val="000000" w:themeColor="text1"/>
          <w:sz w:val="20"/>
          <w:lang w:val="en-GB"/>
        </w:rPr>
        <w:t xml:space="preserve"> operation is performed to find a representative member of that equivalence class with which the current cell will be labelled.</w:t>
      </w:r>
      <w:r>
        <w:rPr>
          <w:rFonts w:ascii="Times New Roman" w:hAnsi="Times New Roman" w:cs="Times New Roman"/>
          <w:b w:val="0"/>
          <w:i w:val="0"/>
          <w:color w:val="000000" w:themeColor="text1"/>
          <w:sz w:val="20"/>
          <w:lang w:val="en-GB"/>
        </w:rPr>
        <w:t xml:space="preserve"> </w:t>
      </w:r>
      <w:r w:rsidRPr="008A47CA">
        <w:rPr>
          <w:rFonts w:ascii="Times New Roman" w:hAnsi="Times New Roman" w:cs="Times New Roman"/>
          <w:b w:val="0"/>
          <w:i w:val="0"/>
          <w:color w:val="000000" w:themeColor="text1"/>
          <w:sz w:val="20"/>
          <w:lang w:val="en-GB"/>
        </w:rPr>
        <w:t>On the other hand, if the current cell has no neighbours, it is assigned a new, previously unused, label. The entire grid is processed in this way.</w:t>
      </w:r>
    </w:p>
    <w:p w14:paraId="22C281DE" w14:textId="43F94AA4" w:rsidR="008A47CA" w:rsidRPr="00C85533" w:rsidRDefault="008A47CA" w:rsidP="008A47CA">
      <w:pPr>
        <w:pStyle w:val="H2First"/>
        <w:numPr>
          <w:ilvl w:val="0"/>
          <w:numId w:val="0"/>
        </w:numPr>
        <w:ind w:left="360"/>
        <w:jc w:val="both"/>
        <w:rPr>
          <w:rFonts w:ascii="Times New Roman" w:hAnsi="Times New Roman" w:cs="Times New Roman"/>
          <w:b w:val="0"/>
          <w:i w:val="0"/>
          <w:color w:val="000000" w:themeColor="text1"/>
          <w:sz w:val="20"/>
          <w:lang w:val="en-GB"/>
        </w:rPr>
      </w:pPr>
      <w:r>
        <w:rPr>
          <w:rFonts w:ascii="Times New Roman" w:hAnsi="Times New Roman" w:cs="Times New Roman"/>
          <w:b w:val="0"/>
          <w:i w:val="0"/>
          <w:color w:val="000000" w:themeColor="text1"/>
          <w:sz w:val="20"/>
          <w:lang w:val="en-GB"/>
        </w:rPr>
        <w:t>The other algorithm, which is actually used in our project, is the well-known DFS algorithm, where we consider the cells of the lattice as the vertices of a graph, the neighbouring cells being connected in the graph with an edge.</w:t>
      </w:r>
    </w:p>
    <w:p w14:paraId="3917F915" w14:textId="0B0E39E0" w:rsidR="009A62B8" w:rsidRPr="00C85533" w:rsidRDefault="009A62B8" w:rsidP="00761589">
      <w:pPr>
        <w:pStyle w:val="H2First"/>
        <w:numPr>
          <w:ilvl w:val="1"/>
          <w:numId w:val="14"/>
        </w:numPr>
        <w:rPr>
          <w:lang w:val="en-GB"/>
        </w:rPr>
      </w:pPr>
      <w:r w:rsidRPr="00C85533">
        <w:rPr>
          <w:lang w:val="en-GB"/>
        </w:rPr>
        <w:t>Delineation of the Hull</w:t>
      </w:r>
    </w:p>
    <w:p w14:paraId="039168CC" w14:textId="23BCB34A" w:rsidR="00D7791E" w:rsidRPr="00D7791E" w:rsidRDefault="00D7791E" w:rsidP="00AD69E1">
      <w:pPr>
        <w:pStyle w:val="H2First"/>
        <w:numPr>
          <w:ilvl w:val="0"/>
          <w:numId w:val="0"/>
        </w:numPr>
        <w:ind w:left="360"/>
        <w:jc w:val="both"/>
        <w:rPr>
          <w:rFonts w:ascii="Times New Roman" w:hAnsi="Times New Roman" w:cs="Times New Roman"/>
          <w:b w:val="0"/>
          <w:i w:val="0"/>
          <w:color w:val="000000" w:themeColor="text1"/>
          <w:sz w:val="20"/>
          <w:lang w:val="en-GB"/>
        </w:rPr>
      </w:pPr>
      <w:r>
        <w:rPr>
          <w:rFonts w:ascii="Times New Roman" w:hAnsi="Times New Roman" w:cs="Times New Roman"/>
          <w:b w:val="0"/>
          <w:i w:val="0"/>
          <w:color w:val="000000" w:themeColor="text1"/>
          <w:sz w:val="20"/>
          <w:lang w:val="en-GB"/>
        </w:rPr>
        <w:t>The</w:t>
      </w:r>
      <w:r w:rsidRPr="00D7791E">
        <w:rPr>
          <w:rFonts w:ascii="Times New Roman" w:hAnsi="Times New Roman" w:cs="Times New Roman"/>
          <w:b w:val="0"/>
          <w:i w:val="0"/>
          <w:color w:val="000000" w:themeColor="text1"/>
          <w:sz w:val="20"/>
          <w:lang w:val="en-GB"/>
        </w:rPr>
        <w:t xml:space="preserve"> hull is represented as a </w:t>
      </w:r>
      <w:proofErr w:type="spellStart"/>
      <w:r w:rsidRPr="00D7791E">
        <w:rPr>
          <w:rFonts w:ascii="Times New Roman" w:hAnsi="Times New Roman" w:cs="Times New Roman"/>
          <w:b w:val="0"/>
          <w:i w:val="0"/>
          <w:color w:val="000000" w:themeColor="text1"/>
          <w:sz w:val="20"/>
          <w:lang w:val="en-GB"/>
        </w:rPr>
        <w:t>boolean</w:t>
      </w:r>
      <w:proofErr w:type="spellEnd"/>
      <w:r w:rsidRPr="00D7791E">
        <w:rPr>
          <w:rFonts w:ascii="Times New Roman" w:hAnsi="Times New Roman" w:cs="Times New Roman"/>
          <w:b w:val="0"/>
          <w:i w:val="0"/>
          <w:color w:val="000000" w:themeColor="text1"/>
          <w:sz w:val="20"/>
          <w:lang w:val="en-GB"/>
        </w:rPr>
        <w:t xml:space="preserve"> matrix with the same dimensions as the grid, with 'True' values for cells that are part of the hull and 'False' otherwise.</w:t>
      </w:r>
      <w:r w:rsidR="00AD69E1">
        <w:rPr>
          <w:rFonts w:ascii="Times New Roman" w:hAnsi="Times New Roman" w:cs="Times New Roman"/>
          <w:b w:val="0"/>
          <w:i w:val="0"/>
          <w:color w:val="000000" w:themeColor="text1"/>
          <w:sz w:val="20"/>
          <w:lang w:val="en-GB"/>
        </w:rPr>
        <w:t xml:space="preserve"> </w:t>
      </w:r>
      <w:r>
        <w:rPr>
          <w:rFonts w:ascii="Times New Roman" w:hAnsi="Times New Roman" w:cs="Times New Roman"/>
          <w:b w:val="0"/>
          <w:i w:val="0"/>
          <w:color w:val="000000" w:themeColor="text1"/>
          <w:sz w:val="20"/>
          <w:lang w:val="en-GB"/>
        </w:rPr>
        <w:t>Our</w:t>
      </w:r>
      <w:r w:rsidRPr="00D7791E">
        <w:rPr>
          <w:rFonts w:ascii="Times New Roman" w:hAnsi="Times New Roman" w:cs="Times New Roman"/>
          <w:b w:val="0"/>
          <w:i w:val="0"/>
          <w:color w:val="000000" w:themeColor="text1"/>
          <w:sz w:val="20"/>
          <w:lang w:val="en-GB"/>
        </w:rPr>
        <w:t xml:space="preserve"> method starts by finding the lowest and leftmost cell in the cluster. From there, it starts walking along the edge of the cluster by moving from each edge cell to the next adjacent edge cell. The edge cells are marked as part of the hull in the hull matrix.</w:t>
      </w:r>
    </w:p>
    <w:p w14:paraId="27030E89" w14:textId="161CB2C3" w:rsidR="00D7791E" w:rsidRPr="00D7791E" w:rsidRDefault="00D7791E" w:rsidP="00D7791E">
      <w:pPr>
        <w:pStyle w:val="H2First"/>
        <w:numPr>
          <w:ilvl w:val="0"/>
          <w:numId w:val="0"/>
        </w:numPr>
        <w:ind w:left="360"/>
        <w:jc w:val="both"/>
        <w:rPr>
          <w:rFonts w:ascii="Times New Roman" w:hAnsi="Times New Roman" w:cs="Times New Roman"/>
          <w:b w:val="0"/>
          <w:i w:val="0"/>
          <w:color w:val="000000" w:themeColor="text1"/>
          <w:sz w:val="20"/>
          <w:lang w:val="en-GB"/>
        </w:rPr>
      </w:pPr>
      <w:r w:rsidRPr="00D7791E">
        <w:rPr>
          <w:rFonts w:ascii="Times New Roman" w:hAnsi="Times New Roman" w:cs="Times New Roman"/>
          <w:b w:val="0"/>
          <w:i w:val="0"/>
          <w:color w:val="000000" w:themeColor="text1"/>
          <w:sz w:val="20"/>
          <w:lang w:val="en-GB"/>
        </w:rPr>
        <w:t>After walking the entire edge of the cluster, the method finally calculates two different types of fractal dimensions - the box-counting and correlation fractal dimensions. The fractal dimensions give a measure of how complex (or how much information) the hull is.</w:t>
      </w:r>
    </w:p>
    <w:p w14:paraId="737FC3B0" w14:textId="62B30E97" w:rsidR="009A62B8" w:rsidRPr="00C85533" w:rsidRDefault="009A62B8" w:rsidP="00761589">
      <w:pPr>
        <w:pStyle w:val="H2First"/>
        <w:numPr>
          <w:ilvl w:val="1"/>
          <w:numId w:val="14"/>
        </w:numPr>
        <w:rPr>
          <w:lang w:val="en-GB"/>
        </w:rPr>
      </w:pPr>
      <w:r w:rsidRPr="00C85533">
        <w:rPr>
          <w:lang w:val="en-GB"/>
        </w:rPr>
        <w:t>Approximation of Fractal Dimension</w:t>
      </w:r>
    </w:p>
    <w:p w14:paraId="0A4393FF" w14:textId="40C51B6B" w:rsidR="009A62B8" w:rsidRPr="00C85533" w:rsidRDefault="009A62B8" w:rsidP="009A62B8">
      <w:pPr>
        <w:pStyle w:val="H2First"/>
        <w:numPr>
          <w:ilvl w:val="2"/>
          <w:numId w:val="14"/>
        </w:numPr>
        <w:rPr>
          <w:lang w:val="en-GB"/>
        </w:rPr>
      </w:pPr>
      <w:r w:rsidRPr="00C85533">
        <w:rPr>
          <w:lang w:val="en-GB"/>
        </w:rPr>
        <w:t>Box Counting</w:t>
      </w:r>
    </w:p>
    <w:p w14:paraId="64B9A98B" w14:textId="702840B9" w:rsidR="009A62B8" w:rsidRPr="00C85533" w:rsidRDefault="00D7791E" w:rsidP="00D7791E">
      <w:pPr>
        <w:pStyle w:val="H2First"/>
        <w:numPr>
          <w:ilvl w:val="0"/>
          <w:numId w:val="0"/>
        </w:numPr>
        <w:ind w:left="720"/>
        <w:jc w:val="both"/>
        <w:rPr>
          <w:rFonts w:ascii="Times New Roman" w:hAnsi="Times New Roman" w:cs="Times New Roman"/>
          <w:b w:val="0"/>
          <w:i w:val="0"/>
          <w:color w:val="000000" w:themeColor="text1"/>
          <w:sz w:val="20"/>
          <w:lang w:val="en-GB"/>
        </w:rPr>
      </w:pPr>
      <w:r w:rsidRPr="00D7791E">
        <w:rPr>
          <w:rFonts w:ascii="Times New Roman" w:hAnsi="Times New Roman" w:cs="Times New Roman"/>
          <w:b w:val="0"/>
          <w:i w:val="0"/>
          <w:color w:val="000000" w:themeColor="text1"/>
          <w:sz w:val="20"/>
          <w:lang w:val="en-GB"/>
        </w:rPr>
        <w:t>The box-counting method involves covering the hull with non-overlapping boxes of varying sizes, counting how many boxes are needed to cover the hull for each size, and then fitting a line to the log-log plot of box size versus count. The slope of this line is the negative of the box-counting fractal dimension.</w:t>
      </w:r>
    </w:p>
    <w:p w14:paraId="63B9473C" w14:textId="4C086A51" w:rsidR="009A62B8" w:rsidRPr="00C85533" w:rsidRDefault="009A62B8" w:rsidP="009A62B8">
      <w:pPr>
        <w:pStyle w:val="H2First"/>
        <w:numPr>
          <w:ilvl w:val="2"/>
          <w:numId w:val="14"/>
        </w:numPr>
        <w:rPr>
          <w:lang w:val="en-GB"/>
        </w:rPr>
      </w:pPr>
      <w:r w:rsidRPr="00C85533">
        <w:rPr>
          <w:lang w:val="en-GB"/>
        </w:rPr>
        <w:t>Correlation Dimension</w:t>
      </w:r>
    </w:p>
    <w:p w14:paraId="79E3711A" w14:textId="65A65498" w:rsidR="009A62B8" w:rsidRPr="00C85533" w:rsidRDefault="00D7791E" w:rsidP="00D7791E">
      <w:pPr>
        <w:pStyle w:val="H2First"/>
        <w:numPr>
          <w:ilvl w:val="0"/>
          <w:numId w:val="0"/>
        </w:numPr>
        <w:ind w:left="720"/>
        <w:jc w:val="both"/>
        <w:rPr>
          <w:rFonts w:ascii="Times New Roman" w:hAnsi="Times New Roman" w:cs="Times New Roman"/>
          <w:b w:val="0"/>
          <w:i w:val="0"/>
          <w:color w:val="000000" w:themeColor="text1"/>
          <w:sz w:val="20"/>
          <w:lang w:val="en-GB"/>
        </w:rPr>
      </w:pPr>
      <w:r w:rsidRPr="00D7791E">
        <w:rPr>
          <w:rFonts w:ascii="Times New Roman" w:hAnsi="Times New Roman" w:cs="Times New Roman"/>
          <w:b w:val="0"/>
          <w:i w:val="0"/>
          <w:color w:val="000000" w:themeColor="text1"/>
          <w:sz w:val="20"/>
          <w:lang w:val="en-GB"/>
        </w:rPr>
        <w:t>The correlation method is a more advanced measure of fractal dimension that involves counting how many pairs of points in the hull are within a certain distance of each other for varying distances, and fitting a line to the log-log plot of distance versus count. The slope of this line is the correlation fractal dimension.</w:t>
      </w:r>
    </w:p>
    <w:p w14:paraId="13C4DC5F" w14:textId="05990D00" w:rsidR="00C077E8" w:rsidRPr="00C85533" w:rsidRDefault="003C64E8" w:rsidP="00761589">
      <w:pPr>
        <w:pStyle w:val="H2First"/>
        <w:numPr>
          <w:ilvl w:val="1"/>
          <w:numId w:val="14"/>
        </w:numPr>
        <w:rPr>
          <w:lang w:val="en-GB"/>
        </w:rPr>
      </w:pPr>
      <w:proofErr w:type="spellStart"/>
      <w:r w:rsidRPr="00C85533">
        <w:rPr>
          <w:lang w:val="en-GB"/>
        </w:rPr>
        <w:t>Analyzing</w:t>
      </w:r>
      <w:proofErr w:type="spellEnd"/>
      <w:r w:rsidR="00C077E8" w:rsidRPr="00C85533">
        <w:rPr>
          <w:lang w:val="en-GB"/>
        </w:rPr>
        <w:t xml:space="preserve"> real-life ecological data</w:t>
      </w:r>
    </w:p>
    <w:p w14:paraId="4260B9CE" w14:textId="40B2599F" w:rsidR="00C077E8" w:rsidRPr="00E02EE8" w:rsidRDefault="00E02EE8" w:rsidP="00BB4D5B">
      <w:pPr>
        <w:pStyle w:val="H2First"/>
        <w:numPr>
          <w:ilvl w:val="0"/>
          <w:numId w:val="0"/>
        </w:numPr>
        <w:ind w:left="360"/>
        <w:rPr>
          <w:rFonts w:ascii="Times New Roman" w:hAnsi="Times New Roman" w:cs="Times New Roman"/>
          <w:b w:val="0"/>
          <w:i w:val="0"/>
          <w:color w:val="000000" w:themeColor="text1"/>
          <w:sz w:val="20"/>
          <w:lang w:val="en-GB"/>
        </w:rPr>
      </w:pPr>
      <w:r w:rsidRPr="00E02EE8">
        <w:rPr>
          <w:rFonts w:ascii="Times New Roman" w:hAnsi="Times New Roman" w:cs="Times New Roman"/>
          <w:b w:val="0"/>
          <w:i w:val="0"/>
          <w:color w:val="000000" w:themeColor="text1"/>
          <w:sz w:val="20"/>
          <w:lang w:val="en-GB"/>
        </w:rPr>
        <w:t xml:space="preserve">The key part of the image processing is the extraction of meaningful data from the image - determining which parts of the image are occupied (i.e., have a tree). This is done by examining the green </w:t>
      </w:r>
      <w:proofErr w:type="spellStart"/>
      <w:r w:rsidRPr="00E02EE8">
        <w:rPr>
          <w:rFonts w:ascii="Times New Roman" w:hAnsi="Times New Roman" w:cs="Times New Roman"/>
          <w:b w:val="0"/>
          <w:i w:val="0"/>
          <w:color w:val="000000" w:themeColor="text1"/>
          <w:sz w:val="20"/>
          <w:lang w:val="en-GB"/>
        </w:rPr>
        <w:t>color</w:t>
      </w:r>
      <w:proofErr w:type="spellEnd"/>
      <w:r w:rsidRPr="00E02EE8">
        <w:rPr>
          <w:rFonts w:ascii="Times New Roman" w:hAnsi="Times New Roman" w:cs="Times New Roman"/>
          <w:b w:val="0"/>
          <w:i w:val="0"/>
          <w:color w:val="000000" w:themeColor="text1"/>
          <w:sz w:val="20"/>
          <w:lang w:val="en-GB"/>
        </w:rPr>
        <w:t xml:space="preserve"> channel of the image - a common approach when dealing with nature imagery, as vegetation usually stands out with its green </w:t>
      </w:r>
      <w:proofErr w:type="spellStart"/>
      <w:r w:rsidRPr="00E02EE8">
        <w:rPr>
          <w:rFonts w:ascii="Times New Roman" w:hAnsi="Times New Roman" w:cs="Times New Roman"/>
          <w:b w:val="0"/>
          <w:i w:val="0"/>
          <w:color w:val="000000" w:themeColor="text1"/>
          <w:sz w:val="20"/>
          <w:lang w:val="en-GB"/>
        </w:rPr>
        <w:t>color</w:t>
      </w:r>
      <w:proofErr w:type="spellEnd"/>
      <w:r w:rsidRPr="00E02EE8">
        <w:rPr>
          <w:rFonts w:ascii="Times New Roman" w:hAnsi="Times New Roman" w:cs="Times New Roman"/>
          <w:b w:val="0"/>
          <w:i w:val="0"/>
          <w:color w:val="000000" w:themeColor="text1"/>
          <w:sz w:val="20"/>
          <w:lang w:val="en-GB"/>
        </w:rPr>
        <w:t xml:space="preserve">. By comparing the intensity of the green </w:t>
      </w:r>
      <w:proofErr w:type="spellStart"/>
      <w:r w:rsidRPr="00E02EE8">
        <w:rPr>
          <w:rFonts w:ascii="Times New Roman" w:hAnsi="Times New Roman" w:cs="Times New Roman"/>
          <w:b w:val="0"/>
          <w:i w:val="0"/>
          <w:color w:val="000000" w:themeColor="text1"/>
          <w:sz w:val="20"/>
          <w:lang w:val="en-GB"/>
        </w:rPr>
        <w:t>color</w:t>
      </w:r>
      <w:proofErr w:type="spellEnd"/>
      <w:r w:rsidRPr="00E02EE8">
        <w:rPr>
          <w:rFonts w:ascii="Times New Roman" w:hAnsi="Times New Roman" w:cs="Times New Roman"/>
          <w:b w:val="0"/>
          <w:i w:val="0"/>
          <w:color w:val="000000" w:themeColor="text1"/>
          <w:sz w:val="20"/>
          <w:lang w:val="en-GB"/>
        </w:rPr>
        <w:t xml:space="preserve"> to a certain threshold, the method produces a </w:t>
      </w:r>
      <w:proofErr w:type="spellStart"/>
      <w:r w:rsidRPr="00E02EE8">
        <w:rPr>
          <w:rFonts w:ascii="Times New Roman" w:hAnsi="Times New Roman" w:cs="Times New Roman"/>
          <w:b w:val="0"/>
          <w:i w:val="0"/>
          <w:color w:val="000000" w:themeColor="text1"/>
          <w:sz w:val="20"/>
          <w:lang w:val="en-GB"/>
        </w:rPr>
        <w:t>boolean</w:t>
      </w:r>
      <w:proofErr w:type="spellEnd"/>
      <w:r w:rsidRPr="00E02EE8">
        <w:rPr>
          <w:rFonts w:ascii="Times New Roman" w:hAnsi="Times New Roman" w:cs="Times New Roman"/>
          <w:b w:val="0"/>
          <w:i w:val="0"/>
          <w:color w:val="000000" w:themeColor="text1"/>
          <w:sz w:val="20"/>
          <w:lang w:val="en-GB"/>
        </w:rPr>
        <w:t xml:space="preserve"> matrix indicating the occupancy of each cell.</w:t>
      </w:r>
    </w:p>
    <w:p w14:paraId="652D72F3" w14:textId="2B57DFB2" w:rsidR="00A440E1" w:rsidRPr="00C85533" w:rsidRDefault="00A440E1" w:rsidP="00A440E1">
      <w:pPr>
        <w:pStyle w:val="H1ListNoSpace"/>
        <w:numPr>
          <w:ilvl w:val="0"/>
          <w:numId w:val="0"/>
        </w:numPr>
        <w:ind w:left="360"/>
        <w:rPr>
          <w:lang w:val="en-GB"/>
        </w:rPr>
      </w:pPr>
    </w:p>
    <w:p w14:paraId="3406936C" w14:textId="21D9D52F" w:rsidR="003A6C3B" w:rsidRPr="00C85533" w:rsidRDefault="003A6C3B" w:rsidP="00761589">
      <w:pPr>
        <w:pStyle w:val="H1ListNoSpace"/>
        <w:numPr>
          <w:ilvl w:val="0"/>
          <w:numId w:val="14"/>
        </w:numPr>
        <w:rPr>
          <w:lang w:val="en-GB"/>
        </w:rPr>
      </w:pPr>
      <w:r w:rsidRPr="00C85533">
        <w:rPr>
          <w:lang w:val="en-GB"/>
        </w:rPr>
        <w:t>EXPERIMENTS</w:t>
      </w:r>
    </w:p>
    <w:p w14:paraId="34657E75" w14:textId="6FA9B9BC" w:rsidR="00FC14F5" w:rsidRPr="00C85533" w:rsidRDefault="00FC14F5" w:rsidP="009A4341">
      <w:pPr>
        <w:pStyle w:val="H1ListNoSpace"/>
        <w:numPr>
          <w:ilvl w:val="0"/>
          <w:numId w:val="0"/>
        </w:numPr>
        <w:rPr>
          <w:rFonts w:ascii="Times New Roman" w:hAnsi="Times New Roman" w:cs="Times New Roman"/>
          <w:b w:val="0"/>
          <w:color w:val="000000" w:themeColor="text1"/>
          <w:sz w:val="20"/>
          <w:lang w:val="en-GB"/>
        </w:rPr>
      </w:pPr>
    </w:p>
    <w:p w14:paraId="438F611B" w14:textId="68373CBB" w:rsidR="00A440E1" w:rsidRDefault="00BB4D5B" w:rsidP="00C077E8">
      <w:pPr>
        <w:pStyle w:val="H1ListNoSpace"/>
        <w:numPr>
          <w:ilvl w:val="0"/>
          <w:numId w:val="0"/>
        </w:numPr>
        <w:ind w:left="360"/>
        <w:rPr>
          <w:lang w:val="en-GB"/>
        </w:rPr>
      </w:pPr>
      <w:r>
        <w:rPr>
          <w:noProof/>
        </w:rPr>
        <w:drawing>
          <wp:inline distT="0" distB="0" distL="0" distR="0" wp14:anchorId="51558721" wp14:editId="4F1E6E9C">
            <wp:extent cx="2941431" cy="2365375"/>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1431" cy="2365375"/>
                    </a:xfrm>
                    <a:prstGeom prst="rect">
                      <a:avLst/>
                    </a:prstGeom>
                  </pic:spPr>
                </pic:pic>
              </a:graphicData>
            </a:graphic>
          </wp:inline>
        </w:drawing>
      </w:r>
    </w:p>
    <w:p w14:paraId="2A21C1CE" w14:textId="1E6BE87B" w:rsidR="00BB4D5B" w:rsidRPr="00BB4D5B" w:rsidRDefault="00BB4D5B" w:rsidP="00C077E8">
      <w:pPr>
        <w:pStyle w:val="H1ListNoSpace"/>
        <w:numPr>
          <w:ilvl w:val="0"/>
          <w:numId w:val="0"/>
        </w:numPr>
        <w:ind w:left="360"/>
        <w:rPr>
          <w:b w:val="0"/>
          <w:lang w:val="en-GB"/>
        </w:rPr>
      </w:pPr>
    </w:p>
    <w:p w14:paraId="7FA6C744" w14:textId="7C97771E" w:rsidR="00BB4D5B" w:rsidRDefault="00BB4D5B" w:rsidP="00C077E8">
      <w:pPr>
        <w:pStyle w:val="H1ListNoSpace"/>
        <w:numPr>
          <w:ilvl w:val="0"/>
          <w:numId w:val="0"/>
        </w:numPr>
        <w:ind w:left="360"/>
        <w:rPr>
          <w:lang w:val="en-GB"/>
        </w:rPr>
      </w:pPr>
      <w:r>
        <w:rPr>
          <w:noProof/>
        </w:rPr>
        <w:lastRenderedPageBreak/>
        <w:drawing>
          <wp:inline distT="0" distB="0" distL="0" distR="0" wp14:anchorId="756C920B" wp14:editId="5AA1BB73">
            <wp:extent cx="2559569" cy="2385391"/>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1220" cy="2386930"/>
                    </a:xfrm>
                    <a:prstGeom prst="rect">
                      <a:avLst/>
                    </a:prstGeom>
                  </pic:spPr>
                </pic:pic>
              </a:graphicData>
            </a:graphic>
          </wp:inline>
        </w:drawing>
      </w:r>
      <w:r w:rsidR="00AD69E1">
        <w:rPr>
          <w:noProof/>
        </w:rPr>
        <w:drawing>
          <wp:inline distT="0" distB="0" distL="0" distR="0" wp14:anchorId="59C1C291" wp14:editId="79521A80">
            <wp:extent cx="2554481" cy="2520563"/>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1123" cy="2527117"/>
                    </a:xfrm>
                    <a:prstGeom prst="rect">
                      <a:avLst/>
                    </a:prstGeom>
                  </pic:spPr>
                </pic:pic>
              </a:graphicData>
            </a:graphic>
          </wp:inline>
        </w:drawing>
      </w:r>
    </w:p>
    <w:p w14:paraId="2C7B97BF" w14:textId="151E702E" w:rsidR="00BB4D5B" w:rsidRDefault="00BB4D5B" w:rsidP="00C077E8">
      <w:pPr>
        <w:pStyle w:val="H1ListNoSpace"/>
        <w:numPr>
          <w:ilvl w:val="0"/>
          <w:numId w:val="0"/>
        </w:numPr>
        <w:ind w:left="360"/>
        <w:rPr>
          <w:lang w:val="en-GB"/>
        </w:rPr>
      </w:pPr>
    </w:p>
    <w:p w14:paraId="24858104" w14:textId="13FB7EE0" w:rsidR="00BB4D5B" w:rsidRDefault="00BB4D5B" w:rsidP="00C077E8">
      <w:pPr>
        <w:pStyle w:val="H1ListNoSpace"/>
        <w:numPr>
          <w:ilvl w:val="0"/>
          <w:numId w:val="0"/>
        </w:numPr>
        <w:ind w:left="360"/>
        <w:rPr>
          <w:lang w:val="en-GB"/>
        </w:rPr>
      </w:pPr>
    </w:p>
    <w:p w14:paraId="323F06F5" w14:textId="01908867" w:rsidR="00BB4D5B" w:rsidRPr="00C85533" w:rsidRDefault="00BB4D5B" w:rsidP="00C077E8">
      <w:pPr>
        <w:pStyle w:val="H1ListNoSpace"/>
        <w:numPr>
          <w:ilvl w:val="0"/>
          <w:numId w:val="0"/>
        </w:numPr>
        <w:ind w:left="360"/>
        <w:rPr>
          <w:lang w:val="en-GB"/>
        </w:rPr>
      </w:pPr>
      <w:r>
        <w:rPr>
          <w:noProof/>
        </w:rPr>
        <w:drawing>
          <wp:inline distT="0" distB="0" distL="0" distR="0" wp14:anchorId="20CD9815" wp14:editId="0FF165C8">
            <wp:extent cx="3060700" cy="2128520"/>
            <wp:effectExtent l="0" t="0" r="6350" b="508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0700" cy="2128520"/>
                    </a:xfrm>
                    <a:prstGeom prst="rect">
                      <a:avLst/>
                    </a:prstGeom>
                  </pic:spPr>
                </pic:pic>
              </a:graphicData>
            </a:graphic>
          </wp:inline>
        </w:drawing>
      </w:r>
    </w:p>
    <w:p w14:paraId="292348B9" w14:textId="77777777" w:rsidR="00A440E1" w:rsidRPr="00C85533" w:rsidRDefault="00A440E1" w:rsidP="00A440E1">
      <w:pPr>
        <w:pStyle w:val="H1ListSpace"/>
        <w:numPr>
          <w:ilvl w:val="0"/>
          <w:numId w:val="0"/>
        </w:numPr>
        <w:spacing w:before="0"/>
        <w:ind w:left="280"/>
        <w:rPr>
          <w:lang w:val="en-GB"/>
        </w:rPr>
      </w:pPr>
    </w:p>
    <w:p w14:paraId="660135CD" w14:textId="38A35F22" w:rsidR="00613269" w:rsidRPr="00C85533" w:rsidRDefault="00381422" w:rsidP="00761589">
      <w:pPr>
        <w:pStyle w:val="H1ListNoSpace"/>
        <w:numPr>
          <w:ilvl w:val="0"/>
          <w:numId w:val="14"/>
        </w:numPr>
        <w:rPr>
          <w:lang w:val="en-GB"/>
        </w:rPr>
      </w:pPr>
      <w:r w:rsidRPr="00C85533">
        <w:rPr>
          <w:lang w:val="en-GB"/>
        </w:rPr>
        <w:t>EVALUATION AND VISUALIZATION OF RESULTS</w:t>
      </w:r>
    </w:p>
    <w:p w14:paraId="320F048C" w14:textId="0CC9A262" w:rsidR="00381422" w:rsidRPr="00C85533" w:rsidRDefault="00381422" w:rsidP="00761589">
      <w:pPr>
        <w:pStyle w:val="H2First"/>
        <w:numPr>
          <w:ilvl w:val="1"/>
          <w:numId w:val="14"/>
        </w:numPr>
        <w:rPr>
          <w:lang w:val="en-GB"/>
        </w:rPr>
      </w:pPr>
      <w:r w:rsidRPr="00C85533">
        <w:rPr>
          <w:lang w:val="en-GB"/>
        </w:rPr>
        <w:t>Model performance comparison</w:t>
      </w:r>
    </w:p>
    <w:p w14:paraId="2E67526A" w14:textId="14F7A0E1" w:rsidR="0035112D" w:rsidRPr="00C85533" w:rsidRDefault="00C077E8" w:rsidP="00C077E8">
      <w:pPr>
        <w:pStyle w:val="H2First"/>
        <w:numPr>
          <w:ilvl w:val="0"/>
          <w:numId w:val="0"/>
        </w:numPr>
        <w:ind w:left="792"/>
        <w:rPr>
          <w:lang w:val="en-GB"/>
        </w:rPr>
      </w:pPr>
      <w:r w:rsidRPr="00C85533">
        <w:rPr>
          <w:rFonts w:ascii="Times New Roman" w:hAnsi="Times New Roman" w:cs="Times New Roman"/>
          <w:b w:val="0"/>
          <w:i w:val="0"/>
          <w:color w:val="000000" w:themeColor="text1"/>
          <w:sz w:val="20"/>
          <w:lang w:val="en-GB"/>
        </w:rPr>
        <w:t>TODO</w:t>
      </w:r>
    </w:p>
    <w:p w14:paraId="4E6F5311" w14:textId="31B7B18C" w:rsidR="003163C6" w:rsidRPr="00C85533" w:rsidRDefault="00C077E8" w:rsidP="00761589">
      <w:pPr>
        <w:pStyle w:val="H2First"/>
        <w:numPr>
          <w:ilvl w:val="1"/>
          <w:numId w:val="14"/>
        </w:numPr>
        <w:rPr>
          <w:lang w:val="en-GB"/>
        </w:rPr>
      </w:pPr>
      <w:r w:rsidRPr="00C85533">
        <w:rPr>
          <w:lang w:val="en-GB"/>
        </w:rPr>
        <w:t>Result</w:t>
      </w:r>
      <w:r w:rsidR="00381422" w:rsidRPr="00C85533">
        <w:rPr>
          <w:lang w:val="en-GB"/>
        </w:rPr>
        <w:t xml:space="preserve"> analysis</w:t>
      </w:r>
    </w:p>
    <w:p w14:paraId="126A03BA" w14:textId="753C7E17" w:rsidR="00C077E8" w:rsidRPr="00C85533" w:rsidRDefault="00C077E8" w:rsidP="00C077E8">
      <w:pPr>
        <w:pStyle w:val="H2First"/>
        <w:numPr>
          <w:ilvl w:val="0"/>
          <w:numId w:val="0"/>
        </w:numPr>
        <w:ind w:left="360" w:firstLine="360"/>
        <w:rPr>
          <w:lang w:val="en-GB"/>
        </w:rPr>
      </w:pPr>
      <w:r w:rsidRPr="00C85533">
        <w:rPr>
          <w:rFonts w:ascii="Times New Roman" w:hAnsi="Times New Roman" w:cs="Times New Roman"/>
          <w:b w:val="0"/>
          <w:i w:val="0"/>
          <w:color w:val="000000" w:themeColor="text1"/>
          <w:sz w:val="20"/>
          <w:lang w:val="en-GB"/>
        </w:rPr>
        <w:t>TODO</w:t>
      </w:r>
      <w:r w:rsidR="00793F1F" w:rsidRPr="00C85533">
        <w:rPr>
          <w:rFonts w:ascii="Times New Roman" w:hAnsi="Times New Roman" w:cs="Times New Roman"/>
          <w:b w:val="0"/>
          <w:i w:val="0"/>
          <w:color w:val="000000" w:themeColor="text1"/>
          <w:sz w:val="20"/>
          <w:lang w:val="en-GB"/>
        </w:rPr>
        <w:t>.</w:t>
      </w:r>
    </w:p>
    <w:p w14:paraId="57479154" w14:textId="77777777" w:rsidR="00381422" w:rsidRPr="00C85533" w:rsidRDefault="00381422" w:rsidP="00C077E8">
      <w:pPr>
        <w:pStyle w:val="H1ListNoSpace"/>
        <w:numPr>
          <w:ilvl w:val="0"/>
          <w:numId w:val="0"/>
        </w:numPr>
        <w:rPr>
          <w:lang w:val="en-GB"/>
        </w:rPr>
      </w:pPr>
    </w:p>
    <w:p w14:paraId="20FAF329" w14:textId="51635BF6" w:rsidR="00381422" w:rsidRPr="00C85533" w:rsidRDefault="00381422" w:rsidP="00761589">
      <w:pPr>
        <w:pStyle w:val="H1ListNoSpace"/>
        <w:numPr>
          <w:ilvl w:val="0"/>
          <w:numId w:val="14"/>
        </w:numPr>
        <w:rPr>
          <w:lang w:val="en-GB"/>
        </w:rPr>
      </w:pPr>
      <w:r w:rsidRPr="00C85533">
        <w:rPr>
          <w:lang w:val="en-GB"/>
        </w:rPr>
        <w:t>CONCLUSION AND DISCUSSION</w:t>
      </w:r>
    </w:p>
    <w:p w14:paraId="7FE87A0A" w14:textId="3FBE28CD" w:rsidR="00C077E8" w:rsidRPr="00C85533" w:rsidRDefault="00C077E8" w:rsidP="00DF434B">
      <w:pPr>
        <w:pStyle w:val="H1ListNoSpace"/>
        <w:numPr>
          <w:ilvl w:val="0"/>
          <w:numId w:val="0"/>
        </w:numPr>
        <w:jc w:val="both"/>
        <w:rPr>
          <w:rFonts w:ascii="Times New Roman" w:hAnsi="Times New Roman" w:cs="Times New Roman"/>
          <w:b w:val="0"/>
          <w:color w:val="000000" w:themeColor="text1"/>
          <w:sz w:val="20"/>
          <w:lang w:val="en-GB"/>
        </w:rPr>
      </w:pPr>
    </w:p>
    <w:p w14:paraId="699DFB74" w14:textId="77777777" w:rsidR="00754A6C" w:rsidRPr="00C85533" w:rsidRDefault="00754A6C" w:rsidP="00C077E8">
      <w:pPr>
        <w:pStyle w:val="H1ListNoSpace"/>
        <w:numPr>
          <w:ilvl w:val="0"/>
          <w:numId w:val="0"/>
        </w:numPr>
        <w:ind w:left="360"/>
        <w:jc w:val="both"/>
        <w:rPr>
          <w:rFonts w:ascii="Times New Roman" w:hAnsi="Times New Roman" w:cs="Times New Roman"/>
          <w:b w:val="0"/>
          <w:color w:val="000000" w:themeColor="text1"/>
          <w:sz w:val="20"/>
          <w:szCs w:val="20"/>
          <w:lang w:val="en-GB"/>
        </w:rPr>
      </w:pPr>
      <w:r w:rsidRPr="00C85533">
        <w:rPr>
          <w:rFonts w:ascii="Times New Roman" w:hAnsi="Times New Roman" w:cs="Times New Roman"/>
          <w:b w:val="0"/>
          <w:color w:val="000000" w:themeColor="text1"/>
          <w:sz w:val="20"/>
          <w:szCs w:val="20"/>
          <w:lang w:val="en-GB"/>
        </w:rPr>
        <w:t>TODO.</w:t>
      </w:r>
    </w:p>
    <w:p w14:paraId="482BDB21" w14:textId="77777777" w:rsidR="00754A6C" w:rsidRPr="00C85533" w:rsidRDefault="00754A6C" w:rsidP="00C077E8">
      <w:pPr>
        <w:pStyle w:val="H1ListNoSpace"/>
        <w:numPr>
          <w:ilvl w:val="0"/>
          <w:numId w:val="0"/>
        </w:numPr>
        <w:ind w:left="360"/>
        <w:jc w:val="both"/>
        <w:rPr>
          <w:rFonts w:ascii="Times New Roman" w:hAnsi="Times New Roman" w:cs="Times New Roman"/>
          <w:b w:val="0"/>
          <w:color w:val="000000" w:themeColor="text1"/>
          <w:sz w:val="20"/>
          <w:szCs w:val="20"/>
          <w:lang w:val="en-GB"/>
        </w:rPr>
      </w:pPr>
    </w:p>
    <w:p w14:paraId="17EED0BA" w14:textId="6CC47791" w:rsidR="00FE01A1" w:rsidRPr="00C85533" w:rsidRDefault="00C077E8" w:rsidP="00C077E8">
      <w:pPr>
        <w:pStyle w:val="H1ListNoSpace"/>
        <w:numPr>
          <w:ilvl w:val="0"/>
          <w:numId w:val="0"/>
        </w:numPr>
        <w:ind w:left="360"/>
        <w:jc w:val="both"/>
        <w:rPr>
          <w:rFonts w:ascii="Times New Roman" w:hAnsi="Times New Roman" w:cs="Times New Roman"/>
          <w:b w:val="0"/>
          <w:color w:val="000000" w:themeColor="text1"/>
          <w:sz w:val="20"/>
          <w:szCs w:val="20"/>
          <w:lang w:val="en-GB"/>
        </w:rPr>
      </w:pPr>
      <w:r w:rsidRPr="00C85533">
        <w:rPr>
          <w:rFonts w:ascii="Times New Roman" w:hAnsi="Times New Roman" w:cs="Times New Roman"/>
          <w:b w:val="0"/>
          <w:color w:val="000000" w:themeColor="text1"/>
          <w:sz w:val="20"/>
          <w:szCs w:val="20"/>
          <w:lang w:val="en-GB"/>
        </w:rPr>
        <w:t>This research project aims to test the hypothesis that the hull of the treeline mainland in high mountains is a fractal with dimension 7/4, using satellite imagery. By developing a feasible method for characterizing the fractal structure of treelines, this project has the potential to contribute to the precise delineation of species borders and the detection of population shifts due to climate change. The project will also involve the development of</w:t>
      </w:r>
      <w:bookmarkStart w:id="0" w:name="_GoBack"/>
      <w:bookmarkEnd w:id="0"/>
      <w:r w:rsidRPr="00C85533">
        <w:rPr>
          <w:rFonts w:ascii="Times New Roman" w:hAnsi="Times New Roman" w:cs="Times New Roman"/>
          <w:b w:val="0"/>
          <w:color w:val="000000" w:themeColor="text1"/>
          <w:sz w:val="20"/>
          <w:szCs w:val="20"/>
          <w:lang w:val="en-GB"/>
        </w:rPr>
        <w:t xml:space="preserve"> simulation software that includes environmental gradients to test the fractal result on simulated data. With the guidance of our supervisor and her team, we are confident that this project will make a valuable contribution to the field of plant ecology and theoretical biology.</w:t>
      </w:r>
    </w:p>
    <w:p w14:paraId="78FC480E" w14:textId="46F08F6F" w:rsidR="00F306E6" w:rsidRPr="00C85533" w:rsidRDefault="00F306E6" w:rsidP="00030FE9">
      <w:pPr>
        <w:pStyle w:val="References"/>
        <w:numPr>
          <w:ilvl w:val="0"/>
          <w:numId w:val="0"/>
        </w:numPr>
        <w:ind w:left="360"/>
        <w:jc w:val="left"/>
        <w:rPr>
          <w:lang w:val="en-GB"/>
        </w:rPr>
      </w:pPr>
    </w:p>
    <w:p w14:paraId="15BB6B45" w14:textId="520EF6A7" w:rsidR="008730FE" w:rsidRPr="00C85533" w:rsidRDefault="008730FE" w:rsidP="00030FE9">
      <w:pPr>
        <w:pStyle w:val="References"/>
        <w:numPr>
          <w:ilvl w:val="0"/>
          <w:numId w:val="0"/>
        </w:numPr>
        <w:ind w:left="360"/>
        <w:jc w:val="left"/>
        <w:rPr>
          <w:lang w:val="en-GB"/>
        </w:rPr>
      </w:pPr>
    </w:p>
    <w:p w14:paraId="2319548A" w14:textId="1DCCECE1" w:rsidR="008730FE" w:rsidRPr="00C85533" w:rsidRDefault="008730FE" w:rsidP="00030FE9">
      <w:pPr>
        <w:pStyle w:val="References"/>
        <w:numPr>
          <w:ilvl w:val="0"/>
          <w:numId w:val="0"/>
        </w:numPr>
        <w:ind w:left="360"/>
        <w:jc w:val="left"/>
        <w:rPr>
          <w:lang w:val="en-GB"/>
        </w:rPr>
      </w:pPr>
    </w:p>
    <w:p w14:paraId="59A836CC" w14:textId="254B1FC1" w:rsidR="008730FE" w:rsidRPr="00C85533" w:rsidRDefault="008730FE" w:rsidP="00030FE9">
      <w:pPr>
        <w:pStyle w:val="References"/>
        <w:numPr>
          <w:ilvl w:val="0"/>
          <w:numId w:val="0"/>
        </w:numPr>
        <w:ind w:left="360"/>
        <w:jc w:val="left"/>
        <w:rPr>
          <w:lang w:val="en-GB"/>
        </w:rPr>
      </w:pPr>
    </w:p>
    <w:p w14:paraId="4E0DFB51" w14:textId="096F21DA" w:rsidR="008730FE" w:rsidRPr="00C85533" w:rsidRDefault="008730FE" w:rsidP="00030FE9">
      <w:pPr>
        <w:pStyle w:val="References"/>
        <w:numPr>
          <w:ilvl w:val="0"/>
          <w:numId w:val="0"/>
        </w:numPr>
        <w:ind w:left="360"/>
        <w:jc w:val="left"/>
        <w:rPr>
          <w:lang w:val="en-GB"/>
        </w:rPr>
      </w:pPr>
    </w:p>
    <w:p w14:paraId="0772705B" w14:textId="4C4D0376" w:rsidR="008730FE" w:rsidRPr="00C85533" w:rsidRDefault="008730FE" w:rsidP="00030FE9">
      <w:pPr>
        <w:pStyle w:val="References"/>
        <w:numPr>
          <w:ilvl w:val="0"/>
          <w:numId w:val="0"/>
        </w:numPr>
        <w:ind w:left="360"/>
        <w:jc w:val="left"/>
        <w:rPr>
          <w:lang w:val="en-GB"/>
        </w:rPr>
      </w:pPr>
    </w:p>
    <w:p w14:paraId="159AD1CB" w14:textId="6F6F26F8" w:rsidR="008730FE" w:rsidRPr="00C85533" w:rsidRDefault="008730FE" w:rsidP="00030FE9">
      <w:pPr>
        <w:pStyle w:val="References"/>
        <w:numPr>
          <w:ilvl w:val="0"/>
          <w:numId w:val="0"/>
        </w:numPr>
        <w:ind w:left="360"/>
        <w:jc w:val="left"/>
        <w:rPr>
          <w:lang w:val="en-GB"/>
        </w:rPr>
      </w:pPr>
    </w:p>
    <w:p w14:paraId="1636EA36" w14:textId="53C3E5AB" w:rsidR="008730FE" w:rsidRPr="00C85533" w:rsidRDefault="008730FE" w:rsidP="00030FE9">
      <w:pPr>
        <w:pStyle w:val="References"/>
        <w:numPr>
          <w:ilvl w:val="0"/>
          <w:numId w:val="0"/>
        </w:numPr>
        <w:ind w:left="360"/>
        <w:jc w:val="left"/>
        <w:rPr>
          <w:lang w:val="en-GB"/>
        </w:rPr>
      </w:pPr>
    </w:p>
    <w:p w14:paraId="1D4EB8F9" w14:textId="701AF8DA" w:rsidR="008730FE" w:rsidRPr="00C85533" w:rsidRDefault="008730FE" w:rsidP="00030FE9">
      <w:pPr>
        <w:pStyle w:val="References"/>
        <w:numPr>
          <w:ilvl w:val="0"/>
          <w:numId w:val="0"/>
        </w:numPr>
        <w:ind w:left="360"/>
        <w:jc w:val="left"/>
        <w:rPr>
          <w:lang w:val="en-GB"/>
        </w:rPr>
      </w:pPr>
    </w:p>
    <w:p w14:paraId="55C9BF93" w14:textId="37C75853" w:rsidR="008730FE" w:rsidRPr="00C85533" w:rsidRDefault="008730FE" w:rsidP="00030FE9">
      <w:pPr>
        <w:pStyle w:val="References"/>
        <w:numPr>
          <w:ilvl w:val="0"/>
          <w:numId w:val="0"/>
        </w:numPr>
        <w:ind w:left="360"/>
        <w:jc w:val="left"/>
        <w:rPr>
          <w:lang w:val="en-GB"/>
        </w:rPr>
      </w:pPr>
    </w:p>
    <w:p w14:paraId="75942D88" w14:textId="50A3C240" w:rsidR="008730FE" w:rsidRPr="00C85533" w:rsidRDefault="008730FE" w:rsidP="00030FE9">
      <w:pPr>
        <w:pStyle w:val="References"/>
        <w:numPr>
          <w:ilvl w:val="0"/>
          <w:numId w:val="0"/>
        </w:numPr>
        <w:ind w:left="360"/>
        <w:jc w:val="left"/>
        <w:rPr>
          <w:lang w:val="en-GB"/>
        </w:rPr>
      </w:pPr>
    </w:p>
    <w:p w14:paraId="1361C741" w14:textId="77777777" w:rsidR="008730FE" w:rsidRPr="00C85533" w:rsidRDefault="008730FE" w:rsidP="008730FE">
      <w:pPr>
        <w:pStyle w:val="H1ListNoSpace"/>
        <w:numPr>
          <w:ilvl w:val="0"/>
          <w:numId w:val="0"/>
        </w:numPr>
        <w:jc w:val="both"/>
        <w:rPr>
          <w:lang w:val="en-GB"/>
        </w:rPr>
      </w:pPr>
      <w:r w:rsidRPr="00C85533">
        <w:rPr>
          <w:lang w:val="en-GB"/>
        </w:rPr>
        <w:t>REFERENCES</w:t>
      </w:r>
    </w:p>
    <w:p w14:paraId="2925D425" w14:textId="77777777" w:rsidR="008730FE" w:rsidRPr="00C85533" w:rsidRDefault="008730FE" w:rsidP="008730FE">
      <w:pPr>
        <w:pStyle w:val="References"/>
        <w:jc w:val="left"/>
        <w:rPr>
          <w:lang w:val="en-GB"/>
        </w:rPr>
      </w:pPr>
      <w:r w:rsidRPr="00C85533">
        <w:rPr>
          <w:lang w:val="en-GB"/>
        </w:rPr>
        <w:t xml:space="preserve">A. </w:t>
      </w:r>
      <w:proofErr w:type="spellStart"/>
      <w:r w:rsidRPr="00C85533">
        <w:rPr>
          <w:lang w:val="en-GB"/>
        </w:rPr>
        <w:t>Krizhevsky</w:t>
      </w:r>
      <w:proofErr w:type="spellEnd"/>
      <w:r w:rsidRPr="00C85533">
        <w:rPr>
          <w:lang w:val="en-GB"/>
        </w:rPr>
        <w:t xml:space="preserve">, I. </w:t>
      </w:r>
      <w:proofErr w:type="spellStart"/>
      <w:r w:rsidRPr="00C85533">
        <w:rPr>
          <w:lang w:val="en-GB"/>
        </w:rPr>
        <w:t>Sutskever</w:t>
      </w:r>
      <w:proofErr w:type="spellEnd"/>
      <w:r w:rsidRPr="00C85533">
        <w:rPr>
          <w:lang w:val="en-GB"/>
        </w:rPr>
        <w:t xml:space="preserve">, and G. Hinton. </w:t>
      </w:r>
      <w:proofErr w:type="spellStart"/>
      <w:r w:rsidRPr="00C85533">
        <w:rPr>
          <w:lang w:val="en-GB"/>
        </w:rPr>
        <w:t>Imagenet</w:t>
      </w:r>
      <w:proofErr w:type="spellEnd"/>
      <w:r w:rsidRPr="00C85533">
        <w:rPr>
          <w:lang w:val="en-GB"/>
        </w:rPr>
        <w:t xml:space="preserve"> classification</w:t>
      </w:r>
    </w:p>
    <w:p w14:paraId="2B484684" w14:textId="77777777" w:rsidR="008730FE" w:rsidRPr="009B7A3B" w:rsidRDefault="008730FE" w:rsidP="008730FE">
      <w:pPr>
        <w:pStyle w:val="References"/>
        <w:numPr>
          <w:ilvl w:val="0"/>
          <w:numId w:val="0"/>
        </w:numPr>
        <w:ind w:left="360"/>
        <w:jc w:val="left"/>
        <w:rPr>
          <w:lang w:val="de-DE"/>
        </w:rPr>
      </w:pPr>
      <w:r w:rsidRPr="00C85533">
        <w:rPr>
          <w:lang w:val="en-GB"/>
        </w:rPr>
        <w:t xml:space="preserve">with deep convolutional neural networks. </w:t>
      </w:r>
      <w:r w:rsidRPr="009B7A3B">
        <w:rPr>
          <w:lang w:val="de-DE"/>
        </w:rPr>
        <w:t xml:space="preserve">In NIPS, 2012. </w:t>
      </w:r>
      <w:hyperlink r:id="rId14" w:history="1">
        <w:r w:rsidRPr="009B7A3B">
          <w:rPr>
            <w:rStyle w:val="Hiperhivatkozs"/>
            <w:lang w:val="de-DE"/>
          </w:rPr>
          <w:t>https://proceedings.neurips.cc/paper/2012/file/c399862d3b9d6b76c8436e924a68c45b-Paper.pdf</w:t>
        </w:r>
      </w:hyperlink>
      <w:r w:rsidRPr="009B7A3B">
        <w:rPr>
          <w:lang w:val="de-DE"/>
        </w:rPr>
        <w:t xml:space="preserve"> </w:t>
      </w:r>
    </w:p>
    <w:p w14:paraId="0EC5FCD7" w14:textId="77777777" w:rsidR="008730FE" w:rsidRPr="009B7A3B" w:rsidRDefault="008730FE" w:rsidP="008730FE">
      <w:pPr>
        <w:pStyle w:val="References"/>
        <w:jc w:val="left"/>
        <w:rPr>
          <w:lang w:val="de-DE"/>
        </w:rPr>
      </w:pPr>
      <w:r w:rsidRPr="009B7A3B">
        <w:rPr>
          <w:lang w:val="de-DE"/>
        </w:rPr>
        <w:t xml:space="preserve"> Y. </w:t>
      </w:r>
      <w:proofErr w:type="spellStart"/>
      <w:r w:rsidRPr="009B7A3B">
        <w:rPr>
          <w:lang w:val="de-DE"/>
        </w:rPr>
        <w:t>LeCun</w:t>
      </w:r>
      <w:proofErr w:type="spellEnd"/>
      <w:r w:rsidRPr="009B7A3B">
        <w:rPr>
          <w:lang w:val="de-DE"/>
        </w:rPr>
        <w:t>, B. Boser, J. S. Denker, D. Henderson, R. E. Howard,</w:t>
      </w:r>
    </w:p>
    <w:p w14:paraId="5C817123" w14:textId="77777777" w:rsidR="008730FE" w:rsidRPr="00C85533" w:rsidRDefault="008730FE" w:rsidP="008730FE">
      <w:pPr>
        <w:pStyle w:val="References"/>
        <w:numPr>
          <w:ilvl w:val="0"/>
          <w:numId w:val="0"/>
        </w:numPr>
        <w:ind w:left="360"/>
        <w:jc w:val="left"/>
        <w:rPr>
          <w:lang w:val="en-GB"/>
        </w:rPr>
      </w:pPr>
      <w:r w:rsidRPr="00C85533">
        <w:rPr>
          <w:lang w:val="en-GB"/>
        </w:rPr>
        <w:t xml:space="preserve">W. Hubbard, and L. D. </w:t>
      </w:r>
      <w:proofErr w:type="spellStart"/>
      <w:r w:rsidRPr="00C85533">
        <w:rPr>
          <w:lang w:val="en-GB"/>
        </w:rPr>
        <w:t>Jackel</w:t>
      </w:r>
      <w:proofErr w:type="spellEnd"/>
      <w:r w:rsidRPr="00C85533">
        <w:rPr>
          <w:lang w:val="en-GB"/>
        </w:rPr>
        <w:t xml:space="preserve">. Backpropagation applied to handwritten zip code recognition. Neural computation, 1989. </w:t>
      </w:r>
      <w:hyperlink r:id="rId15" w:history="1">
        <w:r w:rsidRPr="00C85533">
          <w:rPr>
            <w:rStyle w:val="Hiperhivatkozs"/>
            <w:lang w:val="en-GB"/>
          </w:rPr>
          <w:t>https://ieeexplore.ieee.org/document/6795724</w:t>
        </w:r>
      </w:hyperlink>
      <w:r w:rsidRPr="00C85533">
        <w:rPr>
          <w:lang w:val="en-GB"/>
        </w:rPr>
        <w:t xml:space="preserve"> </w:t>
      </w:r>
    </w:p>
    <w:p w14:paraId="6CDE2BEC" w14:textId="77777777" w:rsidR="008730FE" w:rsidRPr="00C85533" w:rsidRDefault="008730FE" w:rsidP="008730FE">
      <w:pPr>
        <w:pStyle w:val="References"/>
        <w:rPr>
          <w:lang w:val="en-GB"/>
        </w:rPr>
      </w:pPr>
      <w:r w:rsidRPr="00C85533">
        <w:rPr>
          <w:lang w:val="en-GB"/>
        </w:rPr>
        <w:t xml:space="preserve">Ashish </w:t>
      </w:r>
      <w:proofErr w:type="spellStart"/>
      <w:r w:rsidRPr="00C85533">
        <w:rPr>
          <w:lang w:val="en-GB"/>
        </w:rPr>
        <w:t>Vaswani</w:t>
      </w:r>
      <w:proofErr w:type="spellEnd"/>
      <w:r w:rsidRPr="00C85533">
        <w:rPr>
          <w:lang w:val="en-GB"/>
        </w:rPr>
        <w:t xml:space="preserve">, Noam </w:t>
      </w:r>
      <w:proofErr w:type="spellStart"/>
      <w:r w:rsidRPr="00C85533">
        <w:rPr>
          <w:lang w:val="en-GB"/>
        </w:rPr>
        <w:t>Shazeer</w:t>
      </w:r>
      <w:proofErr w:type="spellEnd"/>
      <w:r w:rsidRPr="00C85533">
        <w:rPr>
          <w:lang w:val="en-GB"/>
        </w:rPr>
        <w:t xml:space="preserve">, </w:t>
      </w:r>
      <w:proofErr w:type="spellStart"/>
      <w:r w:rsidRPr="00C85533">
        <w:rPr>
          <w:lang w:val="en-GB"/>
        </w:rPr>
        <w:t>Niki</w:t>
      </w:r>
      <w:proofErr w:type="spellEnd"/>
      <w:r w:rsidRPr="00C85533">
        <w:rPr>
          <w:lang w:val="en-GB"/>
        </w:rPr>
        <w:t xml:space="preserve"> </w:t>
      </w:r>
      <w:proofErr w:type="spellStart"/>
      <w:r w:rsidRPr="00C85533">
        <w:rPr>
          <w:lang w:val="en-GB"/>
        </w:rPr>
        <w:t>Parmar</w:t>
      </w:r>
      <w:proofErr w:type="spellEnd"/>
      <w:r w:rsidRPr="00C85533">
        <w:rPr>
          <w:lang w:val="en-GB"/>
        </w:rPr>
        <w:t xml:space="preserve">, </w:t>
      </w:r>
      <w:proofErr w:type="spellStart"/>
      <w:r w:rsidRPr="00C85533">
        <w:rPr>
          <w:lang w:val="en-GB"/>
        </w:rPr>
        <w:t>Jakob</w:t>
      </w:r>
      <w:proofErr w:type="spellEnd"/>
      <w:r w:rsidRPr="00C85533">
        <w:rPr>
          <w:lang w:val="en-GB"/>
        </w:rPr>
        <w:t xml:space="preserve"> </w:t>
      </w:r>
      <w:proofErr w:type="spellStart"/>
      <w:r w:rsidRPr="00C85533">
        <w:rPr>
          <w:lang w:val="en-GB"/>
        </w:rPr>
        <w:t>Uszkoreit</w:t>
      </w:r>
      <w:proofErr w:type="spellEnd"/>
      <w:r w:rsidRPr="00C85533">
        <w:rPr>
          <w:lang w:val="en-GB"/>
        </w:rPr>
        <w:t xml:space="preserve">, </w:t>
      </w:r>
      <w:proofErr w:type="spellStart"/>
      <w:r w:rsidRPr="00C85533">
        <w:rPr>
          <w:lang w:val="en-GB"/>
        </w:rPr>
        <w:t>Llion</w:t>
      </w:r>
      <w:proofErr w:type="spellEnd"/>
      <w:r w:rsidRPr="00C85533">
        <w:rPr>
          <w:lang w:val="en-GB"/>
        </w:rPr>
        <w:t xml:space="preserve"> Jones, Aidan N Gomez, </w:t>
      </w:r>
      <w:proofErr w:type="spellStart"/>
      <w:r w:rsidRPr="00C85533">
        <w:rPr>
          <w:lang w:val="en-GB"/>
        </w:rPr>
        <w:t>Łukasz</w:t>
      </w:r>
      <w:proofErr w:type="spellEnd"/>
      <w:r w:rsidRPr="00C85533">
        <w:rPr>
          <w:lang w:val="en-GB"/>
        </w:rPr>
        <w:t xml:space="preserve"> Kaiser, and </w:t>
      </w:r>
      <w:proofErr w:type="spellStart"/>
      <w:r w:rsidRPr="00C85533">
        <w:rPr>
          <w:lang w:val="en-GB"/>
        </w:rPr>
        <w:t>Illia</w:t>
      </w:r>
      <w:proofErr w:type="spellEnd"/>
      <w:r w:rsidRPr="00C85533">
        <w:rPr>
          <w:lang w:val="en-GB"/>
        </w:rPr>
        <w:t xml:space="preserve"> </w:t>
      </w:r>
      <w:proofErr w:type="spellStart"/>
      <w:r w:rsidRPr="00C85533">
        <w:rPr>
          <w:lang w:val="en-GB"/>
        </w:rPr>
        <w:t>Polosukhin</w:t>
      </w:r>
      <w:proofErr w:type="spellEnd"/>
      <w:r w:rsidRPr="00C85533">
        <w:rPr>
          <w:lang w:val="en-GB"/>
        </w:rPr>
        <w:t xml:space="preserve">. Attention is all you need. In NIPS, 2017. </w:t>
      </w:r>
      <w:hyperlink r:id="rId16" w:history="1">
        <w:r w:rsidRPr="00C85533">
          <w:rPr>
            <w:rStyle w:val="Hiperhivatkozs"/>
            <w:lang w:val="en-GB"/>
          </w:rPr>
          <w:t>https://arxiv.org/abs/1706.03762</w:t>
        </w:r>
      </w:hyperlink>
      <w:r w:rsidRPr="00C85533">
        <w:rPr>
          <w:lang w:val="en-GB"/>
        </w:rPr>
        <w:t xml:space="preserve"> </w:t>
      </w:r>
    </w:p>
    <w:p w14:paraId="2247DF44" w14:textId="77777777" w:rsidR="008730FE" w:rsidRPr="00C85533" w:rsidRDefault="008730FE" w:rsidP="008730FE">
      <w:pPr>
        <w:pStyle w:val="References"/>
        <w:jc w:val="left"/>
        <w:rPr>
          <w:lang w:val="en-GB"/>
        </w:rPr>
      </w:pPr>
      <w:r w:rsidRPr="009B7A3B">
        <w:rPr>
          <w:lang w:val="de-DE"/>
        </w:rPr>
        <w:t xml:space="preserve">M. D. Zeiler </w:t>
      </w:r>
      <w:proofErr w:type="spellStart"/>
      <w:r w:rsidRPr="009B7A3B">
        <w:rPr>
          <w:lang w:val="de-DE"/>
        </w:rPr>
        <w:t>and</w:t>
      </w:r>
      <w:proofErr w:type="spellEnd"/>
      <w:r w:rsidRPr="009B7A3B">
        <w:rPr>
          <w:lang w:val="de-DE"/>
        </w:rPr>
        <w:t xml:space="preserve"> R. </w:t>
      </w:r>
      <w:proofErr w:type="spellStart"/>
      <w:r w:rsidRPr="009B7A3B">
        <w:rPr>
          <w:lang w:val="de-DE"/>
        </w:rPr>
        <w:t>Fergus</w:t>
      </w:r>
      <w:proofErr w:type="spellEnd"/>
      <w:r w:rsidRPr="009B7A3B">
        <w:rPr>
          <w:lang w:val="de-DE"/>
        </w:rPr>
        <w:t xml:space="preserve">. </w:t>
      </w:r>
      <w:r w:rsidRPr="00C85533">
        <w:rPr>
          <w:lang w:val="en-GB"/>
        </w:rPr>
        <w:t xml:space="preserve">Visualizing and understanding convolutional neural networks. In ECCV, 2014. </w:t>
      </w:r>
      <w:hyperlink r:id="rId17" w:history="1">
        <w:r w:rsidRPr="00C85533">
          <w:rPr>
            <w:rStyle w:val="Hiperhivatkozs"/>
            <w:lang w:val="en-GB"/>
          </w:rPr>
          <w:t>https://arxiv.org/abs/1311.2901</w:t>
        </w:r>
      </w:hyperlink>
      <w:r w:rsidRPr="00C85533">
        <w:rPr>
          <w:lang w:val="en-GB"/>
        </w:rPr>
        <w:t xml:space="preserve"> </w:t>
      </w:r>
    </w:p>
    <w:p w14:paraId="3A4D0826" w14:textId="77777777" w:rsidR="008730FE" w:rsidRPr="00C85533" w:rsidRDefault="008730FE" w:rsidP="008730FE">
      <w:pPr>
        <w:pStyle w:val="References"/>
        <w:jc w:val="left"/>
        <w:rPr>
          <w:lang w:val="en-GB"/>
        </w:rPr>
      </w:pPr>
      <w:r w:rsidRPr="00C85533">
        <w:rPr>
          <w:lang w:val="en-GB"/>
        </w:rPr>
        <w:t xml:space="preserve">Alexey </w:t>
      </w:r>
      <w:proofErr w:type="spellStart"/>
      <w:r w:rsidRPr="00C85533">
        <w:rPr>
          <w:lang w:val="en-GB"/>
        </w:rPr>
        <w:t>Dosovitsky</w:t>
      </w:r>
      <w:proofErr w:type="spellEnd"/>
      <w:r w:rsidRPr="00C85533">
        <w:rPr>
          <w:lang w:val="en-GB"/>
        </w:rPr>
        <w:t xml:space="preserve">, Lucas Beyer. An Image is worth 16x16 words. ICLR, 2021. </w:t>
      </w:r>
      <w:hyperlink r:id="rId18" w:history="1">
        <w:r w:rsidRPr="00C85533">
          <w:rPr>
            <w:rStyle w:val="Hiperhivatkozs"/>
            <w:lang w:val="en-GB"/>
          </w:rPr>
          <w:t>https://arxiv.org/abs/2010.11929</w:t>
        </w:r>
      </w:hyperlink>
      <w:r w:rsidRPr="00C85533">
        <w:rPr>
          <w:lang w:val="en-GB"/>
        </w:rPr>
        <w:t xml:space="preserve"> </w:t>
      </w:r>
    </w:p>
    <w:p w14:paraId="383E687B" w14:textId="77777777" w:rsidR="008730FE" w:rsidRPr="00C85533" w:rsidRDefault="008730FE" w:rsidP="008730FE">
      <w:pPr>
        <w:pStyle w:val="References"/>
        <w:jc w:val="left"/>
        <w:rPr>
          <w:lang w:val="en-GB"/>
        </w:rPr>
      </w:pPr>
      <w:proofErr w:type="spellStart"/>
      <w:r w:rsidRPr="00C85533">
        <w:rPr>
          <w:lang w:val="en-GB"/>
        </w:rPr>
        <w:t>Karimi</w:t>
      </w:r>
      <w:proofErr w:type="spellEnd"/>
      <w:r w:rsidRPr="00C85533">
        <w:rPr>
          <w:lang w:val="en-GB"/>
        </w:rPr>
        <w:t xml:space="preserve">, D. </w:t>
      </w:r>
      <w:proofErr w:type="spellStart"/>
      <w:r w:rsidRPr="00C85533">
        <w:rPr>
          <w:lang w:val="en-GB"/>
        </w:rPr>
        <w:t>Vasylechko</w:t>
      </w:r>
      <w:proofErr w:type="spellEnd"/>
      <w:r w:rsidRPr="00C85533">
        <w:rPr>
          <w:lang w:val="en-GB"/>
        </w:rPr>
        <w:t xml:space="preserve">, S. Convolutional-Free Medical Image Segmentation using Transformers. </w:t>
      </w:r>
      <w:hyperlink r:id="rId19" w:history="1">
        <w:r w:rsidRPr="00C85533">
          <w:rPr>
            <w:rStyle w:val="Hiperhivatkozs"/>
            <w:lang w:val="en-GB"/>
          </w:rPr>
          <w:t>https://arxiv.org/abs/2102.13645</w:t>
        </w:r>
      </w:hyperlink>
    </w:p>
    <w:p w14:paraId="4D3B05E2" w14:textId="77777777" w:rsidR="008730FE" w:rsidRPr="00C85533" w:rsidRDefault="008730FE" w:rsidP="008730FE">
      <w:pPr>
        <w:pStyle w:val="References"/>
        <w:jc w:val="left"/>
        <w:rPr>
          <w:lang w:val="en-GB"/>
        </w:rPr>
      </w:pPr>
      <w:proofErr w:type="spellStart"/>
      <w:r w:rsidRPr="00C85533">
        <w:rPr>
          <w:lang w:val="en-GB"/>
        </w:rPr>
        <w:t>Bazi</w:t>
      </w:r>
      <w:proofErr w:type="spellEnd"/>
      <w:r w:rsidRPr="00C85533">
        <w:rPr>
          <w:lang w:val="en-GB"/>
        </w:rPr>
        <w:t xml:space="preserve">, Y. </w:t>
      </w:r>
      <w:proofErr w:type="spellStart"/>
      <w:r w:rsidRPr="00C85533">
        <w:rPr>
          <w:lang w:val="en-GB"/>
        </w:rPr>
        <w:t>Bashmal</w:t>
      </w:r>
      <w:proofErr w:type="spellEnd"/>
      <w:r w:rsidRPr="00C85533">
        <w:rPr>
          <w:lang w:val="en-GB"/>
        </w:rPr>
        <w:t xml:space="preserve">, L. </w:t>
      </w:r>
      <w:proofErr w:type="spellStart"/>
      <w:r w:rsidRPr="00C85533">
        <w:rPr>
          <w:lang w:val="en-GB"/>
        </w:rPr>
        <w:t>Rahhal</w:t>
      </w:r>
      <w:proofErr w:type="spellEnd"/>
      <w:r w:rsidRPr="00C85533">
        <w:rPr>
          <w:lang w:val="en-GB"/>
        </w:rPr>
        <w:t xml:space="preserve">, M. </w:t>
      </w:r>
      <w:proofErr w:type="spellStart"/>
      <w:r w:rsidRPr="00C85533">
        <w:rPr>
          <w:lang w:val="en-GB"/>
        </w:rPr>
        <w:t>Dayil</w:t>
      </w:r>
      <w:proofErr w:type="spellEnd"/>
      <w:r w:rsidRPr="00C85533">
        <w:rPr>
          <w:lang w:val="en-GB"/>
        </w:rPr>
        <w:t xml:space="preserve"> R.A. Vision Transformers for Remote Sensing Image Classification. Remote Sens. </w:t>
      </w:r>
      <w:hyperlink r:id="rId20" w:history="1">
        <w:r w:rsidRPr="00C85533">
          <w:rPr>
            <w:rStyle w:val="Hiperhivatkozs"/>
            <w:lang w:val="en-GB"/>
          </w:rPr>
          <w:t>https://arxiv.org/pdf/2208.03987.pdf</w:t>
        </w:r>
      </w:hyperlink>
    </w:p>
    <w:p w14:paraId="6C5D88B7" w14:textId="77777777" w:rsidR="008730FE" w:rsidRPr="00C85533" w:rsidRDefault="008730FE" w:rsidP="008730FE">
      <w:pPr>
        <w:pStyle w:val="References"/>
        <w:jc w:val="left"/>
        <w:rPr>
          <w:lang w:val="en-GB"/>
        </w:rPr>
      </w:pPr>
      <w:proofErr w:type="spellStart"/>
      <w:r w:rsidRPr="00C85533">
        <w:rPr>
          <w:lang w:val="en-GB"/>
        </w:rPr>
        <w:t>Mingxing</w:t>
      </w:r>
      <w:proofErr w:type="spellEnd"/>
      <w:r w:rsidRPr="00C85533">
        <w:rPr>
          <w:lang w:val="en-GB"/>
        </w:rPr>
        <w:t xml:space="preserve"> Tan, </w:t>
      </w:r>
      <w:proofErr w:type="spellStart"/>
      <w:r w:rsidRPr="00C85533">
        <w:rPr>
          <w:lang w:val="en-GB"/>
        </w:rPr>
        <w:t>Quoc</w:t>
      </w:r>
      <w:proofErr w:type="spellEnd"/>
      <w:r w:rsidRPr="00C85533">
        <w:rPr>
          <w:lang w:val="en-GB"/>
        </w:rPr>
        <w:t xml:space="preserve"> V. Le EfficientNet: Rethinking Model Scaling for Convolutional Neural Networks. </w:t>
      </w:r>
      <w:hyperlink r:id="rId21" w:history="1">
        <w:r w:rsidRPr="00C85533">
          <w:rPr>
            <w:rStyle w:val="Hiperhivatkozs"/>
            <w:lang w:val="en-GB"/>
          </w:rPr>
          <w:t>https://arxiv.org/pdf/1905.11946v5.pdf</w:t>
        </w:r>
      </w:hyperlink>
    </w:p>
    <w:p w14:paraId="5B52B79C" w14:textId="77777777" w:rsidR="008730FE" w:rsidRPr="00C85533" w:rsidRDefault="008730FE" w:rsidP="008730FE">
      <w:pPr>
        <w:pStyle w:val="References"/>
        <w:jc w:val="left"/>
        <w:rPr>
          <w:lang w:val="en-GB"/>
        </w:rPr>
      </w:pPr>
      <w:proofErr w:type="spellStart"/>
      <w:r w:rsidRPr="00C85533">
        <w:rPr>
          <w:lang w:val="en-GB"/>
        </w:rPr>
        <w:t>Kaiming</w:t>
      </w:r>
      <w:proofErr w:type="spellEnd"/>
      <w:r w:rsidRPr="00C85533">
        <w:rPr>
          <w:lang w:val="en-GB"/>
        </w:rPr>
        <w:t xml:space="preserve"> He, </w:t>
      </w:r>
      <w:proofErr w:type="spellStart"/>
      <w:r w:rsidRPr="00C85533">
        <w:rPr>
          <w:lang w:val="en-GB"/>
        </w:rPr>
        <w:t>Xiangyu</w:t>
      </w:r>
      <w:proofErr w:type="spellEnd"/>
      <w:r w:rsidRPr="00C85533">
        <w:rPr>
          <w:lang w:val="en-GB"/>
        </w:rPr>
        <w:t xml:space="preserve"> Zhang, </w:t>
      </w:r>
      <w:proofErr w:type="spellStart"/>
      <w:r w:rsidRPr="00C85533">
        <w:rPr>
          <w:lang w:val="en-GB"/>
        </w:rPr>
        <w:t>Shaoqing</w:t>
      </w:r>
      <w:proofErr w:type="spellEnd"/>
      <w:r w:rsidRPr="00C85533">
        <w:rPr>
          <w:lang w:val="en-GB"/>
        </w:rPr>
        <w:t xml:space="preserve"> Ren, Jian Sun. Deep Residual Learning for Image Recognition. </w:t>
      </w:r>
      <w:hyperlink r:id="rId22" w:history="1">
        <w:r w:rsidRPr="00C85533">
          <w:rPr>
            <w:rStyle w:val="Hiperhivatkozs"/>
            <w:lang w:val="en-GB"/>
          </w:rPr>
          <w:t>https://arxiv.org/pdf/1512.03385v1.pdf</w:t>
        </w:r>
      </w:hyperlink>
    </w:p>
    <w:p w14:paraId="0F5AC181" w14:textId="77777777" w:rsidR="008730FE" w:rsidRPr="00C85533" w:rsidRDefault="008730FE" w:rsidP="008730FE">
      <w:pPr>
        <w:pStyle w:val="References"/>
        <w:jc w:val="left"/>
        <w:rPr>
          <w:lang w:val="en-GB"/>
        </w:rPr>
      </w:pPr>
      <w:proofErr w:type="spellStart"/>
      <w:r w:rsidRPr="00C85533">
        <w:rPr>
          <w:lang w:val="en-GB"/>
        </w:rPr>
        <w:t>Yanghao</w:t>
      </w:r>
      <w:proofErr w:type="spellEnd"/>
      <w:r w:rsidRPr="00C85533">
        <w:rPr>
          <w:lang w:val="en-GB"/>
        </w:rPr>
        <w:t xml:space="preserve"> Li, </w:t>
      </w:r>
      <w:proofErr w:type="spellStart"/>
      <w:r w:rsidRPr="00C85533">
        <w:rPr>
          <w:lang w:val="en-GB"/>
        </w:rPr>
        <w:t>Hanzi</w:t>
      </w:r>
      <w:proofErr w:type="spellEnd"/>
      <w:r w:rsidRPr="00C85533">
        <w:rPr>
          <w:lang w:val="en-GB"/>
        </w:rPr>
        <w:t xml:space="preserve"> Mao, Ross </w:t>
      </w:r>
      <w:proofErr w:type="spellStart"/>
      <w:r w:rsidRPr="00C85533">
        <w:rPr>
          <w:lang w:val="en-GB"/>
        </w:rPr>
        <w:t>Girshick</w:t>
      </w:r>
      <w:proofErr w:type="spellEnd"/>
      <w:r w:rsidRPr="00C85533">
        <w:rPr>
          <w:lang w:val="en-GB"/>
        </w:rPr>
        <w:t xml:space="preserve">, </w:t>
      </w:r>
      <w:proofErr w:type="spellStart"/>
      <w:r w:rsidRPr="00C85533">
        <w:rPr>
          <w:lang w:val="en-GB"/>
        </w:rPr>
        <w:t>Kaiming</w:t>
      </w:r>
      <w:proofErr w:type="spellEnd"/>
      <w:r w:rsidRPr="00C85533">
        <w:rPr>
          <w:lang w:val="en-GB"/>
        </w:rPr>
        <w:t xml:space="preserve"> He. Exploring Plain Vision Transformer Backbones for Object Detection. </w:t>
      </w:r>
      <w:hyperlink r:id="rId23" w:history="1">
        <w:r w:rsidRPr="00C85533">
          <w:rPr>
            <w:rStyle w:val="Hiperhivatkozs"/>
            <w:lang w:val="en-GB"/>
          </w:rPr>
          <w:t>https://arxiv.org/pdf/2203.16527v2.pdf</w:t>
        </w:r>
      </w:hyperlink>
    </w:p>
    <w:p w14:paraId="306C1F39" w14:textId="3EF68BE6" w:rsidR="008730FE" w:rsidRPr="00C85533" w:rsidRDefault="008730FE" w:rsidP="00030FE9">
      <w:pPr>
        <w:pStyle w:val="References"/>
        <w:numPr>
          <w:ilvl w:val="0"/>
          <w:numId w:val="0"/>
        </w:numPr>
        <w:ind w:left="360"/>
        <w:jc w:val="left"/>
        <w:rPr>
          <w:lang w:val="en-GB"/>
        </w:rPr>
      </w:pPr>
    </w:p>
    <w:sectPr w:rsidR="008730FE" w:rsidRPr="00C85533" w:rsidSect="00422716">
      <w:footerReference w:type="default" r:id="rId24"/>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C6A4AE" w14:textId="77777777" w:rsidR="00607AAC" w:rsidRDefault="00607AAC">
      <w:r>
        <w:separator/>
      </w:r>
    </w:p>
  </w:endnote>
  <w:endnote w:type="continuationSeparator" w:id="0">
    <w:p w14:paraId="084F39B6" w14:textId="77777777" w:rsidR="00607AAC" w:rsidRDefault="00607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EE"/>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EE"/>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Formata OTF">
    <w:altName w:val="Calibri"/>
    <w:panose1 w:val="00000000000000000000"/>
    <w:charset w:val="00"/>
    <w:family w:val="modern"/>
    <w:notTrueType/>
    <w:pitch w:val="variable"/>
    <w:sig w:usb0="8000002F" w:usb1="40000048" w:usb2="00000000" w:usb3="00000000" w:csb0="00000001" w:csb1="00000000"/>
  </w:font>
  <w:font w:name="Cambria Math">
    <w:panose1 w:val="02040503050406030204"/>
    <w:charset w:val="EE"/>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B976A" w14:textId="1B8E1553" w:rsidR="009C79C4" w:rsidRPr="00B979BB" w:rsidRDefault="00A0035E" w:rsidP="00422716">
    <w:pPr>
      <w:pStyle w:val="llb"/>
      <w:tabs>
        <w:tab w:val="clear" w:pos="4320"/>
        <w:tab w:val="clear" w:pos="8640"/>
        <w:tab w:val="right" w:pos="10044"/>
      </w:tabs>
      <w:rPr>
        <w:rFonts w:ascii="Helvetica" w:hAnsi="Helvetica"/>
        <w:sz w:val="12"/>
        <w:szCs w:val="12"/>
      </w:rPr>
    </w:pPr>
    <w:r>
      <w:rPr>
        <w:rFonts w:ascii="Helvetica" w:hAnsi="Helvetica" w:cs="FormataOTF-Reg"/>
        <w:sz w:val="12"/>
        <w:szCs w:val="12"/>
      </w:rPr>
      <w:t>Project Laboratory I</w:t>
    </w:r>
    <w:r w:rsidR="00A440E1">
      <w:rPr>
        <w:rFonts w:ascii="Helvetica" w:hAnsi="Helvetica" w:cs="FormataOTF-Reg"/>
        <w:sz w:val="12"/>
        <w:szCs w:val="12"/>
      </w:rPr>
      <w:t>,</w:t>
    </w:r>
    <w:r w:rsidR="009C79C4" w:rsidRPr="00B979BB">
      <w:rPr>
        <w:rFonts w:ascii="Helvetica" w:hAnsi="Helvetica" w:cs="FormataOTF-Reg"/>
        <w:sz w:val="12"/>
        <w:szCs w:val="12"/>
      </w:rPr>
      <w:t xml:space="preserve"> 20</w:t>
    </w:r>
    <w:r>
      <w:rPr>
        <w:rFonts w:ascii="Helvetica" w:hAnsi="Helvetica" w:cs="FormataOTF-Reg"/>
        <w:sz w:val="12"/>
        <w:szCs w:val="12"/>
      </w:rPr>
      <w:t>23</w:t>
    </w:r>
    <w:r w:rsidR="009C79C4"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B6DD2" w14:textId="4FE87562" w:rsidR="005C7DF8" w:rsidRPr="00027838" w:rsidRDefault="00027838" w:rsidP="005C7DF8">
    <w:pPr>
      <w:pStyle w:val="llb"/>
      <w:tabs>
        <w:tab w:val="clear" w:pos="4320"/>
        <w:tab w:val="clear" w:pos="8640"/>
        <w:tab w:val="center" w:pos="9540"/>
      </w:tabs>
      <w:rPr>
        <w:rFonts w:ascii="Helvetica" w:hAnsi="Helvetica" w:cs="FormataOTF-Reg"/>
        <w:sz w:val="12"/>
        <w:szCs w:val="14"/>
        <w:lang w:val="hu-HU"/>
      </w:rPr>
    </w:pPr>
    <w:r>
      <w:rPr>
        <w:rFonts w:ascii="Helvetica" w:hAnsi="Helvetica" w:cs="FormataOTF-Reg"/>
        <w:sz w:val="12"/>
        <w:szCs w:val="14"/>
        <w:lang w:val="hu-HU"/>
      </w:rPr>
      <w:t>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865B10" w14:textId="77777777" w:rsidR="00607AAC" w:rsidRDefault="00607AAC">
      <w:r>
        <w:separator/>
      </w:r>
    </w:p>
  </w:footnote>
  <w:footnote w:type="continuationSeparator" w:id="0">
    <w:p w14:paraId="4E75EC20" w14:textId="77777777" w:rsidR="00607AAC" w:rsidRDefault="00607A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5B0C1" w14:textId="77777777" w:rsidR="009C79C4" w:rsidRPr="00E721A9" w:rsidRDefault="009C79C4" w:rsidP="00E721A9">
    <w:pPr>
      <w:pStyle w:val="lfej"/>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rPr>
      <w:drawing>
        <wp:inline distT="0" distB="0" distL="0" distR="0" wp14:anchorId="396B900A" wp14:editId="4F8101B0">
          <wp:extent cx="1169670" cy="297815"/>
          <wp:effectExtent l="0" t="0" r="0" b="6985"/>
          <wp:docPr id="1" name="Picture 3"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2978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2F820A2"/>
    <w:lvl w:ilvl="0">
      <w:start w:val="1"/>
      <w:numFmt w:val="upperRoman"/>
      <w:pStyle w:val="Cmsor1"/>
      <w:lvlText w:val="%1."/>
      <w:legacy w:legacy="1" w:legacySpace="144" w:legacyIndent="144"/>
      <w:lvlJc w:val="left"/>
    </w:lvl>
    <w:lvl w:ilvl="1">
      <w:start w:val="1"/>
      <w:numFmt w:val="upperLetter"/>
      <w:pStyle w:val="Cmsor2"/>
      <w:lvlText w:val="%2."/>
      <w:legacy w:legacy="1" w:legacySpace="144" w:legacyIndent="144"/>
      <w:lvlJc w:val="left"/>
      <w:rPr>
        <w:b w:val="0"/>
      </w:rPr>
    </w:lvl>
    <w:lvl w:ilvl="2">
      <w:start w:val="1"/>
      <w:numFmt w:val="decimal"/>
      <w:pStyle w:val="Cmsor3"/>
      <w:lvlText w:val="%3)"/>
      <w:legacy w:legacy="1" w:legacySpace="144" w:legacyIndent="144"/>
      <w:lvlJc w:val="left"/>
      <w:rPr>
        <w:i/>
      </w:rPr>
    </w:lvl>
    <w:lvl w:ilvl="3">
      <w:start w:val="1"/>
      <w:numFmt w:val="lowerLetter"/>
      <w:pStyle w:val="Cmsor4"/>
      <w:lvlText w:val="%4)"/>
      <w:legacy w:legacy="1" w:legacySpace="0" w:legacyIndent="720"/>
      <w:lvlJc w:val="left"/>
      <w:pPr>
        <w:ind w:left="1152" w:hanging="720"/>
      </w:pPr>
    </w:lvl>
    <w:lvl w:ilvl="4">
      <w:start w:val="1"/>
      <w:numFmt w:val="decimal"/>
      <w:pStyle w:val="Cmsor5"/>
      <w:lvlText w:val="(%5)"/>
      <w:legacy w:legacy="1" w:legacySpace="0" w:legacyIndent="720"/>
      <w:lvlJc w:val="left"/>
      <w:pPr>
        <w:ind w:left="1872" w:hanging="720"/>
      </w:pPr>
    </w:lvl>
    <w:lvl w:ilvl="5">
      <w:start w:val="1"/>
      <w:numFmt w:val="lowerLetter"/>
      <w:pStyle w:val="Cmsor6"/>
      <w:lvlText w:val="(%6)"/>
      <w:legacy w:legacy="1" w:legacySpace="0" w:legacyIndent="720"/>
      <w:lvlJc w:val="left"/>
      <w:pPr>
        <w:ind w:left="2592" w:hanging="720"/>
      </w:pPr>
    </w:lvl>
    <w:lvl w:ilvl="6">
      <w:start w:val="1"/>
      <w:numFmt w:val="lowerRoman"/>
      <w:pStyle w:val="Cmsor7"/>
      <w:lvlText w:val="(%7)"/>
      <w:legacy w:legacy="1" w:legacySpace="0" w:legacyIndent="720"/>
      <w:lvlJc w:val="left"/>
      <w:pPr>
        <w:ind w:left="3312" w:hanging="720"/>
      </w:pPr>
    </w:lvl>
    <w:lvl w:ilvl="7">
      <w:start w:val="1"/>
      <w:numFmt w:val="lowerLetter"/>
      <w:pStyle w:val="Cmsor8"/>
      <w:lvlText w:val="(%8)"/>
      <w:legacy w:legacy="1" w:legacySpace="0" w:legacyIndent="720"/>
      <w:lvlJc w:val="left"/>
      <w:pPr>
        <w:ind w:left="4032" w:hanging="720"/>
      </w:pPr>
    </w:lvl>
    <w:lvl w:ilvl="8">
      <w:start w:val="1"/>
      <w:numFmt w:val="lowerRoman"/>
      <w:pStyle w:val="Cmsor9"/>
      <w:lvlText w:val="(%9)"/>
      <w:legacy w:legacy="1" w:legacySpace="0" w:legacyIndent="720"/>
      <w:lvlJc w:val="left"/>
      <w:pPr>
        <w:ind w:left="4752" w:hanging="720"/>
      </w:pPr>
    </w:lvl>
  </w:abstractNum>
  <w:abstractNum w:abstractNumId="1" w15:restartNumberingAfterBreak="0">
    <w:nsid w:val="00334CBB"/>
    <w:multiLevelType w:val="multilevel"/>
    <w:tmpl w:val="7C88D4CC"/>
    <w:lvl w:ilvl="0">
      <w:start w:val="2"/>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7C07FDF"/>
    <w:multiLevelType w:val="multilevel"/>
    <w:tmpl w:val="CD96871E"/>
    <w:styleLink w:val="H2Restart"/>
    <w:lvl w:ilvl="0">
      <w:start w:val="1"/>
      <w:numFmt w:val="upperLetter"/>
      <w:suff w:val="space"/>
      <w:lvlText w:val="%1."/>
      <w:lvlJc w:val="left"/>
      <w:pPr>
        <w:ind w:left="18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5FC126A"/>
    <w:multiLevelType w:val="hybridMultilevel"/>
    <w:tmpl w:val="343AE0A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A85EDB"/>
    <w:multiLevelType w:val="hybridMultilevel"/>
    <w:tmpl w:val="69F8E1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6849EF"/>
    <w:multiLevelType w:val="multilevel"/>
    <w:tmpl w:val="86D4EC90"/>
    <w:lvl w:ilvl="0">
      <w:start w:val="5"/>
      <w:numFmt w:val="upperLetter"/>
      <w:pStyle w:val="H2ConSpaceBefore12pt"/>
      <w:suff w:val="space"/>
      <w:lvlText w:val="%1."/>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33E4726D"/>
    <w:multiLevelType w:val="multilevel"/>
    <w:tmpl w:val="ACCC7876"/>
    <w:lvl w:ilvl="0">
      <w:start w:val="1"/>
      <w:numFmt w:val="decimal"/>
      <w:pStyle w:val="H1ListNo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7A62AE8"/>
    <w:multiLevelType w:val="hybridMultilevel"/>
    <w:tmpl w:val="31D04022"/>
    <w:lvl w:ilvl="0" w:tplc="04090015">
      <w:start w:val="1"/>
      <w:numFmt w:val="upperLetter"/>
      <w:pStyle w:val="H2AfterH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877D64"/>
    <w:multiLevelType w:val="singleLevel"/>
    <w:tmpl w:val="37E4B88C"/>
    <w:lvl w:ilvl="0">
      <w:start w:val="1"/>
      <w:numFmt w:val="decimal"/>
      <w:pStyle w:val="References"/>
      <w:lvlText w:val="[%1]"/>
      <w:lvlJc w:val="left"/>
      <w:pPr>
        <w:tabs>
          <w:tab w:val="num" w:pos="450"/>
        </w:tabs>
        <w:ind w:left="450" w:hanging="360"/>
      </w:pPr>
      <w:rPr>
        <w:i w:val="0"/>
      </w:rPr>
    </w:lvl>
  </w:abstractNum>
  <w:abstractNum w:abstractNumId="10"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55D64C9C"/>
    <w:multiLevelType w:val="hybridMultilevel"/>
    <w:tmpl w:val="A45CD83A"/>
    <w:lvl w:ilvl="0" w:tplc="B6E8773A">
      <w:start w:val="1"/>
      <w:numFmt w:val="bullet"/>
      <w:pStyle w:val="REFBU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7921B1"/>
    <w:multiLevelType w:val="multilevel"/>
    <w:tmpl w:val="121C384E"/>
    <w:lvl w:ilvl="0">
      <w:start w:val="1"/>
      <w:numFmt w:val="decimal"/>
      <w:lvlText w:val="%1."/>
      <w:lvlJc w:val="left"/>
      <w:pPr>
        <w:ind w:left="360" w:hanging="360"/>
      </w:pPr>
    </w:lvl>
    <w:lvl w:ilvl="1">
      <w:numFmt w:val="decimal"/>
      <w:lvlText w:val="%1.%2."/>
      <w:lvlJc w:val="left"/>
      <w:pPr>
        <w:ind w:left="792" w:hanging="432"/>
      </w:pPr>
    </w:lvl>
    <w:lvl w:ilvl="2">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6BFE4F79"/>
    <w:multiLevelType w:val="hybridMultilevel"/>
    <w:tmpl w:val="2E865934"/>
    <w:lvl w:ilvl="0" w:tplc="6B505B88">
      <w:start w:val="1"/>
      <w:numFmt w:val="upperLetter"/>
      <w:pStyle w:val="H2First"/>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9"/>
  </w:num>
  <w:num w:numId="3">
    <w:abstractNumId w:val="7"/>
  </w:num>
  <w:num w:numId="4">
    <w:abstractNumId w:val="14"/>
  </w:num>
  <w:num w:numId="5">
    <w:abstractNumId w:val="10"/>
  </w:num>
  <w:num w:numId="6">
    <w:abstractNumId w:val="11"/>
  </w:num>
  <w:num w:numId="7">
    <w:abstractNumId w:val="3"/>
  </w:num>
  <w:num w:numId="8">
    <w:abstractNumId w:val="2"/>
  </w:num>
  <w:num w:numId="9">
    <w:abstractNumId w:val="6"/>
  </w:num>
  <w:num w:numId="10">
    <w:abstractNumId w:val="15"/>
  </w:num>
  <w:num w:numId="11">
    <w:abstractNumId w:val="8"/>
  </w:num>
  <w:num w:numId="12">
    <w:abstractNumId w:val="1"/>
  </w:num>
  <w:num w:numId="13">
    <w:abstractNumId w:val="12"/>
  </w:num>
  <w:num w:numId="14">
    <w:abstractNumId w:val="13"/>
  </w:num>
  <w:num w:numId="15">
    <w:abstractNumId w:val="4"/>
  </w:num>
  <w:num w:numId="16">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D2D"/>
    <w:rsid w:val="0000046F"/>
    <w:rsid w:val="000005DE"/>
    <w:rsid w:val="00001006"/>
    <w:rsid w:val="00002951"/>
    <w:rsid w:val="0000321F"/>
    <w:rsid w:val="00015E73"/>
    <w:rsid w:val="00015E9A"/>
    <w:rsid w:val="0001799E"/>
    <w:rsid w:val="00017C56"/>
    <w:rsid w:val="00021C67"/>
    <w:rsid w:val="00023D75"/>
    <w:rsid w:val="00024A01"/>
    <w:rsid w:val="00027838"/>
    <w:rsid w:val="00027AA1"/>
    <w:rsid w:val="00030FE9"/>
    <w:rsid w:val="0003250B"/>
    <w:rsid w:val="0003253A"/>
    <w:rsid w:val="00033D56"/>
    <w:rsid w:val="00034A7F"/>
    <w:rsid w:val="00035315"/>
    <w:rsid w:val="00040C78"/>
    <w:rsid w:val="00041819"/>
    <w:rsid w:val="00043A88"/>
    <w:rsid w:val="000518DD"/>
    <w:rsid w:val="00052666"/>
    <w:rsid w:val="00052968"/>
    <w:rsid w:val="00057981"/>
    <w:rsid w:val="00057E9A"/>
    <w:rsid w:val="00060D60"/>
    <w:rsid w:val="00061511"/>
    <w:rsid w:val="00061B24"/>
    <w:rsid w:val="00065CD5"/>
    <w:rsid w:val="00067C21"/>
    <w:rsid w:val="00070737"/>
    <w:rsid w:val="000714C3"/>
    <w:rsid w:val="00071D5E"/>
    <w:rsid w:val="00076966"/>
    <w:rsid w:val="00080163"/>
    <w:rsid w:val="00083EC4"/>
    <w:rsid w:val="000844AB"/>
    <w:rsid w:val="00084BD2"/>
    <w:rsid w:val="00090D81"/>
    <w:rsid w:val="00090E84"/>
    <w:rsid w:val="0009131B"/>
    <w:rsid w:val="00091F92"/>
    <w:rsid w:val="00092C74"/>
    <w:rsid w:val="00093F86"/>
    <w:rsid w:val="00094BAA"/>
    <w:rsid w:val="000A1FA2"/>
    <w:rsid w:val="000A3B16"/>
    <w:rsid w:val="000A40E6"/>
    <w:rsid w:val="000B0240"/>
    <w:rsid w:val="000B2C18"/>
    <w:rsid w:val="000B330B"/>
    <w:rsid w:val="000B7135"/>
    <w:rsid w:val="000C01F4"/>
    <w:rsid w:val="000C09C8"/>
    <w:rsid w:val="000C0E3B"/>
    <w:rsid w:val="000C221B"/>
    <w:rsid w:val="000C426E"/>
    <w:rsid w:val="000D3A5A"/>
    <w:rsid w:val="000D4A20"/>
    <w:rsid w:val="000D6320"/>
    <w:rsid w:val="000E4447"/>
    <w:rsid w:val="000F25D7"/>
    <w:rsid w:val="000F33CB"/>
    <w:rsid w:val="000F5003"/>
    <w:rsid w:val="0010090B"/>
    <w:rsid w:val="00104663"/>
    <w:rsid w:val="00104CB0"/>
    <w:rsid w:val="00105925"/>
    <w:rsid w:val="00107070"/>
    <w:rsid w:val="001072E6"/>
    <w:rsid w:val="001120C4"/>
    <w:rsid w:val="0011425D"/>
    <w:rsid w:val="001146BF"/>
    <w:rsid w:val="0011479C"/>
    <w:rsid w:val="00114A56"/>
    <w:rsid w:val="00117D9A"/>
    <w:rsid w:val="00121CF0"/>
    <w:rsid w:val="00121E38"/>
    <w:rsid w:val="001316F6"/>
    <w:rsid w:val="00134A06"/>
    <w:rsid w:val="0014000F"/>
    <w:rsid w:val="0014141F"/>
    <w:rsid w:val="00141D98"/>
    <w:rsid w:val="00144E81"/>
    <w:rsid w:val="00151703"/>
    <w:rsid w:val="0016308D"/>
    <w:rsid w:val="00164873"/>
    <w:rsid w:val="00165F70"/>
    <w:rsid w:val="001661D9"/>
    <w:rsid w:val="00166BEA"/>
    <w:rsid w:val="00170818"/>
    <w:rsid w:val="0017288F"/>
    <w:rsid w:val="00174020"/>
    <w:rsid w:val="00174D84"/>
    <w:rsid w:val="00176753"/>
    <w:rsid w:val="001777E5"/>
    <w:rsid w:val="00182839"/>
    <w:rsid w:val="00184A91"/>
    <w:rsid w:val="00185AFE"/>
    <w:rsid w:val="00186F4C"/>
    <w:rsid w:val="0019262C"/>
    <w:rsid w:val="001955E9"/>
    <w:rsid w:val="0019723F"/>
    <w:rsid w:val="001A4A79"/>
    <w:rsid w:val="001A773F"/>
    <w:rsid w:val="001A7827"/>
    <w:rsid w:val="001B1B9C"/>
    <w:rsid w:val="001B2F14"/>
    <w:rsid w:val="001B4688"/>
    <w:rsid w:val="001C2E5E"/>
    <w:rsid w:val="001C3B16"/>
    <w:rsid w:val="001C495F"/>
    <w:rsid w:val="001C597C"/>
    <w:rsid w:val="001D0247"/>
    <w:rsid w:val="001D3924"/>
    <w:rsid w:val="001D3AED"/>
    <w:rsid w:val="001D4C0D"/>
    <w:rsid w:val="001D5027"/>
    <w:rsid w:val="001D5163"/>
    <w:rsid w:val="001D5407"/>
    <w:rsid w:val="001D6F48"/>
    <w:rsid w:val="001E3C19"/>
    <w:rsid w:val="001E3E87"/>
    <w:rsid w:val="001E4083"/>
    <w:rsid w:val="001E4698"/>
    <w:rsid w:val="001E69B5"/>
    <w:rsid w:val="001E6A66"/>
    <w:rsid w:val="001E6CFA"/>
    <w:rsid w:val="001F0601"/>
    <w:rsid w:val="001F4FA0"/>
    <w:rsid w:val="001F73C8"/>
    <w:rsid w:val="00200B38"/>
    <w:rsid w:val="00201A76"/>
    <w:rsid w:val="002025F9"/>
    <w:rsid w:val="00203961"/>
    <w:rsid w:val="00205C43"/>
    <w:rsid w:val="00207411"/>
    <w:rsid w:val="00210142"/>
    <w:rsid w:val="00210E41"/>
    <w:rsid w:val="00211824"/>
    <w:rsid w:val="00212936"/>
    <w:rsid w:val="002141C8"/>
    <w:rsid w:val="00215F8D"/>
    <w:rsid w:val="002170E6"/>
    <w:rsid w:val="00220965"/>
    <w:rsid w:val="00223B9B"/>
    <w:rsid w:val="00227DAA"/>
    <w:rsid w:val="00231E14"/>
    <w:rsid w:val="00234B52"/>
    <w:rsid w:val="00241628"/>
    <w:rsid w:val="00242C14"/>
    <w:rsid w:val="002467D5"/>
    <w:rsid w:val="00252416"/>
    <w:rsid w:val="00253CFC"/>
    <w:rsid w:val="002560D8"/>
    <w:rsid w:val="002633DB"/>
    <w:rsid w:val="0026796B"/>
    <w:rsid w:val="0027379B"/>
    <w:rsid w:val="00275282"/>
    <w:rsid w:val="00275B0A"/>
    <w:rsid w:val="00275CD3"/>
    <w:rsid w:val="0028303E"/>
    <w:rsid w:val="00284674"/>
    <w:rsid w:val="00285B40"/>
    <w:rsid w:val="00285DD4"/>
    <w:rsid w:val="00286628"/>
    <w:rsid w:val="00293D7A"/>
    <w:rsid w:val="00295093"/>
    <w:rsid w:val="00295C94"/>
    <w:rsid w:val="002967D4"/>
    <w:rsid w:val="002969CB"/>
    <w:rsid w:val="002A000F"/>
    <w:rsid w:val="002A048A"/>
    <w:rsid w:val="002A14BA"/>
    <w:rsid w:val="002A24AD"/>
    <w:rsid w:val="002A3234"/>
    <w:rsid w:val="002A4118"/>
    <w:rsid w:val="002A486E"/>
    <w:rsid w:val="002A529C"/>
    <w:rsid w:val="002B09D5"/>
    <w:rsid w:val="002B0C37"/>
    <w:rsid w:val="002B17AE"/>
    <w:rsid w:val="002B197E"/>
    <w:rsid w:val="002B379B"/>
    <w:rsid w:val="002B5DFD"/>
    <w:rsid w:val="002B61DA"/>
    <w:rsid w:val="002B62BC"/>
    <w:rsid w:val="002B7F19"/>
    <w:rsid w:val="002C2CCF"/>
    <w:rsid w:val="002C419A"/>
    <w:rsid w:val="002C707C"/>
    <w:rsid w:val="002D11FD"/>
    <w:rsid w:val="002D26B0"/>
    <w:rsid w:val="002D3E91"/>
    <w:rsid w:val="002D4A44"/>
    <w:rsid w:val="002D54D7"/>
    <w:rsid w:val="002D6F00"/>
    <w:rsid w:val="002D7313"/>
    <w:rsid w:val="002E02B1"/>
    <w:rsid w:val="002E1954"/>
    <w:rsid w:val="002E396B"/>
    <w:rsid w:val="002E3D2C"/>
    <w:rsid w:val="002E7C9E"/>
    <w:rsid w:val="002F1879"/>
    <w:rsid w:val="002F1D45"/>
    <w:rsid w:val="002F3420"/>
    <w:rsid w:val="002F42B2"/>
    <w:rsid w:val="002F6243"/>
    <w:rsid w:val="002F63A1"/>
    <w:rsid w:val="003036BA"/>
    <w:rsid w:val="00304392"/>
    <w:rsid w:val="0030758F"/>
    <w:rsid w:val="00313105"/>
    <w:rsid w:val="003141B6"/>
    <w:rsid w:val="003146F4"/>
    <w:rsid w:val="003163C6"/>
    <w:rsid w:val="00321775"/>
    <w:rsid w:val="00321EB5"/>
    <w:rsid w:val="00322DAA"/>
    <w:rsid w:val="00323E56"/>
    <w:rsid w:val="00327067"/>
    <w:rsid w:val="00327078"/>
    <w:rsid w:val="00330A48"/>
    <w:rsid w:val="00332A2D"/>
    <w:rsid w:val="0033583E"/>
    <w:rsid w:val="00336145"/>
    <w:rsid w:val="0034128C"/>
    <w:rsid w:val="003412F9"/>
    <w:rsid w:val="003415A6"/>
    <w:rsid w:val="00344CE5"/>
    <w:rsid w:val="003469D0"/>
    <w:rsid w:val="003504E9"/>
    <w:rsid w:val="0035112D"/>
    <w:rsid w:val="003519F1"/>
    <w:rsid w:val="00351EDC"/>
    <w:rsid w:val="003520A4"/>
    <w:rsid w:val="00353818"/>
    <w:rsid w:val="003541F4"/>
    <w:rsid w:val="00355460"/>
    <w:rsid w:val="0035702D"/>
    <w:rsid w:val="00360535"/>
    <w:rsid w:val="003628EB"/>
    <w:rsid w:val="0036342D"/>
    <w:rsid w:val="00363602"/>
    <w:rsid w:val="003639EB"/>
    <w:rsid w:val="00364197"/>
    <w:rsid w:val="003656F5"/>
    <w:rsid w:val="00371D65"/>
    <w:rsid w:val="00372F96"/>
    <w:rsid w:val="00373A9F"/>
    <w:rsid w:val="003756EB"/>
    <w:rsid w:val="003763CB"/>
    <w:rsid w:val="00380D62"/>
    <w:rsid w:val="00381001"/>
    <w:rsid w:val="00381422"/>
    <w:rsid w:val="0038145D"/>
    <w:rsid w:val="00382E5B"/>
    <w:rsid w:val="00383853"/>
    <w:rsid w:val="00384980"/>
    <w:rsid w:val="003874CB"/>
    <w:rsid w:val="00390B86"/>
    <w:rsid w:val="00391E44"/>
    <w:rsid w:val="00393CE8"/>
    <w:rsid w:val="003940D4"/>
    <w:rsid w:val="003A0AEE"/>
    <w:rsid w:val="003A457C"/>
    <w:rsid w:val="003A5252"/>
    <w:rsid w:val="003A6C3B"/>
    <w:rsid w:val="003A7420"/>
    <w:rsid w:val="003A75E8"/>
    <w:rsid w:val="003B2723"/>
    <w:rsid w:val="003B3AC6"/>
    <w:rsid w:val="003B3FFE"/>
    <w:rsid w:val="003C1744"/>
    <w:rsid w:val="003C615D"/>
    <w:rsid w:val="003C64E8"/>
    <w:rsid w:val="003C6A57"/>
    <w:rsid w:val="003D112E"/>
    <w:rsid w:val="003D12A0"/>
    <w:rsid w:val="003D1A98"/>
    <w:rsid w:val="003D37D6"/>
    <w:rsid w:val="003D3FE2"/>
    <w:rsid w:val="003D4E93"/>
    <w:rsid w:val="003D640F"/>
    <w:rsid w:val="003D7316"/>
    <w:rsid w:val="003D7D09"/>
    <w:rsid w:val="003E17F3"/>
    <w:rsid w:val="003F7D7E"/>
    <w:rsid w:val="00400E70"/>
    <w:rsid w:val="004027A0"/>
    <w:rsid w:val="00402953"/>
    <w:rsid w:val="00410A00"/>
    <w:rsid w:val="0041108E"/>
    <w:rsid w:val="0041189C"/>
    <w:rsid w:val="004127AE"/>
    <w:rsid w:val="0041399D"/>
    <w:rsid w:val="00415843"/>
    <w:rsid w:val="00416591"/>
    <w:rsid w:val="00416D80"/>
    <w:rsid w:val="00417315"/>
    <w:rsid w:val="00420CA6"/>
    <w:rsid w:val="00422716"/>
    <w:rsid w:val="004238BF"/>
    <w:rsid w:val="00426CB3"/>
    <w:rsid w:val="00430163"/>
    <w:rsid w:val="004360DF"/>
    <w:rsid w:val="00440B9E"/>
    <w:rsid w:val="004423FC"/>
    <w:rsid w:val="0044242A"/>
    <w:rsid w:val="00442439"/>
    <w:rsid w:val="00442B34"/>
    <w:rsid w:val="00443AB2"/>
    <w:rsid w:val="00444E10"/>
    <w:rsid w:val="004462AC"/>
    <w:rsid w:val="0044635D"/>
    <w:rsid w:val="00446720"/>
    <w:rsid w:val="004511F5"/>
    <w:rsid w:val="004570C8"/>
    <w:rsid w:val="00457310"/>
    <w:rsid w:val="00457471"/>
    <w:rsid w:val="0045757E"/>
    <w:rsid w:val="00460D49"/>
    <w:rsid w:val="004642B5"/>
    <w:rsid w:val="00465AB7"/>
    <w:rsid w:val="00465CAE"/>
    <w:rsid w:val="004701DE"/>
    <w:rsid w:val="004702C9"/>
    <w:rsid w:val="00472E27"/>
    <w:rsid w:val="004772EC"/>
    <w:rsid w:val="00477BF4"/>
    <w:rsid w:val="004811E6"/>
    <w:rsid w:val="004812BA"/>
    <w:rsid w:val="00482836"/>
    <w:rsid w:val="00482EE5"/>
    <w:rsid w:val="00483326"/>
    <w:rsid w:val="00486D54"/>
    <w:rsid w:val="00486E60"/>
    <w:rsid w:val="00491213"/>
    <w:rsid w:val="0049327F"/>
    <w:rsid w:val="00493B58"/>
    <w:rsid w:val="0049433A"/>
    <w:rsid w:val="004949B8"/>
    <w:rsid w:val="004A0234"/>
    <w:rsid w:val="004A11FE"/>
    <w:rsid w:val="004A465D"/>
    <w:rsid w:val="004A5314"/>
    <w:rsid w:val="004A6349"/>
    <w:rsid w:val="004A7ADD"/>
    <w:rsid w:val="004B30CA"/>
    <w:rsid w:val="004B7C73"/>
    <w:rsid w:val="004C1DD3"/>
    <w:rsid w:val="004C23B8"/>
    <w:rsid w:val="004C41FA"/>
    <w:rsid w:val="004C6BFB"/>
    <w:rsid w:val="004D0892"/>
    <w:rsid w:val="004D0B9B"/>
    <w:rsid w:val="004D0E4A"/>
    <w:rsid w:val="004D5DDB"/>
    <w:rsid w:val="004D67B3"/>
    <w:rsid w:val="004F105E"/>
    <w:rsid w:val="004F2C2F"/>
    <w:rsid w:val="004F6E39"/>
    <w:rsid w:val="004F7211"/>
    <w:rsid w:val="004F7D1D"/>
    <w:rsid w:val="00500D8B"/>
    <w:rsid w:val="00502AFF"/>
    <w:rsid w:val="00504A78"/>
    <w:rsid w:val="00505244"/>
    <w:rsid w:val="00506758"/>
    <w:rsid w:val="00510D59"/>
    <w:rsid w:val="005151B5"/>
    <w:rsid w:val="00517856"/>
    <w:rsid w:val="005206B2"/>
    <w:rsid w:val="00520DF1"/>
    <w:rsid w:val="00523407"/>
    <w:rsid w:val="00523A05"/>
    <w:rsid w:val="00525891"/>
    <w:rsid w:val="0052668A"/>
    <w:rsid w:val="00527F31"/>
    <w:rsid w:val="0053363E"/>
    <w:rsid w:val="005336C5"/>
    <w:rsid w:val="005346AC"/>
    <w:rsid w:val="005376CB"/>
    <w:rsid w:val="00540BCE"/>
    <w:rsid w:val="005411C5"/>
    <w:rsid w:val="00541F28"/>
    <w:rsid w:val="0054241F"/>
    <w:rsid w:val="0054249D"/>
    <w:rsid w:val="0054746D"/>
    <w:rsid w:val="00551F45"/>
    <w:rsid w:val="00555F01"/>
    <w:rsid w:val="0055767F"/>
    <w:rsid w:val="00564E0C"/>
    <w:rsid w:val="00565A4C"/>
    <w:rsid w:val="00566CE5"/>
    <w:rsid w:val="00570D65"/>
    <w:rsid w:val="005722AA"/>
    <w:rsid w:val="005762F3"/>
    <w:rsid w:val="00577433"/>
    <w:rsid w:val="00577FB4"/>
    <w:rsid w:val="00581E03"/>
    <w:rsid w:val="00583985"/>
    <w:rsid w:val="005842B4"/>
    <w:rsid w:val="00587CF1"/>
    <w:rsid w:val="005902A9"/>
    <w:rsid w:val="0059062E"/>
    <w:rsid w:val="00590A10"/>
    <w:rsid w:val="0059297F"/>
    <w:rsid w:val="00593176"/>
    <w:rsid w:val="00594006"/>
    <w:rsid w:val="00594D78"/>
    <w:rsid w:val="00594F41"/>
    <w:rsid w:val="00596126"/>
    <w:rsid w:val="005A11DA"/>
    <w:rsid w:val="005A59C2"/>
    <w:rsid w:val="005A5B4F"/>
    <w:rsid w:val="005A6FCB"/>
    <w:rsid w:val="005A7B2C"/>
    <w:rsid w:val="005A7F6C"/>
    <w:rsid w:val="005B0961"/>
    <w:rsid w:val="005B16F4"/>
    <w:rsid w:val="005B186D"/>
    <w:rsid w:val="005B3311"/>
    <w:rsid w:val="005B62EC"/>
    <w:rsid w:val="005C047E"/>
    <w:rsid w:val="005C11FA"/>
    <w:rsid w:val="005C261D"/>
    <w:rsid w:val="005C3781"/>
    <w:rsid w:val="005C3955"/>
    <w:rsid w:val="005C5095"/>
    <w:rsid w:val="005C6411"/>
    <w:rsid w:val="005C7DF8"/>
    <w:rsid w:val="005D0EDF"/>
    <w:rsid w:val="005D3ACC"/>
    <w:rsid w:val="005D6B46"/>
    <w:rsid w:val="005D6C52"/>
    <w:rsid w:val="005E0BAE"/>
    <w:rsid w:val="005E0E65"/>
    <w:rsid w:val="005E1970"/>
    <w:rsid w:val="005E36FF"/>
    <w:rsid w:val="005E3CE8"/>
    <w:rsid w:val="005E5941"/>
    <w:rsid w:val="005F14FC"/>
    <w:rsid w:val="005F2A4C"/>
    <w:rsid w:val="005F36BF"/>
    <w:rsid w:val="005F7D12"/>
    <w:rsid w:val="00601262"/>
    <w:rsid w:val="00604D84"/>
    <w:rsid w:val="00607722"/>
    <w:rsid w:val="00607AAC"/>
    <w:rsid w:val="006129FD"/>
    <w:rsid w:val="00613269"/>
    <w:rsid w:val="00616EC7"/>
    <w:rsid w:val="0062116B"/>
    <w:rsid w:val="00622CC0"/>
    <w:rsid w:val="0062439C"/>
    <w:rsid w:val="0062501A"/>
    <w:rsid w:val="006259D1"/>
    <w:rsid w:val="0063180F"/>
    <w:rsid w:val="00631923"/>
    <w:rsid w:val="00632C12"/>
    <w:rsid w:val="0063306E"/>
    <w:rsid w:val="00634DCF"/>
    <w:rsid w:val="00637F03"/>
    <w:rsid w:val="00643136"/>
    <w:rsid w:val="0064321C"/>
    <w:rsid w:val="006452AD"/>
    <w:rsid w:val="00647B74"/>
    <w:rsid w:val="00650847"/>
    <w:rsid w:val="00650AC5"/>
    <w:rsid w:val="00652438"/>
    <w:rsid w:val="00653552"/>
    <w:rsid w:val="00654C7D"/>
    <w:rsid w:val="0065507F"/>
    <w:rsid w:val="006570E5"/>
    <w:rsid w:val="0065710F"/>
    <w:rsid w:val="00660B10"/>
    <w:rsid w:val="006621CC"/>
    <w:rsid w:val="00663B0C"/>
    <w:rsid w:val="00670377"/>
    <w:rsid w:val="006772E7"/>
    <w:rsid w:val="006777B9"/>
    <w:rsid w:val="00680E60"/>
    <w:rsid w:val="00681461"/>
    <w:rsid w:val="006817D9"/>
    <w:rsid w:val="006821E9"/>
    <w:rsid w:val="006831DC"/>
    <w:rsid w:val="00687034"/>
    <w:rsid w:val="006873AA"/>
    <w:rsid w:val="006874AA"/>
    <w:rsid w:val="00687836"/>
    <w:rsid w:val="006920B0"/>
    <w:rsid w:val="00692183"/>
    <w:rsid w:val="00692480"/>
    <w:rsid w:val="006932A5"/>
    <w:rsid w:val="006934C7"/>
    <w:rsid w:val="00695345"/>
    <w:rsid w:val="00697787"/>
    <w:rsid w:val="006A0B53"/>
    <w:rsid w:val="006A0DAB"/>
    <w:rsid w:val="006A190F"/>
    <w:rsid w:val="006A2937"/>
    <w:rsid w:val="006A3523"/>
    <w:rsid w:val="006A5424"/>
    <w:rsid w:val="006B0525"/>
    <w:rsid w:val="006B24AE"/>
    <w:rsid w:val="006B6A2E"/>
    <w:rsid w:val="006B6C9F"/>
    <w:rsid w:val="006B7C9F"/>
    <w:rsid w:val="006C2A2F"/>
    <w:rsid w:val="006C550F"/>
    <w:rsid w:val="006C599B"/>
    <w:rsid w:val="006C69B6"/>
    <w:rsid w:val="006D02FC"/>
    <w:rsid w:val="006D096B"/>
    <w:rsid w:val="006D1BCC"/>
    <w:rsid w:val="006D2F5B"/>
    <w:rsid w:val="006D31AB"/>
    <w:rsid w:val="006D446E"/>
    <w:rsid w:val="006D4A1A"/>
    <w:rsid w:val="006D5343"/>
    <w:rsid w:val="006D6A18"/>
    <w:rsid w:val="006D6BB5"/>
    <w:rsid w:val="006D7BFC"/>
    <w:rsid w:val="006E25C3"/>
    <w:rsid w:val="006E2C83"/>
    <w:rsid w:val="006E3B17"/>
    <w:rsid w:val="006F6C87"/>
    <w:rsid w:val="006F6F42"/>
    <w:rsid w:val="00701544"/>
    <w:rsid w:val="0070502C"/>
    <w:rsid w:val="007074FD"/>
    <w:rsid w:val="0070798C"/>
    <w:rsid w:val="00710F0F"/>
    <w:rsid w:val="0071635C"/>
    <w:rsid w:val="00720592"/>
    <w:rsid w:val="00721E50"/>
    <w:rsid w:val="00722E0A"/>
    <w:rsid w:val="00722FB0"/>
    <w:rsid w:val="00723860"/>
    <w:rsid w:val="007250AC"/>
    <w:rsid w:val="007268F5"/>
    <w:rsid w:val="00731485"/>
    <w:rsid w:val="00731792"/>
    <w:rsid w:val="00732067"/>
    <w:rsid w:val="0073504E"/>
    <w:rsid w:val="0074265D"/>
    <w:rsid w:val="00742C4F"/>
    <w:rsid w:val="0074666A"/>
    <w:rsid w:val="007472D6"/>
    <w:rsid w:val="00753AD5"/>
    <w:rsid w:val="00754771"/>
    <w:rsid w:val="00754A6C"/>
    <w:rsid w:val="007573E5"/>
    <w:rsid w:val="00761589"/>
    <w:rsid w:val="00762309"/>
    <w:rsid w:val="00765478"/>
    <w:rsid w:val="00765EFC"/>
    <w:rsid w:val="00766175"/>
    <w:rsid w:val="00767D54"/>
    <w:rsid w:val="00777554"/>
    <w:rsid w:val="00777FC6"/>
    <w:rsid w:val="0078331C"/>
    <w:rsid w:val="00785008"/>
    <w:rsid w:val="00786FBC"/>
    <w:rsid w:val="007908A3"/>
    <w:rsid w:val="00791AA8"/>
    <w:rsid w:val="00791FC4"/>
    <w:rsid w:val="007922D4"/>
    <w:rsid w:val="00793F1F"/>
    <w:rsid w:val="00795E68"/>
    <w:rsid w:val="00796645"/>
    <w:rsid w:val="00797CC2"/>
    <w:rsid w:val="00797D6C"/>
    <w:rsid w:val="007A1AE0"/>
    <w:rsid w:val="007A3BCE"/>
    <w:rsid w:val="007A705D"/>
    <w:rsid w:val="007A706D"/>
    <w:rsid w:val="007A73F6"/>
    <w:rsid w:val="007B0961"/>
    <w:rsid w:val="007B2C20"/>
    <w:rsid w:val="007B42EE"/>
    <w:rsid w:val="007C4B89"/>
    <w:rsid w:val="007C6BED"/>
    <w:rsid w:val="007D55B1"/>
    <w:rsid w:val="007D57A8"/>
    <w:rsid w:val="007D73E9"/>
    <w:rsid w:val="007E0556"/>
    <w:rsid w:val="007E17FA"/>
    <w:rsid w:val="007E44F5"/>
    <w:rsid w:val="007E4ED6"/>
    <w:rsid w:val="007E56C6"/>
    <w:rsid w:val="007F0C04"/>
    <w:rsid w:val="007F2F1F"/>
    <w:rsid w:val="007F46D2"/>
    <w:rsid w:val="007F4EC6"/>
    <w:rsid w:val="007F73E2"/>
    <w:rsid w:val="007F7FD1"/>
    <w:rsid w:val="00800B09"/>
    <w:rsid w:val="0080221D"/>
    <w:rsid w:val="00802FF6"/>
    <w:rsid w:val="00803F2B"/>
    <w:rsid w:val="008041BD"/>
    <w:rsid w:val="008053A6"/>
    <w:rsid w:val="00805B41"/>
    <w:rsid w:val="008105D3"/>
    <w:rsid w:val="00814D2E"/>
    <w:rsid w:val="008158A3"/>
    <w:rsid w:val="008166F7"/>
    <w:rsid w:val="008208C7"/>
    <w:rsid w:val="00822735"/>
    <w:rsid w:val="00825012"/>
    <w:rsid w:val="008310FF"/>
    <w:rsid w:val="00833C2D"/>
    <w:rsid w:val="008379B1"/>
    <w:rsid w:val="0084556B"/>
    <w:rsid w:val="0084716E"/>
    <w:rsid w:val="00853B01"/>
    <w:rsid w:val="00853F30"/>
    <w:rsid w:val="008540B3"/>
    <w:rsid w:val="0085574D"/>
    <w:rsid w:val="00855E21"/>
    <w:rsid w:val="00856CFF"/>
    <w:rsid w:val="0086016B"/>
    <w:rsid w:val="00860963"/>
    <w:rsid w:val="008612B0"/>
    <w:rsid w:val="008637A0"/>
    <w:rsid w:val="008637A7"/>
    <w:rsid w:val="00864000"/>
    <w:rsid w:val="00864EFE"/>
    <w:rsid w:val="00865D5B"/>
    <w:rsid w:val="0086631A"/>
    <w:rsid w:val="0086796B"/>
    <w:rsid w:val="008730FE"/>
    <w:rsid w:val="008757F8"/>
    <w:rsid w:val="008773E5"/>
    <w:rsid w:val="00881AEC"/>
    <w:rsid w:val="00884341"/>
    <w:rsid w:val="00884362"/>
    <w:rsid w:val="00887535"/>
    <w:rsid w:val="00887BB0"/>
    <w:rsid w:val="0089022F"/>
    <w:rsid w:val="008A05F2"/>
    <w:rsid w:val="008A240F"/>
    <w:rsid w:val="008A47CA"/>
    <w:rsid w:val="008B116A"/>
    <w:rsid w:val="008B2BCE"/>
    <w:rsid w:val="008B46A7"/>
    <w:rsid w:val="008B5F7B"/>
    <w:rsid w:val="008B7348"/>
    <w:rsid w:val="008C075C"/>
    <w:rsid w:val="008C093B"/>
    <w:rsid w:val="008C4341"/>
    <w:rsid w:val="008C5524"/>
    <w:rsid w:val="008C5AA7"/>
    <w:rsid w:val="008C6D05"/>
    <w:rsid w:val="008D1510"/>
    <w:rsid w:val="008D384B"/>
    <w:rsid w:val="008D3922"/>
    <w:rsid w:val="008D44E3"/>
    <w:rsid w:val="008D4E58"/>
    <w:rsid w:val="008D7A2F"/>
    <w:rsid w:val="008E2ED6"/>
    <w:rsid w:val="008E4786"/>
    <w:rsid w:val="008E5D55"/>
    <w:rsid w:val="008F26AD"/>
    <w:rsid w:val="008F2E64"/>
    <w:rsid w:val="008F2FB3"/>
    <w:rsid w:val="008F339D"/>
    <w:rsid w:val="008F4165"/>
    <w:rsid w:val="008F4B39"/>
    <w:rsid w:val="008F78D5"/>
    <w:rsid w:val="00902F55"/>
    <w:rsid w:val="0090470C"/>
    <w:rsid w:val="00906198"/>
    <w:rsid w:val="00910718"/>
    <w:rsid w:val="009116B8"/>
    <w:rsid w:val="00911CA6"/>
    <w:rsid w:val="00916FEB"/>
    <w:rsid w:val="009170D7"/>
    <w:rsid w:val="0091745E"/>
    <w:rsid w:val="009233F5"/>
    <w:rsid w:val="00924109"/>
    <w:rsid w:val="009261C4"/>
    <w:rsid w:val="00926D5C"/>
    <w:rsid w:val="00930956"/>
    <w:rsid w:val="009360D1"/>
    <w:rsid w:val="009364DE"/>
    <w:rsid w:val="00947BF1"/>
    <w:rsid w:val="0095097F"/>
    <w:rsid w:val="00950F2C"/>
    <w:rsid w:val="009512A7"/>
    <w:rsid w:val="009543EE"/>
    <w:rsid w:val="00957D2F"/>
    <w:rsid w:val="00967F32"/>
    <w:rsid w:val="009702DE"/>
    <w:rsid w:val="00971B64"/>
    <w:rsid w:val="00973331"/>
    <w:rsid w:val="00974712"/>
    <w:rsid w:val="00976266"/>
    <w:rsid w:val="00977BEF"/>
    <w:rsid w:val="0098218D"/>
    <w:rsid w:val="00986B77"/>
    <w:rsid w:val="00990E54"/>
    <w:rsid w:val="00990F3D"/>
    <w:rsid w:val="00996B36"/>
    <w:rsid w:val="009A239C"/>
    <w:rsid w:val="009A3976"/>
    <w:rsid w:val="009A3AAF"/>
    <w:rsid w:val="009A3EAE"/>
    <w:rsid w:val="009A4341"/>
    <w:rsid w:val="009A4956"/>
    <w:rsid w:val="009A6156"/>
    <w:rsid w:val="009A62B8"/>
    <w:rsid w:val="009A6A56"/>
    <w:rsid w:val="009A7747"/>
    <w:rsid w:val="009A7DCC"/>
    <w:rsid w:val="009A7E35"/>
    <w:rsid w:val="009B0652"/>
    <w:rsid w:val="009B23BA"/>
    <w:rsid w:val="009B271F"/>
    <w:rsid w:val="009B2AEC"/>
    <w:rsid w:val="009B2C68"/>
    <w:rsid w:val="009B6ADC"/>
    <w:rsid w:val="009B7A3B"/>
    <w:rsid w:val="009C1BFF"/>
    <w:rsid w:val="009C4DE4"/>
    <w:rsid w:val="009C79C4"/>
    <w:rsid w:val="009D219C"/>
    <w:rsid w:val="009D22F8"/>
    <w:rsid w:val="009D2CDF"/>
    <w:rsid w:val="009D3510"/>
    <w:rsid w:val="009D72AA"/>
    <w:rsid w:val="009E393C"/>
    <w:rsid w:val="009E5C39"/>
    <w:rsid w:val="009E6008"/>
    <w:rsid w:val="009E6385"/>
    <w:rsid w:val="009E6EE9"/>
    <w:rsid w:val="009F0268"/>
    <w:rsid w:val="009F1F2E"/>
    <w:rsid w:val="009F4313"/>
    <w:rsid w:val="009F494B"/>
    <w:rsid w:val="00A0035E"/>
    <w:rsid w:val="00A009EA"/>
    <w:rsid w:val="00A06892"/>
    <w:rsid w:val="00A07761"/>
    <w:rsid w:val="00A12D02"/>
    <w:rsid w:val="00A139C5"/>
    <w:rsid w:val="00A17980"/>
    <w:rsid w:val="00A21E33"/>
    <w:rsid w:val="00A21E81"/>
    <w:rsid w:val="00A25047"/>
    <w:rsid w:val="00A30934"/>
    <w:rsid w:val="00A33184"/>
    <w:rsid w:val="00A33C56"/>
    <w:rsid w:val="00A36342"/>
    <w:rsid w:val="00A4099B"/>
    <w:rsid w:val="00A42896"/>
    <w:rsid w:val="00A43179"/>
    <w:rsid w:val="00A440E1"/>
    <w:rsid w:val="00A45310"/>
    <w:rsid w:val="00A4771A"/>
    <w:rsid w:val="00A50D78"/>
    <w:rsid w:val="00A52005"/>
    <w:rsid w:val="00A53223"/>
    <w:rsid w:val="00A57BE7"/>
    <w:rsid w:val="00A611EE"/>
    <w:rsid w:val="00A6545C"/>
    <w:rsid w:val="00A6563F"/>
    <w:rsid w:val="00A66CCA"/>
    <w:rsid w:val="00A67F48"/>
    <w:rsid w:val="00A704D5"/>
    <w:rsid w:val="00A70752"/>
    <w:rsid w:val="00A708FB"/>
    <w:rsid w:val="00A7774E"/>
    <w:rsid w:val="00A8467A"/>
    <w:rsid w:val="00A86C97"/>
    <w:rsid w:val="00A86DE0"/>
    <w:rsid w:val="00A86E28"/>
    <w:rsid w:val="00A92AC5"/>
    <w:rsid w:val="00A93E28"/>
    <w:rsid w:val="00AA1243"/>
    <w:rsid w:val="00AA33A3"/>
    <w:rsid w:val="00AA6824"/>
    <w:rsid w:val="00AA701D"/>
    <w:rsid w:val="00AB4207"/>
    <w:rsid w:val="00AC2B6A"/>
    <w:rsid w:val="00AD0FD6"/>
    <w:rsid w:val="00AD69E1"/>
    <w:rsid w:val="00AD7994"/>
    <w:rsid w:val="00AE0A20"/>
    <w:rsid w:val="00AE31C7"/>
    <w:rsid w:val="00AE3911"/>
    <w:rsid w:val="00AE3DD9"/>
    <w:rsid w:val="00AE709A"/>
    <w:rsid w:val="00AE784D"/>
    <w:rsid w:val="00AF3DF5"/>
    <w:rsid w:val="00AF7DAF"/>
    <w:rsid w:val="00AF7E75"/>
    <w:rsid w:val="00B005D4"/>
    <w:rsid w:val="00B00868"/>
    <w:rsid w:val="00B01558"/>
    <w:rsid w:val="00B024D9"/>
    <w:rsid w:val="00B02FB1"/>
    <w:rsid w:val="00B04FDF"/>
    <w:rsid w:val="00B0645A"/>
    <w:rsid w:val="00B06847"/>
    <w:rsid w:val="00B07042"/>
    <w:rsid w:val="00B071FD"/>
    <w:rsid w:val="00B07868"/>
    <w:rsid w:val="00B1340A"/>
    <w:rsid w:val="00B159DB"/>
    <w:rsid w:val="00B21B6E"/>
    <w:rsid w:val="00B220B5"/>
    <w:rsid w:val="00B22EA9"/>
    <w:rsid w:val="00B24F0E"/>
    <w:rsid w:val="00B262E4"/>
    <w:rsid w:val="00B265CD"/>
    <w:rsid w:val="00B313EF"/>
    <w:rsid w:val="00B40077"/>
    <w:rsid w:val="00B42160"/>
    <w:rsid w:val="00B423EE"/>
    <w:rsid w:val="00B43D5E"/>
    <w:rsid w:val="00B45A43"/>
    <w:rsid w:val="00B45D4C"/>
    <w:rsid w:val="00B54914"/>
    <w:rsid w:val="00B5501D"/>
    <w:rsid w:val="00B61668"/>
    <w:rsid w:val="00B6613A"/>
    <w:rsid w:val="00B70AB8"/>
    <w:rsid w:val="00B7110A"/>
    <w:rsid w:val="00B71D96"/>
    <w:rsid w:val="00B73845"/>
    <w:rsid w:val="00B76BA6"/>
    <w:rsid w:val="00B76BE5"/>
    <w:rsid w:val="00B80094"/>
    <w:rsid w:val="00B81523"/>
    <w:rsid w:val="00B81683"/>
    <w:rsid w:val="00B85469"/>
    <w:rsid w:val="00B863CE"/>
    <w:rsid w:val="00B8694B"/>
    <w:rsid w:val="00B902AE"/>
    <w:rsid w:val="00B9337F"/>
    <w:rsid w:val="00B94BF5"/>
    <w:rsid w:val="00B958C0"/>
    <w:rsid w:val="00B979BB"/>
    <w:rsid w:val="00B97F8D"/>
    <w:rsid w:val="00BA020C"/>
    <w:rsid w:val="00BA0D9F"/>
    <w:rsid w:val="00BA31AE"/>
    <w:rsid w:val="00BA7B2F"/>
    <w:rsid w:val="00BB4689"/>
    <w:rsid w:val="00BB4D5B"/>
    <w:rsid w:val="00BB5D21"/>
    <w:rsid w:val="00BB6C89"/>
    <w:rsid w:val="00BB72FD"/>
    <w:rsid w:val="00BC1036"/>
    <w:rsid w:val="00BC2D8F"/>
    <w:rsid w:val="00BC4302"/>
    <w:rsid w:val="00BC57BB"/>
    <w:rsid w:val="00BD13D0"/>
    <w:rsid w:val="00BD2CE8"/>
    <w:rsid w:val="00BD2E2F"/>
    <w:rsid w:val="00BD5F08"/>
    <w:rsid w:val="00BD6B49"/>
    <w:rsid w:val="00BD7DD2"/>
    <w:rsid w:val="00BE0B38"/>
    <w:rsid w:val="00BE1BCC"/>
    <w:rsid w:val="00BE4349"/>
    <w:rsid w:val="00BE4777"/>
    <w:rsid w:val="00BF47AC"/>
    <w:rsid w:val="00BF6304"/>
    <w:rsid w:val="00BF71A1"/>
    <w:rsid w:val="00C017C5"/>
    <w:rsid w:val="00C01E2F"/>
    <w:rsid w:val="00C02BA6"/>
    <w:rsid w:val="00C03393"/>
    <w:rsid w:val="00C05C30"/>
    <w:rsid w:val="00C061C7"/>
    <w:rsid w:val="00C06B25"/>
    <w:rsid w:val="00C077E8"/>
    <w:rsid w:val="00C07C7D"/>
    <w:rsid w:val="00C13035"/>
    <w:rsid w:val="00C13F1C"/>
    <w:rsid w:val="00C1435D"/>
    <w:rsid w:val="00C162ED"/>
    <w:rsid w:val="00C202C1"/>
    <w:rsid w:val="00C2639C"/>
    <w:rsid w:val="00C263CC"/>
    <w:rsid w:val="00C276C8"/>
    <w:rsid w:val="00C2797C"/>
    <w:rsid w:val="00C34A5B"/>
    <w:rsid w:val="00C36E6D"/>
    <w:rsid w:val="00C3787E"/>
    <w:rsid w:val="00C42011"/>
    <w:rsid w:val="00C42BCF"/>
    <w:rsid w:val="00C4392E"/>
    <w:rsid w:val="00C45E9C"/>
    <w:rsid w:val="00C4774B"/>
    <w:rsid w:val="00C52B44"/>
    <w:rsid w:val="00C557BA"/>
    <w:rsid w:val="00C55C70"/>
    <w:rsid w:val="00C56EF3"/>
    <w:rsid w:val="00C57B14"/>
    <w:rsid w:val="00C65B54"/>
    <w:rsid w:val="00C71521"/>
    <w:rsid w:val="00C74121"/>
    <w:rsid w:val="00C74475"/>
    <w:rsid w:val="00C74538"/>
    <w:rsid w:val="00C74BFC"/>
    <w:rsid w:val="00C74C7A"/>
    <w:rsid w:val="00C82179"/>
    <w:rsid w:val="00C8361D"/>
    <w:rsid w:val="00C85533"/>
    <w:rsid w:val="00C868DA"/>
    <w:rsid w:val="00C90CAE"/>
    <w:rsid w:val="00C93054"/>
    <w:rsid w:val="00C957D8"/>
    <w:rsid w:val="00C95A94"/>
    <w:rsid w:val="00CA0618"/>
    <w:rsid w:val="00CA21C4"/>
    <w:rsid w:val="00CA2547"/>
    <w:rsid w:val="00CA2EC3"/>
    <w:rsid w:val="00CA4724"/>
    <w:rsid w:val="00CB00BE"/>
    <w:rsid w:val="00CB13E7"/>
    <w:rsid w:val="00CB191E"/>
    <w:rsid w:val="00CB2604"/>
    <w:rsid w:val="00CB3F7E"/>
    <w:rsid w:val="00CB47FC"/>
    <w:rsid w:val="00CB7E0F"/>
    <w:rsid w:val="00CC06D9"/>
    <w:rsid w:val="00CC32B5"/>
    <w:rsid w:val="00CC6C12"/>
    <w:rsid w:val="00CD2415"/>
    <w:rsid w:val="00CD2980"/>
    <w:rsid w:val="00CD2DF0"/>
    <w:rsid w:val="00CD3789"/>
    <w:rsid w:val="00CD4F00"/>
    <w:rsid w:val="00CD6C55"/>
    <w:rsid w:val="00CE1988"/>
    <w:rsid w:val="00CE27F9"/>
    <w:rsid w:val="00CE3A39"/>
    <w:rsid w:val="00CE5F46"/>
    <w:rsid w:val="00CE715D"/>
    <w:rsid w:val="00CF1C08"/>
    <w:rsid w:val="00CF61B0"/>
    <w:rsid w:val="00CF6965"/>
    <w:rsid w:val="00CF6EC5"/>
    <w:rsid w:val="00D01A21"/>
    <w:rsid w:val="00D02B6A"/>
    <w:rsid w:val="00D04273"/>
    <w:rsid w:val="00D06451"/>
    <w:rsid w:val="00D10464"/>
    <w:rsid w:val="00D11438"/>
    <w:rsid w:val="00D11F00"/>
    <w:rsid w:val="00D11FD0"/>
    <w:rsid w:val="00D1286E"/>
    <w:rsid w:val="00D210E0"/>
    <w:rsid w:val="00D26E50"/>
    <w:rsid w:val="00D273C4"/>
    <w:rsid w:val="00D30B3E"/>
    <w:rsid w:val="00D31782"/>
    <w:rsid w:val="00D321C7"/>
    <w:rsid w:val="00D332C1"/>
    <w:rsid w:val="00D36F44"/>
    <w:rsid w:val="00D41CF4"/>
    <w:rsid w:val="00D44556"/>
    <w:rsid w:val="00D45F11"/>
    <w:rsid w:val="00D45F7B"/>
    <w:rsid w:val="00D46167"/>
    <w:rsid w:val="00D504EF"/>
    <w:rsid w:val="00D518FB"/>
    <w:rsid w:val="00D54DB4"/>
    <w:rsid w:val="00D56750"/>
    <w:rsid w:val="00D56AAE"/>
    <w:rsid w:val="00D60144"/>
    <w:rsid w:val="00D623F3"/>
    <w:rsid w:val="00D62A61"/>
    <w:rsid w:val="00D721CB"/>
    <w:rsid w:val="00D72322"/>
    <w:rsid w:val="00D729EE"/>
    <w:rsid w:val="00D739D3"/>
    <w:rsid w:val="00D73BF5"/>
    <w:rsid w:val="00D73E04"/>
    <w:rsid w:val="00D7586C"/>
    <w:rsid w:val="00D7791E"/>
    <w:rsid w:val="00D77E8F"/>
    <w:rsid w:val="00D81728"/>
    <w:rsid w:val="00D824BD"/>
    <w:rsid w:val="00D828C6"/>
    <w:rsid w:val="00D87408"/>
    <w:rsid w:val="00D91FF4"/>
    <w:rsid w:val="00D95FC4"/>
    <w:rsid w:val="00D965FD"/>
    <w:rsid w:val="00D96DFE"/>
    <w:rsid w:val="00D96EEF"/>
    <w:rsid w:val="00D97993"/>
    <w:rsid w:val="00DA2F9C"/>
    <w:rsid w:val="00DB0143"/>
    <w:rsid w:val="00DB45CB"/>
    <w:rsid w:val="00DB7966"/>
    <w:rsid w:val="00DC1FAF"/>
    <w:rsid w:val="00DC59D1"/>
    <w:rsid w:val="00DC7D0F"/>
    <w:rsid w:val="00DD2B2D"/>
    <w:rsid w:val="00DD3399"/>
    <w:rsid w:val="00DD6641"/>
    <w:rsid w:val="00DE168E"/>
    <w:rsid w:val="00DF172F"/>
    <w:rsid w:val="00DF17BF"/>
    <w:rsid w:val="00DF2140"/>
    <w:rsid w:val="00DF36B4"/>
    <w:rsid w:val="00DF434B"/>
    <w:rsid w:val="00DF49FE"/>
    <w:rsid w:val="00DF56B6"/>
    <w:rsid w:val="00DF65DE"/>
    <w:rsid w:val="00E02368"/>
    <w:rsid w:val="00E02EE8"/>
    <w:rsid w:val="00E119C1"/>
    <w:rsid w:val="00E12A76"/>
    <w:rsid w:val="00E12DAF"/>
    <w:rsid w:val="00E15387"/>
    <w:rsid w:val="00E15E99"/>
    <w:rsid w:val="00E1687C"/>
    <w:rsid w:val="00E17BCE"/>
    <w:rsid w:val="00E213C4"/>
    <w:rsid w:val="00E25C96"/>
    <w:rsid w:val="00E26C9C"/>
    <w:rsid w:val="00E3158C"/>
    <w:rsid w:val="00E32038"/>
    <w:rsid w:val="00E33CF9"/>
    <w:rsid w:val="00E35052"/>
    <w:rsid w:val="00E35309"/>
    <w:rsid w:val="00E356FE"/>
    <w:rsid w:val="00E40964"/>
    <w:rsid w:val="00E41196"/>
    <w:rsid w:val="00E424D2"/>
    <w:rsid w:val="00E43455"/>
    <w:rsid w:val="00E43819"/>
    <w:rsid w:val="00E43EF1"/>
    <w:rsid w:val="00E4554E"/>
    <w:rsid w:val="00E45C23"/>
    <w:rsid w:val="00E51795"/>
    <w:rsid w:val="00E5277A"/>
    <w:rsid w:val="00E53B52"/>
    <w:rsid w:val="00E632AC"/>
    <w:rsid w:val="00E6491A"/>
    <w:rsid w:val="00E66762"/>
    <w:rsid w:val="00E721A9"/>
    <w:rsid w:val="00E74E1D"/>
    <w:rsid w:val="00E75D00"/>
    <w:rsid w:val="00E75F3B"/>
    <w:rsid w:val="00E76648"/>
    <w:rsid w:val="00E77E5A"/>
    <w:rsid w:val="00E83193"/>
    <w:rsid w:val="00E86C0D"/>
    <w:rsid w:val="00E87D96"/>
    <w:rsid w:val="00E90168"/>
    <w:rsid w:val="00E90A8F"/>
    <w:rsid w:val="00E90B4B"/>
    <w:rsid w:val="00E91452"/>
    <w:rsid w:val="00E93F89"/>
    <w:rsid w:val="00EA2030"/>
    <w:rsid w:val="00EA5B85"/>
    <w:rsid w:val="00EA5D2D"/>
    <w:rsid w:val="00EA7D8B"/>
    <w:rsid w:val="00EB0BA5"/>
    <w:rsid w:val="00EB151B"/>
    <w:rsid w:val="00EB3128"/>
    <w:rsid w:val="00EB7F44"/>
    <w:rsid w:val="00EC189B"/>
    <w:rsid w:val="00EC2CC3"/>
    <w:rsid w:val="00EC3F6B"/>
    <w:rsid w:val="00EC5C8C"/>
    <w:rsid w:val="00EC7BD6"/>
    <w:rsid w:val="00EC7BD8"/>
    <w:rsid w:val="00EC7F67"/>
    <w:rsid w:val="00ED04DC"/>
    <w:rsid w:val="00ED0A07"/>
    <w:rsid w:val="00ED0B50"/>
    <w:rsid w:val="00ED1033"/>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433F"/>
    <w:rsid w:val="00EF5356"/>
    <w:rsid w:val="00EF5447"/>
    <w:rsid w:val="00EF77D8"/>
    <w:rsid w:val="00F02D75"/>
    <w:rsid w:val="00F06E6E"/>
    <w:rsid w:val="00F11CFC"/>
    <w:rsid w:val="00F15A5E"/>
    <w:rsid w:val="00F21756"/>
    <w:rsid w:val="00F218C8"/>
    <w:rsid w:val="00F22CEC"/>
    <w:rsid w:val="00F2489D"/>
    <w:rsid w:val="00F2502E"/>
    <w:rsid w:val="00F2743A"/>
    <w:rsid w:val="00F306E6"/>
    <w:rsid w:val="00F309E2"/>
    <w:rsid w:val="00F30EB0"/>
    <w:rsid w:val="00F35BA4"/>
    <w:rsid w:val="00F374DD"/>
    <w:rsid w:val="00F419EF"/>
    <w:rsid w:val="00F43253"/>
    <w:rsid w:val="00F448F1"/>
    <w:rsid w:val="00F451D8"/>
    <w:rsid w:val="00F45366"/>
    <w:rsid w:val="00F479DE"/>
    <w:rsid w:val="00F50781"/>
    <w:rsid w:val="00F5116C"/>
    <w:rsid w:val="00F51EC5"/>
    <w:rsid w:val="00F53B86"/>
    <w:rsid w:val="00F54E71"/>
    <w:rsid w:val="00F556DC"/>
    <w:rsid w:val="00F56B6C"/>
    <w:rsid w:val="00F572C7"/>
    <w:rsid w:val="00F60AA7"/>
    <w:rsid w:val="00F62237"/>
    <w:rsid w:val="00F62DC5"/>
    <w:rsid w:val="00F639C8"/>
    <w:rsid w:val="00F65DD1"/>
    <w:rsid w:val="00F70DB5"/>
    <w:rsid w:val="00F710F9"/>
    <w:rsid w:val="00F74621"/>
    <w:rsid w:val="00F817DE"/>
    <w:rsid w:val="00F90B52"/>
    <w:rsid w:val="00F91E50"/>
    <w:rsid w:val="00F91F7C"/>
    <w:rsid w:val="00F9337E"/>
    <w:rsid w:val="00F93958"/>
    <w:rsid w:val="00F94A95"/>
    <w:rsid w:val="00F97224"/>
    <w:rsid w:val="00FA1152"/>
    <w:rsid w:val="00FA186C"/>
    <w:rsid w:val="00FA1CDC"/>
    <w:rsid w:val="00FA1E7F"/>
    <w:rsid w:val="00FA2D02"/>
    <w:rsid w:val="00FA4D0F"/>
    <w:rsid w:val="00FA7965"/>
    <w:rsid w:val="00FB3B21"/>
    <w:rsid w:val="00FC0E16"/>
    <w:rsid w:val="00FC14F5"/>
    <w:rsid w:val="00FC4A99"/>
    <w:rsid w:val="00FC5334"/>
    <w:rsid w:val="00FC5379"/>
    <w:rsid w:val="00FC5574"/>
    <w:rsid w:val="00FC5CD1"/>
    <w:rsid w:val="00FC6EA1"/>
    <w:rsid w:val="00FD2D04"/>
    <w:rsid w:val="00FD44FC"/>
    <w:rsid w:val="00FD5695"/>
    <w:rsid w:val="00FD7030"/>
    <w:rsid w:val="00FD7B44"/>
    <w:rsid w:val="00FE01A1"/>
    <w:rsid w:val="00FE0E6E"/>
    <w:rsid w:val="00FE3160"/>
    <w:rsid w:val="00FE5536"/>
    <w:rsid w:val="00FE76EC"/>
    <w:rsid w:val="00FF07E1"/>
    <w:rsid w:val="00FF0F47"/>
    <w:rsid w:val="00FF11D7"/>
    <w:rsid w:val="00FF14E6"/>
    <w:rsid w:val="00FF1579"/>
    <w:rsid w:val="00FF2C7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AF9328"/>
  <w15:docId w15:val="{E2BAEBAB-C634-4EAA-A062-034D8B623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AF7DAF"/>
    <w:rPr>
      <w:sz w:val="24"/>
      <w:szCs w:val="24"/>
      <w:lang w:val="en-US" w:eastAsia="en-US"/>
    </w:rPr>
  </w:style>
  <w:style w:type="paragraph" w:styleId="Cmsor1">
    <w:name w:val="heading 1"/>
    <w:basedOn w:val="Norml"/>
    <w:next w:val="Norml"/>
    <w:qFormat/>
    <w:rsid w:val="00BE0B38"/>
    <w:pPr>
      <w:keepNext/>
      <w:numPr>
        <w:numId w:val="1"/>
      </w:numPr>
      <w:spacing w:before="240" w:after="80"/>
      <w:jc w:val="center"/>
      <w:outlineLvl w:val="0"/>
    </w:pPr>
    <w:rPr>
      <w:smallCaps/>
      <w:kern w:val="28"/>
      <w:sz w:val="20"/>
      <w:szCs w:val="20"/>
      <w:lang w:val="x-none" w:eastAsia="x-none"/>
    </w:rPr>
  </w:style>
  <w:style w:type="paragraph" w:styleId="Cmsor2">
    <w:name w:val="heading 2"/>
    <w:basedOn w:val="Norml"/>
    <w:next w:val="Norml"/>
    <w:qFormat/>
    <w:rsid w:val="00BE0B38"/>
    <w:pPr>
      <w:keepNext/>
      <w:numPr>
        <w:ilvl w:val="1"/>
        <w:numId w:val="1"/>
      </w:numPr>
      <w:spacing w:before="120" w:after="60"/>
      <w:outlineLvl w:val="1"/>
    </w:pPr>
    <w:rPr>
      <w:i/>
      <w:iCs/>
      <w:sz w:val="20"/>
      <w:szCs w:val="20"/>
      <w:lang w:val="x-none" w:eastAsia="x-none"/>
    </w:rPr>
  </w:style>
  <w:style w:type="paragraph" w:styleId="Cmsor3">
    <w:name w:val="heading 3"/>
    <w:basedOn w:val="Norml"/>
    <w:next w:val="Norml"/>
    <w:qFormat/>
    <w:rsid w:val="00BE0B38"/>
    <w:pPr>
      <w:keepNext/>
      <w:numPr>
        <w:ilvl w:val="2"/>
        <w:numId w:val="1"/>
      </w:numPr>
      <w:outlineLvl w:val="2"/>
    </w:pPr>
    <w:rPr>
      <w:i/>
      <w:iCs/>
      <w:sz w:val="20"/>
      <w:szCs w:val="20"/>
    </w:rPr>
  </w:style>
  <w:style w:type="paragraph" w:styleId="Cmsor4">
    <w:name w:val="heading 4"/>
    <w:basedOn w:val="Norml"/>
    <w:next w:val="Norml"/>
    <w:qFormat/>
    <w:rsid w:val="00BE0B38"/>
    <w:pPr>
      <w:keepNext/>
      <w:numPr>
        <w:ilvl w:val="3"/>
        <w:numId w:val="1"/>
      </w:numPr>
      <w:spacing w:before="240" w:after="60"/>
      <w:outlineLvl w:val="3"/>
    </w:pPr>
    <w:rPr>
      <w:i/>
      <w:iCs/>
      <w:sz w:val="18"/>
      <w:szCs w:val="18"/>
    </w:rPr>
  </w:style>
  <w:style w:type="paragraph" w:styleId="Cmsor5">
    <w:name w:val="heading 5"/>
    <w:basedOn w:val="Norml"/>
    <w:next w:val="Norml"/>
    <w:qFormat/>
    <w:rsid w:val="00BE0B38"/>
    <w:pPr>
      <w:numPr>
        <w:ilvl w:val="4"/>
        <w:numId w:val="1"/>
      </w:numPr>
      <w:spacing w:before="240" w:after="60"/>
      <w:outlineLvl w:val="4"/>
    </w:pPr>
    <w:rPr>
      <w:sz w:val="18"/>
      <w:szCs w:val="18"/>
    </w:rPr>
  </w:style>
  <w:style w:type="paragraph" w:styleId="Cmsor6">
    <w:name w:val="heading 6"/>
    <w:basedOn w:val="Norml"/>
    <w:next w:val="Norml"/>
    <w:qFormat/>
    <w:rsid w:val="00BE0B38"/>
    <w:pPr>
      <w:numPr>
        <w:ilvl w:val="5"/>
        <w:numId w:val="1"/>
      </w:numPr>
      <w:spacing w:before="240" w:after="60"/>
      <w:outlineLvl w:val="5"/>
    </w:pPr>
    <w:rPr>
      <w:i/>
      <w:iCs/>
      <w:sz w:val="16"/>
      <w:szCs w:val="16"/>
    </w:rPr>
  </w:style>
  <w:style w:type="paragraph" w:styleId="Cmsor7">
    <w:name w:val="heading 7"/>
    <w:basedOn w:val="Norml"/>
    <w:next w:val="Norml"/>
    <w:qFormat/>
    <w:rsid w:val="00BE0B38"/>
    <w:pPr>
      <w:numPr>
        <w:ilvl w:val="6"/>
        <w:numId w:val="1"/>
      </w:numPr>
      <w:spacing w:before="240" w:after="60"/>
      <w:outlineLvl w:val="6"/>
    </w:pPr>
    <w:rPr>
      <w:sz w:val="16"/>
      <w:szCs w:val="16"/>
    </w:rPr>
  </w:style>
  <w:style w:type="paragraph" w:styleId="Cmsor8">
    <w:name w:val="heading 8"/>
    <w:basedOn w:val="Norml"/>
    <w:next w:val="Norml"/>
    <w:qFormat/>
    <w:rsid w:val="00BE0B38"/>
    <w:pPr>
      <w:numPr>
        <w:ilvl w:val="7"/>
        <w:numId w:val="1"/>
      </w:numPr>
      <w:spacing w:before="240" w:after="60"/>
      <w:outlineLvl w:val="7"/>
    </w:pPr>
    <w:rPr>
      <w:i/>
      <w:iCs/>
      <w:sz w:val="16"/>
      <w:szCs w:val="16"/>
    </w:rPr>
  </w:style>
  <w:style w:type="paragraph" w:styleId="Cmsor9">
    <w:name w:val="heading 9"/>
    <w:basedOn w:val="Norml"/>
    <w:next w:val="Norml"/>
    <w:qFormat/>
    <w:rsid w:val="00BE0B38"/>
    <w:pPr>
      <w:numPr>
        <w:ilvl w:val="8"/>
        <w:numId w:val="1"/>
      </w:numPr>
      <w:spacing w:before="240" w:after="60"/>
      <w:outlineLvl w:val="8"/>
    </w:pPr>
    <w:rPr>
      <w:sz w:val="16"/>
      <w:szCs w:val="1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rsid w:val="00EA5D2D"/>
    <w:rPr>
      <w:color w:val="0000FF"/>
      <w:u w:val="single"/>
    </w:rPr>
  </w:style>
  <w:style w:type="paragraph" w:customStyle="1" w:styleId="DOP">
    <w:name w:val="DOP"/>
    <w:basedOn w:val="Norml"/>
    <w:rsid w:val="00015E73"/>
    <w:pPr>
      <w:spacing w:after="120"/>
    </w:pPr>
    <w:rPr>
      <w:rFonts w:ascii="Helvetica" w:hAnsi="Helvetica"/>
      <w:sz w:val="14"/>
      <w:szCs w:val="14"/>
    </w:rPr>
  </w:style>
  <w:style w:type="paragraph" w:customStyle="1" w:styleId="DOI">
    <w:name w:val="DOI"/>
    <w:basedOn w:val="Norml"/>
    <w:rsid w:val="00EC3F6B"/>
    <w:rPr>
      <w:i/>
      <w:sz w:val="12"/>
      <w:szCs w:val="12"/>
    </w:rPr>
  </w:style>
  <w:style w:type="paragraph" w:customStyle="1" w:styleId="Abstract">
    <w:name w:val="Abstract"/>
    <w:basedOn w:val="Norm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l"/>
    <w:rsid w:val="003B3FFE"/>
    <w:pPr>
      <w:autoSpaceDE w:val="0"/>
      <w:autoSpaceDN w:val="0"/>
      <w:adjustRightInd w:val="0"/>
      <w:spacing w:after="520"/>
      <w:ind w:right="1380"/>
    </w:pPr>
    <w:rPr>
      <w:rFonts w:cs="TimesLTStd-Roman"/>
      <w:sz w:val="20"/>
      <w:szCs w:val="20"/>
    </w:rPr>
  </w:style>
  <w:style w:type="paragraph" w:customStyle="1" w:styleId="PARA">
    <w:name w:val="PARA"/>
    <w:basedOn w:val="Norm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l"/>
    <w:rsid w:val="00084BD2"/>
    <w:pPr>
      <w:spacing w:after="100"/>
      <w:ind w:right="1380"/>
    </w:pPr>
    <w:rPr>
      <w:rFonts w:ascii="Helvetica" w:hAnsi="Helvetica"/>
      <w:b/>
      <w:sz w:val="20"/>
      <w:szCs w:val="20"/>
    </w:rPr>
  </w:style>
  <w:style w:type="paragraph" w:customStyle="1" w:styleId="Aff">
    <w:name w:val="Aff"/>
    <w:basedOn w:val="Norml"/>
    <w:rsid w:val="003B3FFE"/>
    <w:pPr>
      <w:spacing w:after="40" w:line="140" w:lineRule="exact"/>
      <w:ind w:right="1380"/>
    </w:pPr>
    <w:rPr>
      <w:sz w:val="14"/>
    </w:rPr>
  </w:style>
  <w:style w:type="paragraph" w:customStyle="1" w:styleId="CA">
    <w:name w:val="CA"/>
    <w:basedOn w:val="Norml"/>
    <w:rsid w:val="00EC3F6B"/>
    <w:pPr>
      <w:spacing w:before="100" w:after="100"/>
      <w:ind w:right="1380"/>
    </w:pPr>
    <w:rPr>
      <w:sz w:val="15"/>
    </w:rPr>
  </w:style>
  <w:style w:type="paragraph" w:customStyle="1" w:styleId="PI">
    <w:name w:val="PI"/>
    <w:basedOn w:val="Norml"/>
    <w:rsid w:val="00084BD2"/>
    <w:pPr>
      <w:spacing w:after="540" w:line="180" w:lineRule="exact"/>
      <w:ind w:right="1600" w:firstLine="180"/>
    </w:pPr>
    <w:rPr>
      <w:sz w:val="15"/>
    </w:rPr>
  </w:style>
  <w:style w:type="paragraph" w:customStyle="1" w:styleId="PaperTitle">
    <w:name w:val="Paper Title"/>
    <w:basedOn w:val="Norml"/>
    <w:rsid w:val="00105925"/>
    <w:pPr>
      <w:spacing w:before="480" w:after="300"/>
    </w:pPr>
    <w:rPr>
      <w:rFonts w:ascii="Helvetica" w:hAnsi="Helvetica"/>
      <w:b/>
      <w:color w:val="00629B"/>
      <w:sz w:val="44"/>
      <w:szCs w:val="44"/>
    </w:rPr>
  </w:style>
  <w:style w:type="paragraph" w:customStyle="1" w:styleId="H1">
    <w:name w:val="H1"/>
    <w:basedOn w:val="Norm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8"/>
      </w:numPr>
    </w:pPr>
  </w:style>
  <w:style w:type="paragraph" w:customStyle="1" w:styleId="Equation">
    <w:name w:val="Equation"/>
    <w:basedOn w:val="Norm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l"/>
    <w:rsid w:val="00443AB2"/>
    <w:pPr>
      <w:numPr>
        <w:numId w:val="4"/>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l"/>
    <w:rsid w:val="006817D9"/>
    <w:pPr>
      <w:numPr>
        <w:numId w:val="5"/>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3"/>
      </w:numPr>
      <w:spacing w:before="0"/>
    </w:pPr>
  </w:style>
  <w:style w:type="paragraph" w:customStyle="1" w:styleId="Ref1">
    <w:name w:val="Ref_1"/>
    <w:basedOn w:val="Norm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lfej">
    <w:name w:val="header"/>
    <w:basedOn w:val="Norml"/>
    <w:rsid w:val="00E721A9"/>
    <w:pPr>
      <w:tabs>
        <w:tab w:val="center" w:pos="4320"/>
        <w:tab w:val="right" w:pos="8640"/>
      </w:tabs>
    </w:pPr>
  </w:style>
  <w:style w:type="paragraph" w:styleId="llb">
    <w:name w:val="footer"/>
    <w:basedOn w:val="Norm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Lbjegyzetszveg">
    <w:name w:val="footnote text"/>
    <w:basedOn w:val="Norml"/>
    <w:link w:val="LbjegyzetszvegChar"/>
    <w:semiHidden/>
    <w:rsid w:val="00856CFF"/>
    <w:pPr>
      <w:ind w:firstLine="202"/>
      <w:jc w:val="both"/>
    </w:pPr>
    <w:rPr>
      <w:sz w:val="16"/>
      <w:szCs w:val="16"/>
      <w:lang w:val="x-none" w:eastAsia="x-none"/>
    </w:rPr>
  </w:style>
  <w:style w:type="paragraph" w:customStyle="1" w:styleId="TableTitle">
    <w:name w:val="Table Title"/>
    <w:basedOn w:val="Norml"/>
    <w:rsid w:val="00856CFF"/>
    <w:pPr>
      <w:jc w:val="center"/>
    </w:pPr>
    <w:rPr>
      <w:smallCaps/>
      <w:sz w:val="16"/>
      <w:szCs w:val="16"/>
    </w:rPr>
  </w:style>
  <w:style w:type="character" w:customStyle="1" w:styleId="LbjegyzetszvegChar">
    <w:name w:val="Lábjegyzetszöveg Char"/>
    <w:link w:val="Lbjegyzetszveg"/>
    <w:semiHidden/>
    <w:rsid w:val="00856CFF"/>
    <w:rPr>
      <w:sz w:val="16"/>
      <w:szCs w:val="16"/>
      <w:lang w:val="x-none" w:eastAsia="x-none" w:bidi="ar-SA"/>
    </w:rPr>
  </w:style>
  <w:style w:type="paragraph" w:customStyle="1" w:styleId="H2AfterH1">
    <w:name w:val="H2_After H1"/>
    <w:rsid w:val="00A06892"/>
    <w:pPr>
      <w:numPr>
        <w:numId w:val="11"/>
      </w:num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Lbjegyzet-hivatkozs">
    <w:name w:val="footnote reference"/>
    <w:semiHidden/>
    <w:rsid w:val="001C597C"/>
    <w:rPr>
      <w:vertAlign w:val="superscript"/>
    </w:rPr>
  </w:style>
  <w:style w:type="paragraph" w:customStyle="1" w:styleId="References">
    <w:name w:val="References"/>
    <w:basedOn w:val="Norml"/>
    <w:rsid w:val="0014141F"/>
    <w:pPr>
      <w:numPr>
        <w:numId w:val="2"/>
      </w:numPr>
      <w:ind w:left="360"/>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l"/>
    <w:qFormat/>
    <w:rsid w:val="006D5343"/>
    <w:pPr>
      <w:numPr>
        <w:numId w:val="10"/>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9"/>
      </w:numPr>
      <w:spacing w:before="260"/>
    </w:pPr>
    <w:rPr>
      <w:rFonts w:cs="Times New Roman"/>
      <w:bCs/>
      <w:iCs/>
      <w:szCs w:val="20"/>
    </w:rPr>
  </w:style>
  <w:style w:type="paragraph" w:customStyle="1" w:styleId="H2ConNoSpace">
    <w:name w:val="H2_Con NoSpace"/>
    <w:rsid w:val="0033583E"/>
    <w:pPr>
      <w:numPr>
        <w:numId w:val="6"/>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7"/>
      </w:numPr>
    </w:pPr>
  </w:style>
  <w:style w:type="paragraph" w:customStyle="1" w:styleId="H2Cont">
    <w:name w:val="H2_Cont"/>
    <w:rsid w:val="007C4B89"/>
    <w:pPr>
      <w:numPr>
        <w:numId w:val="12"/>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uborkszveg">
    <w:name w:val="Balloon Text"/>
    <w:basedOn w:val="Norml"/>
    <w:link w:val="BuborkszvegChar"/>
    <w:rsid w:val="00B43D5E"/>
    <w:rPr>
      <w:rFonts w:ascii="Tahoma" w:hAnsi="Tahoma" w:cs="Tahoma"/>
      <w:sz w:val="16"/>
      <w:szCs w:val="16"/>
    </w:rPr>
  </w:style>
  <w:style w:type="character" w:customStyle="1" w:styleId="BuborkszvegChar">
    <w:name w:val="Buborékszöveg Char"/>
    <w:basedOn w:val="Bekezdsalapbettpusa"/>
    <w:link w:val="Buborkszveg"/>
    <w:rsid w:val="00B43D5E"/>
    <w:rPr>
      <w:rFonts w:ascii="Tahoma" w:hAnsi="Tahoma" w:cs="Tahoma"/>
      <w:sz w:val="16"/>
      <w:szCs w:val="16"/>
      <w:lang w:val="en-US" w:eastAsia="en-US"/>
    </w:rPr>
  </w:style>
  <w:style w:type="character" w:styleId="Jegyzethivatkozs">
    <w:name w:val="annotation reference"/>
    <w:basedOn w:val="Bekezdsalapbettpusa"/>
    <w:semiHidden/>
    <w:unhideWhenUsed/>
    <w:rsid w:val="006621CC"/>
    <w:rPr>
      <w:sz w:val="16"/>
      <w:szCs w:val="16"/>
    </w:rPr>
  </w:style>
  <w:style w:type="paragraph" w:styleId="Jegyzetszveg">
    <w:name w:val="annotation text"/>
    <w:basedOn w:val="Norml"/>
    <w:link w:val="JegyzetszvegChar"/>
    <w:unhideWhenUsed/>
    <w:rsid w:val="006621CC"/>
    <w:rPr>
      <w:sz w:val="20"/>
      <w:szCs w:val="20"/>
    </w:rPr>
  </w:style>
  <w:style w:type="character" w:customStyle="1" w:styleId="JegyzetszvegChar">
    <w:name w:val="Jegyzetszöveg Char"/>
    <w:basedOn w:val="Bekezdsalapbettpusa"/>
    <w:link w:val="Jegyzetszveg"/>
    <w:rsid w:val="006621CC"/>
    <w:rPr>
      <w:lang w:val="en-US" w:eastAsia="en-US"/>
    </w:rPr>
  </w:style>
  <w:style w:type="paragraph" w:styleId="Megjegyzstrgya">
    <w:name w:val="annotation subject"/>
    <w:basedOn w:val="Jegyzetszveg"/>
    <w:next w:val="Jegyzetszveg"/>
    <w:link w:val="MegjegyzstrgyaChar"/>
    <w:semiHidden/>
    <w:unhideWhenUsed/>
    <w:rsid w:val="006621CC"/>
    <w:rPr>
      <w:b/>
      <w:bCs/>
    </w:rPr>
  </w:style>
  <w:style w:type="character" w:customStyle="1" w:styleId="MegjegyzstrgyaChar">
    <w:name w:val="Megjegyzés tárgya Char"/>
    <w:basedOn w:val="JegyzetszvegChar"/>
    <w:link w:val="Megjegyzstrgya"/>
    <w:semiHidden/>
    <w:rsid w:val="006621CC"/>
    <w:rPr>
      <w:b/>
      <w:bCs/>
      <w:lang w:val="en-US" w:eastAsia="en-US"/>
    </w:rPr>
  </w:style>
  <w:style w:type="paragraph" w:customStyle="1" w:styleId="REFBUL">
    <w:name w:val="REF_BUL"/>
    <w:basedOn w:val="PARA"/>
    <w:qFormat/>
    <w:rsid w:val="001C495F"/>
    <w:pPr>
      <w:numPr>
        <w:numId w:val="13"/>
      </w:numPr>
      <w:ind w:left="480" w:hanging="240"/>
    </w:pPr>
    <w:rPr>
      <w:i/>
    </w:rPr>
  </w:style>
  <w:style w:type="paragraph" w:customStyle="1" w:styleId="REFTxt">
    <w:name w:val="REF_Txt"/>
    <w:basedOn w:val="Norml"/>
    <w:qFormat/>
    <w:rsid w:val="001C495F"/>
    <w:pPr>
      <w:ind w:left="480"/>
      <w:jc w:val="both"/>
    </w:pPr>
    <w:rPr>
      <w:sz w:val="20"/>
      <w:szCs w:val="16"/>
    </w:rPr>
  </w:style>
  <w:style w:type="paragraph" w:customStyle="1" w:styleId="StyleREFTxt8ptItalic">
    <w:name w:val="Style REF_Txt + 8 pt Italic"/>
    <w:basedOn w:val="REFTxt"/>
    <w:rsid w:val="009116B8"/>
    <w:rPr>
      <w:i/>
      <w:iCs/>
    </w:rPr>
  </w:style>
  <w:style w:type="paragraph" w:styleId="Listaszerbekezds">
    <w:name w:val="List Paragraph"/>
    <w:basedOn w:val="Norml"/>
    <w:uiPriority w:val="34"/>
    <w:qFormat/>
    <w:rsid w:val="009A6A56"/>
    <w:pPr>
      <w:ind w:left="720"/>
      <w:contextualSpacing/>
    </w:pPr>
  </w:style>
  <w:style w:type="character" w:styleId="Helyrzszveg">
    <w:name w:val="Placeholder Text"/>
    <w:basedOn w:val="Bekezdsalapbettpusa"/>
    <w:uiPriority w:val="99"/>
    <w:semiHidden/>
    <w:rsid w:val="006D1BCC"/>
    <w:rPr>
      <w:color w:val="808080"/>
    </w:rPr>
  </w:style>
  <w:style w:type="paragraph" w:styleId="Dtum">
    <w:name w:val="Date"/>
    <w:basedOn w:val="Norml"/>
    <w:next w:val="Norml"/>
    <w:link w:val="DtumChar"/>
    <w:semiHidden/>
    <w:unhideWhenUsed/>
    <w:rsid w:val="002F6243"/>
  </w:style>
  <w:style w:type="character" w:customStyle="1" w:styleId="DtumChar">
    <w:name w:val="Dátum Char"/>
    <w:basedOn w:val="Bekezdsalapbettpusa"/>
    <w:link w:val="Dtum"/>
    <w:semiHidden/>
    <w:rsid w:val="002F6243"/>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64729">
      <w:bodyDiv w:val="1"/>
      <w:marLeft w:val="0"/>
      <w:marRight w:val="0"/>
      <w:marTop w:val="0"/>
      <w:marBottom w:val="0"/>
      <w:divBdr>
        <w:top w:val="none" w:sz="0" w:space="0" w:color="auto"/>
        <w:left w:val="none" w:sz="0" w:space="0" w:color="auto"/>
        <w:bottom w:val="none" w:sz="0" w:space="0" w:color="auto"/>
        <w:right w:val="none" w:sz="0" w:space="0" w:color="auto"/>
      </w:divBdr>
      <w:divsChild>
        <w:div w:id="1281834679">
          <w:marLeft w:val="0"/>
          <w:marRight w:val="0"/>
          <w:marTop w:val="0"/>
          <w:marBottom w:val="0"/>
          <w:divBdr>
            <w:top w:val="none" w:sz="0" w:space="0" w:color="auto"/>
            <w:left w:val="none" w:sz="0" w:space="0" w:color="auto"/>
            <w:bottom w:val="none" w:sz="0" w:space="0" w:color="auto"/>
            <w:right w:val="none" w:sz="0" w:space="0" w:color="auto"/>
          </w:divBdr>
          <w:divsChild>
            <w:div w:id="209894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82922">
      <w:bodyDiv w:val="1"/>
      <w:marLeft w:val="0"/>
      <w:marRight w:val="0"/>
      <w:marTop w:val="0"/>
      <w:marBottom w:val="0"/>
      <w:divBdr>
        <w:top w:val="none" w:sz="0" w:space="0" w:color="auto"/>
        <w:left w:val="none" w:sz="0" w:space="0" w:color="auto"/>
        <w:bottom w:val="none" w:sz="0" w:space="0" w:color="auto"/>
        <w:right w:val="none" w:sz="0" w:space="0" w:color="auto"/>
      </w:divBdr>
      <w:divsChild>
        <w:div w:id="1084179612">
          <w:marLeft w:val="0"/>
          <w:marRight w:val="0"/>
          <w:marTop w:val="0"/>
          <w:marBottom w:val="0"/>
          <w:divBdr>
            <w:top w:val="none" w:sz="0" w:space="0" w:color="auto"/>
            <w:left w:val="none" w:sz="0" w:space="0" w:color="auto"/>
            <w:bottom w:val="none" w:sz="0" w:space="0" w:color="auto"/>
            <w:right w:val="none" w:sz="0" w:space="0" w:color="auto"/>
          </w:divBdr>
          <w:divsChild>
            <w:div w:id="17585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26006">
      <w:bodyDiv w:val="1"/>
      <w:marLeft w:val="0"/>
      <w:marRight w:val="0"/>
      <w:marTop w:val="0"/>
      <w:marBottom w:val="0"/>
      <w:divBdr>
        <w:top w:val="none" w:sz="0" w:space="0" w:color="auto"/>
        <w:left w:val="none" w:sz="0" w:space="0" w:color="auto"/>
        <w:bottom w:val="none" w:sz="0" w:space="0" w:color="auto"/>
        <w:right w:val="none" w:sz="0" w:space="0" w:color="auto"/>
      </w:divBdr>
    </w:div>
    <w:div w:id="1677197375">
      <w:bodyDiv w:val="1"/>
      <w:marLeft w:val="0"/>
      <w:marRight w:val="0"/>
      <w:marTop w:val="0"/>
      <w:marBottom w:val="0"/>
      <w:divBdr>
        <w:top w:val="none" w:sz="0" w:space="0" w:color="auto"/>
        <w:left w:val="none" w:sz="0" w:space="0" w:color="auto"/>
        <w:bottom w:val="none" w:sz="0" w:space="0" w:color="auto"/>
        <w:right w:val="none" w:sz="0" w:space="0" w:color="auto"/>
      </w:divBdr>
      <w:divsChild>
        <w:div w:id="909002769">
          <w:marLeft w:val="0"/>
          <w:marRight w:val="0"/>
          <w:marTop w:val="0"/>
          <w:marBottom w:val="0"/>
          <w:divBdr>
            <w:top w:val="none" w:sz="0" w:space="0" w:color="auto"/>
            <w:left w:val="none" w:sz="0" w:space="0" w:color="auto"/>
            <w:bottom w:val="none" w:sz="0" w:space="0" w:color="auto"/>
            <w:right w:val="none" w:sz="0" w:space="0" w:color="auto"/>
          </w:divBdr>
          <w:divsChild>
            <w:div w:id="32054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2673">
      <w:bodyDiv w:val="1"/>
      <w:marLeft w:val="0"/>
      <w:marRight w:val="0"/>
      <w:marTop w:val="0"/>
      <w:marBottom w:val="0"/>
      <w:divBdr>
        <w:top w:val="none" w:sz="0" w:space="0" w:color="auto"/>
        <w:left w:val="none" w:sz="0" w:space="0" w:color="auto"/>
        <w:bottom w:val="none" w:sz="0" w:space="0" w:color="auto"/>
        <w:right w:val="none" w:sz="0" w:space="0" w:color="auto"/>
      </w:divBdr>
    </w:div>
    <w:div w:id="198339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arxiv.org/abs/2010.11929"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arxiv.org/pdf/1905.11946v5.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rxiv.org/abs/1311.2901"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rxiv.org/abs/1706.03762" TargetMode="External"/><Relationship Id="rId20" Type="http://schemas.openxmlformats.org/officeDocument/2006/relationships/hyperlink" Target="https://arxiv.org/pdf/2208.03987.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ieeexplore.ieee.org/document/6795724" TargetMode="External"/><Relationship Id="rId23" Type="http://schemas.openxmlformats.org/officeDocument/2006/relationships/hyperlink" Target="https://arxiv.org/pdf/2203.16527v2.pdf" TargetMode="External"/><Relationship Id="rId10" Type="http://schemas.openxmlformats.org/officeDocument/2006/relationships/image" Target="media/image2.png"/><Relationship Id="rId19" Type="http://schemas.openxmlformats.org/officeDocument/2006/relationships/hyperlink" Target="https://arxiv.org/abs/2102.13645"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roceedings.neurips.cc/paper/2012/file/c399862d3b9d6b76c8436e924a68c45b-Paper.pdf" TargetMode="External"/><Relationship Id="rId22" Type="http://schemas.openxmlformats.org/officeDocument/2006/relationships/hyperlink" Target="https://arxiv.org/pdf/1512.03385v1.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9655C9-9C46-4836-9FD5-973918104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7</Pages>
  <Words>4344</Words>
  <Characters>24767</Characters>
  <Application>Microsoft Office Word</Application>
  <DocSecurity>0</DocSecurity>
  <Lines>206</Lines>
  <Paragraphs>58</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Date of publication xxxx 00, 0000, date of current version xxxx 00, 0000</vt:lpstr>
      <vt:lpstr>Date of publication xxxx 00, 0000, date of current version xxxx 00, 0000</vt:lpstr>
    </vt:vector>
  </TitlesOfParts>
  <Company>Hewlett-Packard Company</Company>
  <LinksUpToDate>false</LinksUpToDate>
  <CharactersWithSpaces>29053</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krist2397@gmail.com</cp:lastModifiedBy>
  <cp:revision>33</cp:revision>
  <cp:lastPrinted>2022-12-09T12:03:00Z</cp:lastPrinted>
  <dcterms:created xsi:type="dcterms:W3CDTF">2023-06-15T17:11:00Z</dcterms:created>
  <dcterms:modified xsi:type="dcterms:W3CDTF">2023-06-21T20:54:00Z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11b3af429416bb60b212c75ac7d22b89658a4151bbfd23b97ebb9467517855a2</vt:lpwstr>
  </property>
</Properties>
</file>