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Contents: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 DESC ALIAS;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#2 DESC APPEALS;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#3 DESC CRIMES;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#4 DESC OFFICERS;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#5 DESC SENTENCES;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#6 DESC Crime_Charges;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#7 DESC Crime_Codes;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#8 DESC Crime_Officers;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#9 DESC Criminals;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#10 DESC Prob_Officers;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Page:11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trHeight w:val="7877.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</w:t>
            </w:r>
          </w:p>
          <w:tbl>
            <w:tblPr>
              <w:tblStyle w:val="Table3"/>
              <w:tblW w:w="87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85"/>
              <w:tblGridChange w:id="0">
                <w:tblGrid>
                  <w:gridCol w:w="87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ALIAS;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3766" cy="440574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766" cy="4405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8417.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#2</w:t>
            </w:r>
          </w:p>
          <w:tbl>
            <w:tblPr>
              <w:tblStyle w:val="Table5"/>
              <w:tblW w:w="8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05"/>
              <w:tblGridChange w:id="0">
                <w:tblGrid>
                  <w:gridCol w:w="86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APPEALS;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14963" cy="477202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477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trHeight w:val="76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#3</w:t>
            </w:r>
          </w:p>
          <w:tbl>
            <w:tblPr>
              <w:tblStyle w:val="Table7"/>
              <w:tblW w:w="98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835"/>
              <w:tblGridChange w:id="0">
                <w:tblGrid>
                  <w:gridCol w:w="9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CRIMES;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224588" cy="4057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4588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7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#4</w:t>
            </w:r>
          </w:p>
          <w:tbl>
            <w:tblPr>
              <w:tblStyle w:val="Table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DESC; OFFICERS;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673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7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#5</w:t>
            </w:r>
          </w:p>
          <w:tbl>
            <w:tblPr>
              <w:tblStyle w:val="Table11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SENTENCES;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4290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467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#6</w:t>
            </w:r>
          </w:p>
          <w:tbl>
            <w:tblPr>
              <w:tblStyle w:val="Table1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Crime_Charges;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089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727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#7</w:t>
            </w:r>
          </w:p>
          <w:tbl>
            <w:tblPr>
              <w:tblStyle w:val="Table1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Crime_Codes;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683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92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#8</w:t>
            </w:r>
          </w:p>
          <w:tbl>
            <w:tblPr>
              <w:tblStyle w:val="Table1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Crime_Officers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7592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#9</w:t>
            </w:r>
          </w:p>
          <w:tbl>
            <w:tblPr>
              <w:tblStyle w:val="Table1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Criminals;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0767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#10</w:t>
            </w:r>
          </w:p>
          <w:tbl>
            <w:tblPr>
              <w:tblStyle w:val="Table21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 Prob_Officers;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3434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  <w:t xml:space="preserve">By. Kristo Papa                                                                                                               CIS 228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