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9F95" w14:textId="7640A041" w:rsidR="001D1E02" w:rsidRDefault="001D1E02">
      <w:r>
        <w:t>testi lataus dokumentti</w:t>
      </w:r>
    </w:p>
    <w:sectPr w:rsidR="001D1E0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02"/>
    <w:rsid w:val="001D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0297"/>
  <w15:chartTrackingRefBased/>
  <w15:docId w15:val="{09AFC993-EB55-49A7-9347-9D76E745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D1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1D1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1D1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1D1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D1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D1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D1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D1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D1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D1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1D1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1D1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D1E02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D1E02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D1E02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D1E02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D1E02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D1E02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1D1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1D1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1D1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1D1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1D1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1D1E02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1D1E02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1D1E02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1D1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1D1E02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1D1E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22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Krister Kaattari</dc:creator>
  <cp:keywords/>
  <dc:description/>
  <cp:lastModifiedBy>Krister Kaattari</cp:lastModifiedBy>
  <cp:revision>1</cp:revision>
  <dcterms:created xsi:type="dcterms:W3CDTF">2024-03-28T16:06:00Z</dcterms:created>
  <dcterms:modified xsi:type="dcterms:W3CDTF">2024-03-28T16:07:00Z</dcterms:modified>
</cp:coreProperties>
</file>