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5D4EE" w14:textId="279BD6B8" w:rsidR="00A96590" w:rsidRDefault="00A96590" w:rsidP="00A96590">
      <w:pPr>
        <w:pStyle w:val="ListParagraph"/>
        <w:numPr>
          <w:ilvl w:val="0"/>
          <w:numId w:val="2"/>
        </w:numPr>
      </w:pPr>
      <w:r>
        <w:t>Project Explorer structure</w:t>
      </w:r>
      <w:r w:rsidR="00ED6AB6">
        <w:t>:</w:t>
      </w:r>
    </w:p>
    <w:p w14:paraId="130202BA" w14:textId="512552F2" w:rsidR="00A96590" w:rsidRDefault="00DB5220" w:rsidP="00A96590">
      <w:pPr>
        <w:pStyle w:val="ListParagraph"/>
      </w:pPr>
      <w:r>
        <w:rPr>
          <w:noProof/>
        </w:rPr>
        <w:drawing>
          <wp:inline distT="0" distB="0" distL="0" distR="0" wp14:anchorId="1FEC014E" wp14:editId="6C45D637">
            <wp:extent cx="18669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EF50" w14:textId="77777777" w:rsidR="00A96590" w:rsidRDefault="00A96590" w:rsidP="00A96590">
      <w:pPr>
        <w:pStyle w:val="ListParagraph"/>
      </w:pPr>
    </w:p>
    <w:p w14:paraId="7AAD390C" w14:textId="476F04B5" w:rsidR="00A96590" w:rsidRDefault="00A96590" w:rsidP="00A96590">
      <w:pPr>
        <w:pStyle w:val="ListParagraph"/>
        <w:numPr>
          <w:ilvl w:val="0"/>
          <w:numId w:val="2"/>
        </w:numPr>
      </w:pPr>
      <w:r>
        <w:t>Workspace is saved in C:\\workspace\\Assignment</w:t>
      </w:r>
    </w:p>
    <w:p w14:paraId="38658153" w14:textId="77777777" w:rsidR="00BC0BA4" w:rsidRDefault="00BC0BA4" w:rsidP="00BC0BA4">
      <w:pPr>
        <w:pStyle w:val="ListParagraph"/>
      </w:pPr>
    </w:p>
    <w:p w14:paraId="22C4B156" w14:textId="366413C1" w:rsidR="00F8561B" w:rsidRDefault="00BC0BA4" w:rsidP="00F8561B">
      <w:pPr>
        <w:pStyle w:val="ListParagraph"/>
        <w:numPr>
          <w:ilvl w:val="0"/>
          <w:numId w:val="2"/>
        </w:numPr>
      </w:pPr>
      <w:r>
        <w:t>Properties files contains following 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5"/>
        <w:gridCol w:w="3465"/>
      </w:tblGrid>
      <w:tr w:rsidR="00F8561B" w14:paraId="64D5C8FC" w14:textId="77777777" w:rsidTr="00F8561B">
        <w:tc>
          <w:tcPr>
            <w:tcW w:w="4675" w:type="dxa"/>
          </w:tcPr>
          <w:p w14:paraId="2364269B" w14:textId="1D37FE95" w:rsidR="00F8561B" w:rsidRDefault="00F8561B" w:rsidP="00F8561B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http://www.ebay.com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5429DB7A" w14:textId="08E4F285" w:rsidR="00F8561B" w:rsidRPr="00521CBF" w:rsidRDefault="00F8561B" w:rsidP="00F8561B">
            <w:pPr>
              <w:rPr>
                <w:color w:val="000000" w:themeColor="text1"/>
              </w:rPr>
            </w:pPr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URL of website</w:t>
            </w:r>
          </w:p>
        </w:tc>
      </w:tr>
      <w:tr w:rsidR="00F8561B" w14:paraId="4A5859F5" w14:textId="77777777" w:rsidTr="00F8561B">
        <w:tc>
          <w:tcPr>
            <w:tcW w:w="4675" w:type="dxa"/>
          </w:tcPr>
          <w:p w14:paraId="788C5A70" w14:textId="78A9D7C6" w:rsidR="00F8561B" w:rsidRDefault="00F8561B" w:rsidP="00F8561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browser=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chrome</w:t>
            </w:r>
          </w:p>
        </w:tc>
        <w:tc>
          <w:tcPr>
            <w:tcW w:w="4675" w:type="dxa"/>
          </w:tcPr>
          <w:p w14:paraId="3B76744C" w14:textId="6074D36D" w:rsidR="00F8561B" w:rsidRPr="00521CBF" w:rsidRDefault="00F8561B" w:rsidP="00F8561B">
            <w:pPr>
              <w:rPr>
                <w:color w:val="000000" w:themeColor="text1"/>
              </w:rPr>
            </w:pPr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Browser name (chrome/</w:t>
            </w:r>
            <w:proofErr w:type="spellStart"/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firefox</w:t>
            </w:r>
            <w:proofErr w:type="spellEnd"/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ie</w:t>
            </w:r>
            <w:proofErr w:type="spellEnd"/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</w:t>
            </w:r>
          </w:p>
        </w:tc>
      </w:tr>
      <w:tr w:rsidR="00F8561B" w14:paraId="4202A692" w14:textId="77777777" w:rsidTr="00F8561B">
        <w:tc>
          <w:tcPr>
            <w:tcW w:w="4675" w:type="dxa"/>
          </w:tcPr>
          <w:p w14:paraId="3A7FD762" w14:textId="0FBC6549" w:rsidR="00F8561B" w:rsidRDefault="00F8561B" w:rsidP="00F8561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timeout=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5</w:t>
            </w:r>
          </w:p>
        </w:tc>
        <w:tc>
          <w:tcPr>
            <w:tcW w:w="4675" w:type="dxa"/>
          </w:tcPr>
          <w:p w14:paraId="55769A19" w14:textId="1E432A80" w:rsidR="00F8561B" w:rsidRPr="00521CBF" w:rsidRDefault="00F8561B" w:rsidP="00F8561B">
            <w:pPr>
              <w:rPr>
                <w:color w:val="000000" w:themeColor="text1"/>
              </w:rPr>
            </w:pPr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Implicit browser timeout</w:t>
            </w:r>
          </w:p>
        </w:tc>
      </w:tr>
      <w:tr w:rsidR="00F8561B" w14:paraId="6E45ED2D" w14:textId="77777777" w:rsidTr="00F8561B">
        <w:tc>
          <w:tcPr>
            <w:tcW w:w="4675" w:type="dxa"/>
          </w:tcPr>
          <w:p w14:paraId="7ABD01AF" w14:textId="70DB8EE2" w:rsidR="00F8561B" w:rsidRDefault="00F8561B" w:rsidP="00F8561B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C:\\workspace\\Assignment\\data.xlsx</w:t>
            </w:r>
          </w:p>
        </w:tc>
        <w:tc>
          <w:tcPr>
            <w:tcW w:w="4675" w:type="dxa"/>
          </w:tcPr>
          <w:p w14:paraId="3FF67DD3" w14:textId="6D77F1CB" w:rsidR="00F8561B" w:rsidRPr="00521CBF" w:rsidRDefault="00521CBF" w:rsidP="00521CBF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 path of data file</w:t>
            </w:r>
          </w:p>
        </w:tc>
      </w:tr>
      <w:tr w:rsidR="00F8561B" w14:paraId="5B15B26F" w14:textId="77777777" w:rsidTr="00F8561B">
        <w:tc>
          <w:tcPr>
            <w:tcW w:w="4675" w:type="dxa"/>
          </w:tcPr>
          <w:p w14:paraId="0BA8DC46" w14:textId="7F487345" w:rsidR="00F8561B" w:rsidRDefault="00F8561B" w:rsidP="00F8561B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screensize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50"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60"</w:t>
            </w:r>
          </w:p>
        </w:tc>
        <w:tc>
          <w:tcPr>
            <w:tcW w:w="4675" w:type="dxa"/>
          </w:tcPr>
          <w:p w14:paraId="12557306" w14:textId="77777777" w:rsidR="00521CBF" w:rsidRPr="00521CBF" w:rsidRDefault="00521CBF" w:rsidP="00521C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Filter criteria to select screen size</w:t>
            </w:r>
          </w:p>
          <w:p w14:paraId="681725E5" w14:textId="77777777" w:rsidR="00F8561B" w:rsidRPr="00521CBF" w:rsidRDefault="00F8561B" w:rsidP="00F8561B">
            <w:pPr>
              <w:rPr>
                <w:color w:val="000000" w:themeColor="text1"/>
              </w:rPr>
            </w:pPr>
          </w:p>
        </w:tc>
      </w:tr>
      <w:tr w:rsidR="00F8561B" w14:paraId="54393462" w14:textId="77777777" w:rsidTr="00F8561B">
        <w:tc>
          <w:tcPr>
            <w:tcW w:w="4675" w:type="dxa"/>
          </w:tcPr>
          <w:p w14:paraId="6A6B29E8" w14:textId="7E90B540" w:rsidR="00F8561B" w:rsidRDefault="00802D7C" w:rsidP="00F8561B">
            <w:hyperlink r:id="rId6" w:history="1">
              <w:r w:rsidR="00F8561B" w:rsidRPr="00C061F5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username=dummy.assign@gmail.com</w:t>
              </w:r>
            </w:hyperlink>
          </w:p>
        </w:tc>
        <w:tc>
          <w:tcPr>
            <w:tcW w:w="4675" w:type="dxa"/>
          </w:tcPr>
          <w:p w14:paraId="2C33A477" w14:textId="6730C4FD" w:rsidR="00F8561B" w:rsidRPr="00521CBF" w:rsidRDefault="00F8561B" w:rsidP="00F8561B">
            <w:pPr>
              <w:rPr>
                <w:color w:val="000000" w:themeColor="text1"/>
              </w:rPr>
            </w:pPr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Username for </w:t>
            </w:r>
            <w:proofErr w:type="spellStart"/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ebay</w:t>
            </w:r>
            <w:proofErr w:type="spellEnd"/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login</w:t>
            </w:r>
          </w:p>
        </w:tc>
      </w:tr>
      <w:tr w:rsidR="00F8561B" w14:paraId="511A3335" w14:textId="77777777" w:rsidTr="00F8561B">
        <w:tc>
          <w:tcPr>
            <w:tcW w:w="4675" w:type="dxa"/>
          </w:tcPr>
          <w:p w14:paraId="319B748F" w14:textId="54EC1B1A" w:rsidR="00F8561B" w:rsidRDefault="00F8561B" w:rsidP="00F8561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password=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@ssword</w:t>
            </w:r>
            <w:proofErr w:type="spellEnd"/>
          </w:p>
        </w:tc>
        <w:tc>
          <w:tcPr>
            <w:tcW w:w="4675" w:type="dxa"/>
          </w:tcPr>
          <w:p w14:paraId="33D36D70" w14:textId="4FFEF1E1" w:rsidR="00F8561B" w:rsidRPr="00521CBF" w:rsidRDefault="00521CBF" w:rsidP="00F8561B">
            <w:pPr>
              <w:rPr>
                <w:color w:val="000000" w:themeColor="text1"/>
              </w:rPr>
            </w:pPr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password for </w:t>
            </w:r>
            <w:proofErr w:type="spellStart"/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ebay</w:t>
            </w:r>
            <w:proofErr w:type="spellEnd"/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login</w:t>
            </w:r>
          </w:p>
        </w:tc>
      </w:tr>
      <w:tr w:rsidR="00F8561B" w14:paraId="606016E1" w14:textId="77777777" w:rsidTr="00F8561B">
        <w:tc>
          <w:tcPr>
            <w:tcW w:w="4675" w:type="dxa"/>
          </w:tcPr>
          <w:p w14:paraId="752B6A11" w14:textId="702E0892" w:rsidR="00F8561B" w:rsidRDefault="00F8561B" w:rsidP="00F8561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checklist=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true</w:t>
            </w:r>
          </w:p>
        </w:tc>
        <w:tc>
          <w:tcPr>
            <w:tcW w:w="4675" w:type="dxa"/>
          </w:tcPr>
          <w:p w14:paraId="1D910B02" w14:textId="1965A777" w:rsidR="00F8561B" w:rsidRPr="00521CBF" w:rsidRDefault="00521CBF" w:rsidP="00F8561B">
            <w:pPr>
              <w:rPr>
                <w:color w:val="000000" w:themeColor="text1"/>
              </w:rPr>
            </w:pPr>
            <w:r w:rsidRPr="00521CB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enable/disable check to validate if search term is present in all objects displayed</w:t>
            </w:r>
          </w:p>
        </w:tc>
      </w:tr>
    </w:tbl>
    <w:p w14:paraId="28FA3B61" w14:textId="77777777" w:rsidR="00F8561B" w:rsidRDefault="00F8561B" w:rsidP="00521CBF">
      <w:pPr>
        <w:pStyle w:val="ListParagraph"/>
      </w:pPr>
    </w:p>
    <w:p w14:paraId="4C46B88D" w14:textId="6F17B14A" w:rsidR="00BC0BA4" w:rsidRPr="00521CBF" w:rsidRDefault="00521CBF" w:rsidP="00521CBF">
      <w:pPr>
        <w:pStyle w:val="ListParagraph"/>
        <w:numPr>
          <w:ilvl w:val="0"/>
          <w:numId w:val="2"/>
        </w:numPr>
      </w:pPr>
      <w:r w:rsidRPr="00521CBF">
        <w:t xml:space="preserve">For most of the scenarios, the ‘Continue as Guest’ element was not enabled during the checkout process. This may be due to browser issue. All test cases </w:t>
      </w:r>
      <w:proofErr w:type="gramStart"/>
      <w:r w:rsidRPr="00521CBF">
        <w:t>signs</w:t>
      </w:r>
      <w:proofErr w:type="gramEnd"/>
      <w:r w:rsidRPr="00521CBF">
        <w:t xml:space="preserve"> in to </w:t>
      </w:r>
      <w:proofErr w:type="spellStart"/>
      <w:r w:rsidRPr="00521CBF">
        <w:t>ebay</w:t>
      </w:r>
      <w:proofErr w:type="spellEnd"/>
      <w:r w:rsidRPr="00521CBF">
        <w:t xml:space="preserve"> using dummy login to display the checkout page</w:t>
      </w:r>
    </w:p>
    <w:p w14:paraId="7AF948CF" w14:textId="77777777" w:rsidR="00521CBF" w:rsidRPr="00521CBF" w:rsidRDefault="00521CBF" w:rsidP="00521CBF">
      <w:pPr>
        <w:pStyle w:val="ListParagraph"/>
      </w:pPr>
    </w:p>
    <w:p w14:paraId="464F2FE8" w14:textId="0FDC0553" w:rsidR="00521CBF" w:rsidRDefault="00521CBF" w:rsidP="00521CBF">
      <w:pPr>
        <w:pStyle w:val="ListParagraph"/>
        <w:numPr>
          <w:ilvl w:val="0"/>
          <w:numId w:val="2"/>
        </w:numPr>
      </w:pPr>
      <w:r>
        <w:t>‘checklist=true’ property can be disabled/enabled. This is due to the reason</w:t>
      </w:r>
      <w:r w:rsidR="00ED6AB6">
        <w:t xml:space="preserve"> that</w:t>
      </w:r>
      <w:r>
        <w:t xml:space="preserve"> the test case execution does not proceed further if the displayed list of products does not contain all the search term in it</w:t>
      </w:r>
      <w:r w:rsidR="00ED6AB6">
        <w:t xml:space="preserve">. </w:t>
      </w:r>
    </w:p>
    <w:p w14:paraId="57269FFC" w14:textId="77777777" w:rsidR="00521CBF" w:rsidRDefault="00521CBF" w:rsidP="00521CBF">
      <w:pPr>
        <w:pStyle w:val="ListParagraph"/>
      </w:pPr>
    </w:p>
    <w:p w14:paraId="10D41E57" w14:textId="1497C394" w:rsidR="00CC3125" w:rsidRDefault="00521CBF" w:rsidP="00ED6AB6">
      <w:pPr>
        <w:pStyle w:val="ListParagraph"/>
        <w:numPr>
          <w:ilvl w:val="0"/>
          <w:numId w:val="2"/>
        </w:numPr>
      </w:pPr>
      <w:r>
        <w:t>Batch file to execute the project is located in workspace\\Assignment\\Assignment.ba</w:t>
      </w:r>
      <w:r w:rsidR="00CC3125">
        <w:t>t</w:t>
      </w:r>
    </w:p>
    <w:p w14:paraId="022998B6" w14:textId="7DD0E2F1" w:rsidR="00CC3125" w:rsidRDefault="00CC3125" w:rsidP="00CC3125">
      <w:pPr>
        <w:pStyle w:val="ListParagraph"/>
        <w:numPr>
          <w:ilvl w:val="0"/>
          <w:numId w:val="2"/>
        </w:numPr>
      </w:pPr>
      <w:r>
        <w:lastRenderedPageBreak/>
        <w:t>All browser drivers chromedriver.exe , geckodriver.exe, IEDriverServer.exe are pla</w:t>
      </w:r>
      <w:r w:rsidR="00EC77C6">
        <w:t xml:space="preserve">ced in </w:t>
      </w:r>
      <w:r w:rsidR="00802D7C">
        <w:t>C</w:t>
      </w:r>
      <w:bookmarkStart w:id="0" w:name="_GoBack"/>
      <w:bookmarkEnd w:id="0"/>
      <w:r w:rsidR="00EC77C6">
        <w:t xml:space="preserve">: </w:t>
      </w:r>
      <w:r w:rsidR="00106A51">
        <w:t>folder</w:t>
      </w:r>
    </w:p>
    <w:p w14:paraId="2F799480" w14:textId="77777777" w:rsidR="00CC3125" w:rsidRDefault="00CC3125" w:rsidP="00CC3125">
      <w:pPr>
        <w:pStyle w:val="ListParagraph"/>
      </w:pPr>
    </w:p>
    <w:p w14:paraId="04E710BB" w14:textId="5C83B193" w:rsidR="00CC3125" w:rsidRDefault="00CC3125" w:rsidP="00CC3125">
      <w:pPr>
        <w:pStyle w:val="ListParagraph"/>
        <w:numPr>
          <w:ilvl w:val="0"/>
          <w:numId w:val="2"/>
        </w:numPr>
      </w:pPr>
      <w:r>
        <w:t xml:space="preserve">Reports are available in </w:t>
      </w:r>
      <w:hyperlink r:id="rId7" w:history="1">
        <w:r w:rsidRPr="00C061F5">
          <w:rPr>
            <w:rStyle w:val="Hyperlink"/>
          </w:rPr>
          <w:t>\\workspace\\Assignment\\ExtentReports</w:t>
        </w:r>
      </w:hyperlink>
      <w:r>
        <w:t xml:space="preserve"> folder</w:t>
      </w:r>
    </w:p>
    <w:p w14:paraId="11D01FF7" w14:textId="77777777" w:rsidR="00A96590" w:rsidRDefault="00A96590" w:rsidP="00A96590">
      <w:pPr>
        <w:pStyle w:val="ListParagraph"/>
      </w:pPr>
    </w:p>
    <w:p w14:paraId="434038CE" w14:textId="77ED9043" w:rsidR="00A96590" w:rsidRDefault="00A96590" w:rsidP="00CC3125">
      <w:pPr>
        <w:pStyle w:val="ListParagraph"/>
        <w:numPr>
          <w:ilvl w:val="0"/>
          <w:numId w:val="2"/>
        </w:numPr>
      </w:pPr>
      <w:r>
        <w:t xml:space="preserve">Screenshots are available in </w:t>
      </w:r>
      <w:hyperlink r:id="rId8" w:history="1">
        <w:r w:rsidRPr="00C061F5">
          <w:rPr>
            <w:rStyle w:val="Hyperlink"/>
          </w:rPr>
          <w:t>\\workspace\\Assignment\\Screenshot</w:t>
        </w:r>
      </w:hyperlink>
      <w:r>
        <w:t xml:space="preserve"> folder</w:t>
      </w:r>
    </w:p>
    <w:p w14:paraId="56CD468A" w14:textId="77777777" w:rsidR="00A96590" w:rsidRDefault="00A96590" w:rsidP="00A96590">
      <w:pPr>
        <w:pStyle w:val="ListParagraph"/>
      </w:pPr>
    </w:p>
    <w:p w14:paraId="6FC43FB7" w14:textId="46F25CF8" w:rsidR="00A96590" w:rsidRDefault="00A96590" w:rsidP="00CC3125">
      <w:pPr>
        <w:pStyle w:val="ListParagraph"/>
        <w:numPr>
          <w:ilvl w:val="0"/>
          <w:numId w:val="2"/>
        </w:numPr>
      </w:pPr>
      <w:r>
        <w:t xml:space="preserve">Log4J logs are available in </w:t>
      </w:r>
      <w:hyperlink r:id="rId9" w:history="1">
        <w:r w:rsidRPr="00C061F5">
          <w:rPr>
            <w:rStyle w:val="Hyperlink"/>
          </w:rPr>
          <w:t>\\workspace\\Assignment\\logs</w:t>
        </w:r>
      </w:hyperlink>
      <w:r>
        <w:t xml:space="preserve"> folder</w:t>
      </w:r>
    </w:p>
    <w:sectPr w:rsidR="00A9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12F33"/>
    <w:multiLevelType w:val="hybridMultilevel"/>
    <w:tmpl w:val="6C94E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921A6"/>
    <w:multiLevelType w:val="hybridMultilevel"/>
    <w:tmpl w:val="ABDC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94"/>
    <w:rsid w:val="00106A51"/>
    <w:rsid w:val="00521CBF"/>
    <w:rsid w:val="00802D7C"/>
    <w:rsid w:val="009469C9"/>
    <w:rsid w:val="00A96590"/>
    <w:rsid w:val="00BC0BA4"/>
    <w:rsid w:val="00CC3125"/>
    <w:rsid w:val="00CC6E94"/>
    <w:rsid w:val="00DB5220"/>
    <w:rsid w:val="00EC77C6"/>
    <w:rsid w:val="00ED6AB6"/>
    <w:rsid w:val="00F8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A98F"/>
  <w15:chartTrackingRefBased/>
  <w15:docId w15:val="{EFB90E09-F23B-4344-B1BB-6FCD3C1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61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orkspace\\Assignment\\Screensho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workspace\\Assignment\\Extent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=dummy.assig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workspace\\Assignment\\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Kaladharan</dc:creator>
  <cp:keywords/>
  <dc:description/>
  <cp:lastModifiedBy>Venkat Kaladharan</cp:lastModifiedBy>
  <cp:revision>9</cp:revision>
  <dcterms:created xsi:type="dcterms:W3CDTF">2018-02-18T19:39:00Z</dcterms:created>
  <dcterms:modified xsi:type="dcterms:W3CDTF">2018-02-18T20:27:00Z</dcterms:modified>
</cp:coreProperties>
</file>