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2F2F2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 AND GO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8"/>
        <w:gridCol w:w="3078"/>
        <w:gridCol w:w="1636"/>
        <w:gridCol w:w="990"/>
        <w:gridCol w:w="3525"/>
        <w:gridCol w:w="3078"/>
        <w:tblGridChange w:id="0">
          <w:tblGrid>
            <w:gridCol w:w="3078"/>
            <w:gridCol w:w="3078"/>
            <w:gridCol w:w="1636"/>
            <w:gridCol w:w="990"/>
            <w:gridCol w:w="3525"/>
            <w:gridCol w:w="3078"/>
          </w:tblGrid>
        </w:tblGridChange>
      </w:tblGrid>
      <w:tr>
        <w:trPr>
          <w:cantSplit w:val="0"/>
          <w:trHeight w:val="7350" w:hRule="atLeast"/>
          <w:tblHeader w:val="0"/>
        </w:trPr>
        <w:tc>
          <w:tcPr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PROBLEM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86% US consumers leave the store due to long lines, $38B lost in potential sales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Inefficient inventory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management system - gap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between online &amp; store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availabilities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Little to no tech usage in most of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grocery stores - no way to attract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new generation customers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Locating receipts and keeping track of expenses is cumbersome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b3838"/>
                <w:sz w:val="18"/>
                <w:szCs w:val="18"/>
                <w:rtl w:val="0"/>
              </w:rPr>
              <w:t xml:space="preserve">SOLUTION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Pay and go is a digital solution to improve the in-store customer shopping experience.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It aims to automate the checkout process eliminating regular registers and self-checkout counters by employing a scan and pay system.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It addresses problems of both sides of the market  - through extended benefits of inventory forecasting, expense tracking, money-saving deals, reduction in employee and switching costs.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b3838"/>
                <w:sz w:val="18"/>
                <w:szCs w:val="18"/>
                <w:rtl w:val="0"/>
              </w:rPr>
              <w:t xml:space="preserve">Saves costs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b3838"/>
                <w:sz w:val="18"/>
                <w:szCs w:val="18"/>
                <w:rtl w:val="0"/>
              </w:rPr>
              <w:t xml:space="preserve">Improves customer experience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b3838"/>
                <w:sz w:val="18"/>
                <w:szCs w:val="18"/>
                <w:rtl w:val="0"/>
              </w:rPr>
              <w:t xml:space="preserve">Vertical integration of inventory, forecasting and billing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b3838"/>
                <w:sz w:val="18"/>
                <w:szCs w:val="18"/>
                <w:rtl w:val="0"/>
              </w:rPr>
              <w:t xml:space="preserve">Foolproof and trustworthy solution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b3838"/>
                <w:sz w:val="18"/>
                <w:szCs w:val="18"/>
                <w:rtl w:val="0"/>
              </w:rPr>
              <w:t xml:space="preserve">COMPETITION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Direct Competition-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1. Traditional checkout and self-checkout counters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manufacturers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- Require large amounts of capital and space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- Do not eliminate the need for queues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- Major pain point is loading and unloading of their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basket which is still present through these options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2. Targeted self-billing solutions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- Currently present for specific stores only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Indirect Competition 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3. POS companies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- Not a complete solution, and can be integrated with our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platform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4. Online delivery services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- Time and speed to delivery is a major factor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- In-store shopping experience is important to our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UNIQUE VALUE PROPOSITION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Saves $180k per year for stores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Saves over ~3 hours per week for users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Our solution draws inspiration from existing ideas but we approach it from the perspective of an external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service to stores without disrupting existing solutions thus avoiding competition. We focus on leveraging customer captivity.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UNFAIR ADVANTAGE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Our target markets are mid-size and smaller stores that are inherently local.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Strong presence within the graduate student body, which allows for quick penetration into our initial beachhead market.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Faster customer acquisition then translates to a competitive advantage.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CUSTOMER SEGMENTS (</w:t>
            </w:r>
            <w:r w:rsidDel="00000000" w:rsidR="00000000" w:rsidRPr="00000000">
              <w:rPr>
                <w:b w:val="1"/>
                <w:color w:val="3b3838"/>
                <w:sz w:val="18"/>
                <w:szCs w:val="18"/>
                <w:rtl w:val="0"/>
              </w:rPr>
              <w:t xml:space="preserve">EARLY ADOPTER)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Ours is a two-way market model with 2 primary customer segments: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color w:val="3b3838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Users - Young individuals who use the application to shop in stores. Our target users are female, graduate students in NYC.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color w:val="3b3838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Stores - Mid-sized grocery stores that will allow users to checkout using the application. Our target stores are mid-sized grocery stores around graduate schools in NYC.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5" w:hRule="atLeast"/>
          <w:tblHeader w:val="0"/>
        </w:trPr>
        <w:tc>
          <w:tcPr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</w:t>
            </w:r>
            <w:r w:rsidDel="00000000" w:rsidR="00000000" w:rsidRPr="00000000">
              <w:rPr>
                <w:b w:val="1"/>
                <w:color w:val="3b3838"/>
                <w:sz w:val="20"/>
                <w:szCs w:val="20"/>
                <w:rtl w:val="0"/>
              </w:rPr>
              <w:t xml:space="preserve">ISTING ALTERNATIVES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Self-checkout counters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Amazon Go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Standard Cognition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KEY METRICS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-Number of stores on boarded to the application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-Number of recurring monthly users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- Daily active users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- Monthly active users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- Amount billed through application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- Retention/churn rates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- Avg. revenue per user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- Time taken  to onboard stores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HIGH-LEVEL CONCEPT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More like pick-up than dine-in.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CHANNELS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Users are expected to hear of the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product through word of mouth channels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as well as the referral discount model we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plan to utilize it in the beginning.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b3838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Columbia graduate student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                  community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b3838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Student residence halls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b3838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New student graduate affairs groups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b3838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Peer advisors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Stores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b3838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 in-person marketing campaigns around campus regions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b3838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Product demos and data points on how problems are solved at the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storefront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COST STRUCTURE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Fixed Costs: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Equipment (PC, servers, networks)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Software (applications for development and testing, etc.)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Variable Costs: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Cloud and database infrastructure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Cost of developers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Marketing/Advertising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RFID tags and scanners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REVENUE STREAM(S)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b3838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Recurring monthly payments from stores based on a subscription revenue model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b3838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Recurring monthly payments from premium users who opt-in for additional benefits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b3838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3b3838"/>
                <w:sz w:val="18"/>
                <w:szCs w:val="18"/>
                <w:rtl w:val="0"/>
              </w:rPr>
              <w:t xml:space="preserve">High gross margin because of economies of scale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first"/>
      <w:footerReference r:id="rId11" w:type="even"/>
      <w:pgSz w:h="11900" w:w="16840" w:orient="landscape"/>
      <w:pgMar w:bottom="720" w:top="720" w:left="720" w:right="720" w:header="708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QuoteHeader" w:customStyle="1">
    <w:name w:val="Quote Header"/>
    <w:basedOn w:val="Normal"/>
    <w:qFormat w:val="1"/>
    <w:rsid w:val="009724D5"/>
    <w:pPr>
      <w:spacing w:line="264" w:lineRule="auto"/>
    </w:pPr>
    <w:rPr>
      <w:rFonts w:cs="Times New Roman" w:eastAsiaTheme="minorEastAsia"/>
      <w:b w:val="1"/>
      <w:bCs w:val="1"/>
      <w:color w:val="ffffff" w:themeColor="background1"/>
      <w:spacing w:val="4"/>
      <w:sz w:val="36"/>
      <w:szCs w:val="36"/>
      <w:lang w:val="en-US"/>
    </w:rPr>
  </w:style>
  <w:style w:type="paragraph" w:styleId="Nogaps" w:customStyle="1">
    <w:name w:val="No gaps"/>
    <w:basedOn w:val="Normal"/>
    <w:qFormat w:val="1"/>
    <w:rsid w:val="009724D5"/>
    <w:pPr>
      <w:ind w:right="289"/>
    </w:pPr>
    <w:rPr>
      <w:rFonts w:cs="Times New Roman" w:eastAsiaTheme="minorEastAsia"/>
      <w:spacing w:val="4"/>
      <w:sz w:val="22"/>
    </w:rPr>
  </w:style>
  <w:style w:type="paragraph" w:styleId="TableHeader" w:customStyle="1">
    <w:name w:val="Table Header"/>
    <w:basedOn w:val="Normal"/>
    <w:qFormat w:val="1"/>
    <w:rsid w:val="00161720"/>
    <w:rPr>
      <w:rFonts w:ascii="Times New Roman" w:hAnsi="Times New Roman" w:eastAsiaTheme="minorEastAsia"/>
      <w:sz w:val="20"/>
      <w:szCs w:val="22"/>
      <w:lang w:bidi="en-US"/>
    </w:rPr>
  </w:style>
  <w:style w:type="paragraph" w:styleId="TableMain" w:customStyle="1">
    <w:name w:val="Table Main"/>
    <w:basedOn w:val="Normal"/>
    <w:qFormat w:val="1"/>
    <w:rsid w:val="00161720"/>
    <w:pPr>
      <w:numPr>
        <w:numId w:val="1"/>
      </w:numPr>
    </w:pPr>
    <w:rPr>
      <w:rFonts w:ascii="Times New Roman" w:hAnsi="Times New Roman" w:eastAsiaTheme="minorEastAsia"/>
      <w:sz w:val="18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 w:val="1"/>
    <w:rsid w:val="003B6D80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B6D80"/>
  </w:style>
  <w:style w:type="paragraph" w:styleId="Footer">
    <w:name w:val="footer"/>
    <w:basedOn w:val="Normal"/>
    <w:link w:val="FooterChar"/>
    <w:uiPriority w:val="99"/>
    <w:unhideWhenUsed w:val="1"/>
    <w:rsid w:val="003B6D80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B6D80"/>
  </w:style>
  <w:style w:type="character" w:styleId="Hyperlink">
    <w:name w:val="Hyperlink"/>
    <w:basedOn w:val="DefaultParagraphFont"/>
    <w:uiPriority w:val="99"/>
    <w:unhideWhenUsed w:val="1"/>
    <w:rsid w:val="0077074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17BA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normal0" w:customStyle="1">
    <w:name w:val="Table normal"/>
    <w:basedOn w:val="Normal"/>
    <w:qFormat w:val="1"/>
    <w:rsid w:val="003D0184"/>
    <w:pPr>
      <w:framePr w:lines="0" w:hSpace="180" w:wrap="around" w:hAnchor="margin" w:vAnchor="text" w:y="119"/>
    </w:pPr>
    <w:rPr>
      <w:b w:val="1"/>
      <w:bCs w:val="1"/>
      <w:color w:val="3b3838" w:themeColor="background2" w:themeShade="000040"/>
      <w:sz w:val="18"/>
      <w:szCs w:val="21"/>
    </w:rPr>
  </w:style>
  <w:style w:type="paragraph" w:styleId="TableNormalALL" w:customStyle="1">
    <w:name w:val="Table Normal ALL"/>
    <w:basedOn w:val="Normal"/>
    <w:qFormat w:val="1"/>
    <w:rsid w:val="003D0184"/>
    <w:pPr>
      <w:framePr w:lines="0" w:hSpace="180" w:wrap="around" w:hAnchor="margin" w:vAnchor="text" w:y="119"/>
    </w:pPr>
    <w:rPr>
      <w:bCs w:val="1"/>
      <w:color w:val="3b3838" w:themeColor="background2" w:themeShade="000040"/>
      <w:sz w:val="18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+yJG7BSmuQ4pcHLpRpi5xtxRfw==">AMUW2mW69P+EQjXpnMtj11zUdUxIizbxDbuHGkdfYopXPkJSISFHsVdatPqYdxkr5kCNr0SKJdqq9F84O4bvHZrItdEPYxwvlXPtyRBZJb5DRPNo0v83KkA=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2020-08-03T14:23:00Z</dcterms:created>
  <dc:creator>Gary Fox</dc:creator>
</cp:coreProperties>
</file>