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66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Coders here is a simple task for you, you have given an array of size N and an integer 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35350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1595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 A new deadly virus has infected large population of a planet. A brilliant scientist has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37630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1249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You are given an array of n integer numbers a1, a2, . . . , an. Calculate the number of pair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731510" cy="24803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213153" cy="1119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Q4) You are given an array A of non-negative integers of size m. Your task is to sort the array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731510" cy="28244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0629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